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76986A3B"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5D56E7">
        <w:rPr>
          <w:rStyle w:val="Hipervnculo"/>
          <w:rFonts w:asciiTheme="minorHAnsi" w:eastAsiaTheme="minorEastAsia" w:hAnsiTheme="minorHAnsi" w:cs="Arial"/>
          <w:bCs w:val="0"/>
          <w:color w:val="0070C0"/>
          <w:sz w:val="36"/>
          <w:szCs w:val="36"/>
        </w:rPr>
        <w:t>0</w:t>
      </w:r>
      <w:r w:rsidR="00201C6D">
        <w:rPr>
          <w:rStyle w:val="Hipervnculo"/>
          <w:rFonts w:asciiTheme="minorHAnsi" w:eastAsiaTheme="minorEastAsia" w:hAnsiTheme="minorHAnsi" w:cs="Arial"/>
          <w:bCs w:val="0"/>
          <w:color w:val="0070C0"/>
          <w:sz w:val="36"/>
          <w:szCs w:val="36"/>
        </w:rPr>
        <w:t>6</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5D56E7">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0056FB">
        <w:tc>
          <w:tcPr>
            <w:tcW w:w="8460" w:type="dxa"/>
          </w:tcPr>
          <w:p w14:paraId="10E48862" w14:textId="77777777" w:rsidR="0001574B" w:rsidRPr="00417E6F" w:rsidRDefault="0001574B" w:rsidP="000056FB">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8E1C6D4" w:rsidR="0001574B" w:rsidRPr="00417E6F" w:rsidRDefault="0001574B" w:rsidP="000056F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201C6D" w:rsidRPr="00201C6D">
              <w:rPr>
                <w:rStyle w:val="Hipervnculo"/>
                <w:rFonts w:asciiTheme="minorHAnsi" w:eastAsiaTheme="minorEastAsia" w:hAnsiTheme="minorHAnsi" w:cs="Arial"/>
                <w:b/>
                <w:snapToGrid/>
                <w:color w:val="0070C0"/>
                <w:sz w:val="44"/>
                <w:szCs w:val="44"/>
                <w:lang w:val="es-BO" w:eastAsia="es-BO"/>
              </w:rPr>
              <w:t>CONSULTORIA DE INVENTARIACION Y CODIFICACION DE ACTIVOS FIJOS A NIVEL NACIONAL</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0056FB">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993B437"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5D56E7">
        <w:rPr>
          <w:rFonts w:asciiTheme="minorHAnsi" w:hAnsiTheme="minorHAnsi"/>
          <w:b/>
          <w:iCs/>
          <w:sz w:val="22"/>
          <w:szCs w:val="22"/>
          <w:lang w:val="es-ES"/>
        </w:rPr>
        <w:t>Marzo</w:t>
      </w:r>
      <w:proofErr w:type="gramEnd"/>
      <w:r w:rsidRPr="00F51142">
        <w:rPr>
          <w:rFonts w:asciiTheme="minorHAnsi" w:hAnsiTheme="minorHAnsi"/>
          <w:b/>
          <w:iCs/>
          <w:sz w:val="22"/>
          <w:szCs w:val="22"/>
          <w:lang w:val="es-ES"/>
        </w:rPr>
        <w:t xml:space="preserve"> de 202</w:t>
      </w:r>
      <w:r w:rsidR="005D56E7">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7B3154" w:rsidRPr="00F51142" w14:paraId="38B9C208" w14:textId="77777777" w:rsidTr="000056FB">
        <w:trPr>
          <w:trHeight w:val="2944"/>
          <w:jc w:val="center"/>
        </w:trPr>
        <w:tc>
          <w:tcPr>
            <w:tcW w:w="9284" w:type="dxa"/>
          </w:tcPr>
          <w:p w14:paraId="61AB8DF6" w14:textId="77777777" w:rsidR="000F2477" w:rsidRPr="00F51142" w:rsidRDefault="000F2477" w:rsidP="000056FB">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48456225" w14:textId="77777777" w:rsidR="000F2477" w:rsidRPr="00F51142" w:rsidRDefault="000F2477" w:rsidP="000056FB">
            <w:pPr>
              <w:jc w:val="center"/>
              <w:rPr>
                <w:rFonts w:asciiTheme="minorHAnsi" w:hAnsiTheme="minorHAnsi" w:cs="Arial"/>
              </w:rPr>
            </w:pPr>
          </w:p>
          <w:p w14:paraId="28D2FC96" w14:textId="77777777" w:rsidR="000F2477" w:rsidRPr="00F51142" w:rsidRDefault="000F2477" w:rsidP="000056FB">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0056FB">
            <w:pPr>
              <w:rPr>
                <w:rFonts w:asciiTheme="minorHAnsi" w:hAnsiTheme="minorHAnsi" w:cs="Arial"/>
                <w:b/>
                <w:sz w:val="28"/>
                <w:szCs w:val="28"/>
              </w:rPr>
            </w:pPr>
          </w:p>
          <w:p w14:paraId="5F255085" w14:textId="6947BB68" w:rsidR="00232F50" w:rsidRPr="00F51142" w:rsidRDefault="00ED56BB" w:rsidP="000056FB">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A04D46">
              <w:rPr>
                <w:rFonts w:asciiTheme="minorHAnsi" w:hAnsiTheme="minorHAnsi" w:cs="Arial"/>
                <w:b/>
                <w:sz w:val="24"/>
                <w:szCs w:val="24"/>
              </w:rPr>
              <w:t>0</w:t>
            </w:r>
            <w:r w:rsidR="00201C6D">
              <w:rPr>
                <w:rFonts w:asciiTheme="minorHAnsi" w:hAnsiTheme="minorHAnsi" w:cs="Arial"/>
                <w:b/>
                <w:sz w:val="24"/>
                <w:szCs w:val="24"/>
              </w:rPr>
              <w:t>6</w:t>
            </w:r>
            <w:r w:rsidR="00232F50" w:rsidRPr="00F51142">
              <w:rPr>
                <w:rFonts w:asciiTheme="minorHAnsi" w:hAnsiTheme="minorHAnsi" w:cs="Arial"/>
                <w:b/>
                <w:sz w:val="24"/>
                <w:szCs w:val="24"/>
              </w:rPr>
              <w:t>-202</w:t>
            </w:r>
            <w:r w:rsidR="00A04D46">
              <w:rPr>
                <w:rFonts w:asciiTheme="minorHAnsi" w:hAnsiTheme="minorHAnsi" w:cs="Arial"/>
                <w:b/>
                <w:sz w:val="24"/>
                <w:szCs w:val="24"/>
              </w:rPr>
              <w:t>4</w:t>
            </w:r>
          </w:p>
          <w:p w14:paraId="06C84058" w14:textId="21589A54" w:rsidR="000F2477" w:rsidRPr="00F51142" w:rsidRDefault="000F2477" w:rsidP="000056FB">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0056FB">
            <w:pPr>
              <w:rPr>
                <w:rFonts w:asciiTheme="minorHAnsi" w:hAnsiTheme="minorHAnsi" w:cs="Arial"/>
                <w:sz w:val="28"/>
                <w:szCs w:val="28"/>
              </w:rPr>
            </w:pPr>
          </w:p>
          <w:p w14:paraId="37AE6732" w14:textId="75C659DA" w:rsidR="000F2477" w:rsidRPr="00F51142" w:rsidRDefault="000F2477" w:rsidP="000056FB">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7B3154" w:rsidRPr="00F51142" w14:paraId="6DD20514" w14:textId="77777777" w:rsidTr="000056FB">
        <w:trPr>
          <w:trHeight w:val="553"/>
          <w:jc w:val="center"/>
        </w:trPr>
        <w:tc>
          <w:tcPr>
            <w:tcW w:w="9284" w:type="dxa"/>
            <w:vAlign w:val="center"/>
          </w:tcPr>
          <w:p w14:paraId="495570B7" w14:textId="6478B34C" w:rsidR="000F2477" w:rsidRPr="00201C6D" w:rsidRDefault="00201C6D" w:rsidP="000056FB">
            <w:pPr>
              <w:jc w:val="center"/>
              <w:rPr>
                <w:rFonts w:asciiTheme="minorHAnsi" w:hAnsiTheme="minorHAnsi"/>
                <w:b/>
                <w:bCs/>
                <w:sz w:val="24"/>
                <w:szCs w:val="24"/>
              </w:rPr>
            </w:pPr>
            <w:r w:rsidRPr="00201C6D">
              <w:rPr>
                <w:rFonts w:asciiTheme="minorHAnsi" w:hAnsiTheme="minorHAnsi"/>
                <w:b/>
                <w:bCs/>
                <w:sz w:val="24"/>
                <w:szCs w:val="24"/>
              </w:rPr>
              <w:t>CONSULTORIA DE INVENTARIACION Y CODIFICACION DE ACTIVOS FIJOS A NIVEL NACIONAL</w:t>
            </w:r>
          </w:p>
        </w:tc>
      </w:tr>
      <w:tr w:rsidR="007B3154" w:rsidRPr="00F51142" w14:paraId="4FE6F9CB" w14:textId="77777777" w:rsidTr="000056FB">
        <w:trPr>
          <w:trHeight w:val="553"/>
          <w:jc w:val="center"/>
        </w:trPr>
        <w:tc>
          <w:tcPr>
            <w:tcW w:w="9284" w:type="dxa"/>
            <w:vAlign w:val="center"/>
          </w:tcPr>
          <w:p w14:paraId="2D19BFFC" w14:textId="69E44C60" w:rsidR="000F2477" w:rsidRPr="00F51142" w:rsidRDefault="000F2477" w:rsidP="000056FB">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7B3154" w:rsidRPr="00F51142" w14:paraId="6E258B39" w14:textId="77777777" w:rsidTr="000056FB">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7B3154" w:rsidRPr="00F51142" w14:paraId="0BAC4C00" w14:textId="77777777" w:rsidTr="000056FB">
        <w:trPr>
          <w:trHeight w:val="447"/>
          <w:jc w:val="center"/>
        </w:trPr>
        <w:tc>
          <w:tcPr>
            <w:tcW w:w="9284" w:type="dxa"/>
            <w:vAlign w:val="center"/>
          </w:tcPr>
          <w:p w14:paraId="315B03C4" w14:textId="1A1A7928" w:rsidR="000F2477" w:rsidRPr="00F51142" w:rsidRDefault="000F2477" w:rsidP="000056FB">
            <w:pPr>
              <w:jc w:val="center"/>
              <w:rPr>
                <w:rFonts w:asciiTheme="minorHAnsi" w:hAnsiTheme="minorHAnsi" w:cs="Arial"/>
              </w:rPr>
            </w:pPr>
            <w:r w:rsidRPr="00F51142">
              <w:rPr>
                <w:rFonts w:asciiTheme="minorHAnsi" w:hAnsiTheme="minorHAnsi" w:cs="Arial"/>
              </w:rPr>
              <w:t>Sistema de evaluación y adjudicación:</w:t>
            </w:r>
            <w:r w:rsidR="006D3C1C">
              <w:rPr>
                <w:rFonts w:asciiTheme="minorHAnsi" w:hAnsiTheme="minorHAnsi" w:cs="Arial"/>
              </w:rPr>
              <w:t xml:space="preserve"> CALIDAD Y</w:t>
            </w:r>
            <w:r w:rsidR="00DC52B5">
              <w:rPr>
                <w:rFonts w:asciiTheme="minorHAnsi" w:hAnsiTheme="minorHAnsi" w:cs="Arial"/>
              </w:rPr>
              <w:t xml:space="preserve"> PRECIO</w:t>
            </w:r>
          </w:p>
        </w:tc>
      </w:tr>
      <w:tr w:rsidR="007B3154" w:rsidRPr="00F51142" w14:paraId="252B86A0" w14:textId="77777777" w:rsidTr="000056FB">
        <w:trPr>
          <w:trHeight w:val="522"/>
          <w:jc w:val="center"/>
        </w:trPr>
        <w:tc>
          <w:tcPr>
            <w:tcW w:w="9284" w:type="dxa"/>
            <w:vAlign w:val="center"/>
          </w:tcPr>
          <w:p w14:paraId="579E6FAF" w14:textId="388A92E2" w:rsidR="00034472" w:rsidRDefault="000F2477" w:rsidP="000056FB">
            <w:pPr>
              <w:jc w:val="center"/>
              <w:rPr>
                <w:rFonts w:asciiTheme="minorHAnsi" w:hAnsiTheme="minorHAnsi" w:cs="Arial"/>
              </w:rPr>
            </w:pPr>
            <w:r w:rsidRPr="00F51142">
              <w:rPr>
                <w:rFonts w:asciiTheme="minorHAnsi" w:hAnsiTheme="minorHAnsi" w:cs="Arial"/>
              </w:rPr>
              <w:t>Encargados de atender consultas:</w:t>
            </w:r>
            <w:r w:rsidR="006D3C1C">
              <w:rPr>
                <w:rFonts w:asciiTheme="minorHAnsi" w:hAnsiTheme="minorHAnsi" w:cs="Arial"/>
              </w:rPr>
              <w:t xml:space="preserve"> </w:t>
            </w:r>
            <w:r w:rsidR="00034472">
              <w:rPr>
                <w:rFonts w:asciiTheme="minorHAnsi" w:hAnsiTheme="minorHAnsi" w:cs="Arial"/>
              </w:rPr>
              <w:t xml:space="preserve"> Lic. Jose </w:t>
            </w:r>
            <w:proofErr w:type="spellStart"/>
            <w:r w:rsidR="00034472">
              <w:rPr>
                <w:rFonts w:asciiTheme="minorHAnsi" w:hAnsiTheme="minorHAnsi" w:cs="Arial"/>
              </w:rPr>
              <w:t>Maria</w:t>
            </w:r>
            <w:proofErr w:type="spellEnd"/>
            <w:r w:rsidR="00034472">
              <w:rPr>
                <w:rFonts w:asciiTheme="minorHAnsi" w:hAnsiTheme="minorHAnsi" w:cs="Arial"/>
              </w:rPr>
              <w:t xml:space="preserve"> </w:t>
            </w:r>
            <w:proofErr w:type="spellStart"/>
            <w:r w:rsidR="00034472">
              <w:rPr>
                <w:rFonts w:asciiTheme="minorHAnsi" w:hAnsiTheme="minorHAnsi" w:cs="Arial"/>
              </w:rPr>
              <w:t>Zacary</w:t>
            </w:r>
            <w:proofErr w:type="spellEnd"/>
            <w:r w:rsidR="00713F20">
              <w:rPr>
                <w:rFonts w:asciiTheme="minorHAnsi" w:hAnsiTheme="minorHAnsi" w:cs="Arial"/>
              </w:rPr>
              <w:t xml:space="preserve"> A.</w:t>
            </w:r>
          </w:p>
          <w:p w14:paraId="5C59CCCC" w14:textId="4861ADEF" w:rsidR="00713F20" w:rsidRDefault="00713F20" w:rsidP="000056FB">
            <w:pPr>
              <w:jc w:val="center"/>
              <w:rPr>
                <w:rFonts w:asciiTheme="minorHAnsi" w:hAnsiTheme="minorHAnsi" w:cs="Arial"/>
              </w:rPr>
            </w:pPr>
            <w:r>
              <w:rPr>
                <w:rFonts w:asciiTheme="minorHAnsi" w:hAnsiTheme="minorHAnsi" w:cs="Arial"/>
              </w:rPr>
              <w:t xml:space="preserve">                                                             Lic. Virginia Quisbert P.</w:t>
            </w:r>
          </w:p>
          <w:p w14:paraId="7A0B78F0" w14:textId="1B0A66D8" w:rsidR="000F2477" w:rsidRPr="00601660" w:rsidRDefault="00601660" w:rsidP="001E2BCA">
            <w:pPr>
              <w:jc w:val="center"/>
              <w:rPr>
                <w:rFonts w:asciiTheme="minorHAnsi" w:hAnsiTheme="minorHAnsi" w:cstheme="minorHAnsi"/>
              </w:rPr>
            </w:pPr>
            <w:r w:rsidRPr="00601660">
              <w:rPr>
                <w:rFonts w:asciiTheme="minorHAnsi" w:hAnsiTheme="minorHAnsi" w:cstheme="minorHAnsi"/>
              </w:rPr>
              <w:t xml:space="preserve">                                                          </w:t>
            </w:r>
            <w:r w:rsidR="001E2BCA">
              <w:rPr>
                <w:rFonts w:asciiTheme="minorHAnsi" w:hAnsiTheme="minorHAnsi" w:cstheme="minorHAnsi"/>
              </w:rPr>
              <w:t xml:space="preserve"> </w:t>
            </w:r>
            <w:r>
              <w:rPr>
                <w:rFonts w:asciiTheme="minorHAnsi" w:hAnsiTheme="minorHAnsi" w:cstheme="minorHAnsi"/>
              </w:rPr>
              <w:t xml:space="preserve"> </w:t>
            </w:r>
            <w:r w:rsidR="000F2477" w:rsidRPr="00601660">
              <w:rPr>
                <w:rFonts w:asciiTheme="minorHAnsi" w:hAnsiTheme="minorHAnsi" w:cstheme="minorHAnsi"/>
              </w:rPr>
              <w:t xml:space="preserve">     </w:t>
            </w:r>
            <w:r w:rsidR="00713F20">
              <w:rPr>
                <w:rFonts w:asciiTheme="minorHAnsi" w:hAnsiTheme="minorHAnsi" w:cstheme="minorHAnsi"/>
              </w:rPr>
              <w:t xml:space="preserve"> </w:t>
            </w:r>
            <w:r w:rsidR="00D17BE3" w:rsidRPr="00601660">
              <w:rPr>
                <w:rFonts w:asciiTheme="minorHAnsi" w:hAnsiTheme="minorHAnsi" w:cstheme="minorHAnsi"/>
              </w:rPr>
              <w:t>Lic. Yessica V. Montoya T</w:t>
            </w:r>
            <w:r w:rsidRPr="00601660">
              <w:rPr>
                <w:rFonts w:asciiTheme="minorHAnsi" w:hAnsiTheme="minorHAnsi" w:cstheme="minorHAnsi"/>
              </w:rPr>
              <w:t>.</w:t>
            </w:r>
          </w:p>
        </w:tc>
      </w:tr>
      <w:tr w:rsidR="007B3154" w:rsidRPr="00F51142" w14:paraId="35C524C9" w14:textId="77777777" w:rsidTr="000056FB">
        <w:trPr>
          <w:trHeight w:val="497"/>
          <w:jc w:val="center"/>
        </w:trPr>
        <w:tc>
          <w:tcPr>
            <w:tcW w:w="9284" w:type="dxa"/>
            <w:vAlign w:val="center"/>
          </w:tcPr>
          <w:p w14:paraId="30D9FCD4" w14:textId="4D84CF8F"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rsidRPr="00601660">
              <w:rPr>
                <w:rStyle w:val="Hipervnculo"/>
                <w:rFonts w:asciiTheme="minorHAnsi" w:hAnsiTheme="minorHAnsi" w:cstheme="minorHAnsi"/>
              </w:rPr>
              <w:t>yessica.montoya@csbp.com.bo</w:t>
            </w:r>
          </w:p>
        </w:tc>
      </w:tr>
      <w:tr w:rsidR="007B3154" w:rsidRPr="00D14461" w14:paraId="7A6460AD" w14:textId="77777777" w:rsidTr="000056FB">
        <w:trPr>
          <w:trHeight w:val="527"/>
          <w:jc w:val="center"/>
        </w:trPr>
        <w:tc>
          <w:tcPr>
            <w:tcW w:w="9284" w:type="dxa"/>
            <w:vAlign w:val="center"/>
          </w:tcPr>
          <w:p w14:paraId="67210FB4" w14:textId="284E2433" w:rsidR="000F2477" w:rsidRPr="00F51142" w:rsidRDefault="000F2477" w:rsidP="000056FB">
            <w:pPr>
              <w:jc w:val="center"/>
              <w:rPr>
                <w:rFonts w:asciiTheme="minorHAnsi" w:hAnsiTheme="minorHAnsi" w:cs="Arial"/>
              </w:rPr>
            </w:pPr>
            <w:r w:rsidRPr="00F51142">
              <w:rPr>
                <w:rFonts w:asciiTheme="minorHAnsi" w:hAnsiTheme="minorHAnsi" w:cs="Arial"/>
              </w:rPr>
              <w:t>Teléfono</w:t>
            </w:r>
            <w:r w:rsidRPr="00632DE6">
              <w:rPr>
                <w:rFonts w:asciiTheme="minorHAnsi" w:hAnsiTheme="minorHAnsi" w:cstheme="minorHAnsi"/>
              </w:rPr>
              <w:t xml:space="preserve">: </w:t>
            </w:r>
            <w:r w:rsidR="00D17BE3" w:rsidRPr="00632DE6">
              <w:rPr>
                <w:rFonts w:asciiTheme="minorHAnsi" w:hAnsiTheme="minorHAnsi" w:cstheme="minorHAnsi"/>
              </w:rPr>
              <w:t xml:space="preserve">2392395 </w:t>
            </w:r>
            <w:proofErr w:type="spellStart"/>
            <w:r w:rsidRPr="00632DE6">
              <w:rPr>
                <w:rFonts w:asciiTheme="minorHAnsi" w:hAnsiTheme="minorHAnsi" w:cstheme="minorHAnsi"/>
              </w:rPr>
              <w:t>int</w:t>
            </w:r>
            <w:proofErr w:type="spellEnd"/>
            <w:r w:rsidRPr="00632DE6">
              <w:rPr>
                <w:rFonts w:asciiTheme="minorHAnsi" w:hAnsiTheme="minorHAnsi" w:cstheme="minorHAnsi"/>
              </w:rPr>
              <w:t>.</w:t>
            </w:r>
            <w:r w:rsidR="00054933" w:rsidRPr="00632DE6">
              <w:rPr>
                <w:rFonts w:asciiTheme="minorHAnsi" w:hAnsiTheme="minorHAnsi" w:cstheme="minorHAnsi"/>
              </w:rPr>
              <w:t xml:space="preserve"> 117</w:t>
            </w:r>
            <w:r w:rsidR="00DE6DD3" w:rsidRPr="00632DE6">
              <w:rPr>
                <w:rFonts w:asciiTheme="minorHAnsi" w:hAnsiTheme="minorHAnsi" w:cstheme="minorHAnsi"/>
              </w:rPr>
              <w:t>6</w:t>
            </w:r>
          </w:p>
        </w:tc>
      </w:tr>
    </w:tbl>
    <w:tbl>
      <w:tblPr>
        <w:tblpPr w:leftFromText="141" w:rightFromText="141" w:vertAnchor="text" w:horzAnchor="margin" w:tblpY="61"/>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2120"/>
        <w:gridCol w:w="1808"/>
        <w:gridCol w:w="1583"/>
        <w:gridCol w:w="3812"/>
      </w:tblGrid>
      <w:tr w:rsidR="00282BE2" w:rsidRPr="00713F20" w14:paraId="4BF2B4CC" w14:textId="77777777" w:rsidTr="00282BE2">
        <w:trPr>
          <w:trHeight w:val="400"/>
        </w:trPr>
        <w:tc>
          <w:tcPr>
            <w:tcW w:w="9883" w:type="dxa"/>
            <w:gridSpan w:val="5"/>
            <w:shd w:val="clear" w:color="auto" w:fill="D9D9D9"/>
            <w:vAlign w:val="center"/>
          </w:tcPr>
          <w:p w14:paraId="101D37CF" w14:textId="77777777" w:rsidR="00282BE2" w:rsidRPr="00713F20" w:rsidRDefault="00282BE2" w:rsidP="00282BE2">
            <w:pPr>
              <w:jc w:val="center"/>
              <w:rPr>
                <w:rFonts w:asciiTheme="minorHAnsi" w:hAnsiTheme="minorHAnsi" w:cstheme="minorHAnsi"/>
                <w:b/>
                <w:sz w:val="18"/>
                <w:szCs w:val="18"/>
              </w:rPr>
            </w:pPr>
            <w:r w:rsidRPr="00713F20">
              <w:rPr>
                <w:rFonts w:asciiTheme="minorHAnsi" w:hAnsiTheme="minorHAnsi" w:cstheme="minorHAnsi"/>
                <w:b/>
                <w:sz w:val="18"/>
                <w:szCs w:val="18"/>
              </w:rPr>
              <w:t>CRONOGRAMA DE PLAZOS</w:t>
            </w:r>
          </w:p>
        </w:tc>
      </w:tr>
      <w:tr w:rsidR="00282BE2" w:rsidRPr="00713F20" w14:paraId="339B6675" w14:textId="77777777" w:rsidTr="00282BE2">
        <w:trPr>
          <w:trHeight w:val="400"/>
        </w:trPr>
        <w:tc>
          <w:tcPr>
            <w:tcW w:w="560" w:type="dxa"/>
            <w:shd w:val="clear" w:color="auto" w:fill="D9D9D9"/>
            <w:vAlign w:val="center"/>
          </w:tcPr>
          <w:p w14:paraId="390EE395" w14:textId="77777777" w:rsidR="00282BE2" w:rsidRPr="00713F20" w:rsidRDefault="00282BE2" w:rsidP="00282BE2">
            <w:pPr>
              <w:jc w:val="center"/>
              <w:rPr>
                <w:rFonts w:asciiTheme="minorHAnsi" w:hAnsiTheme="minorHAnsi" w:cstheme="minorHAnsi"/>
                <w:sz w:val="18"/>
                <w:szCs w:val="18"/>
              </w:rPr>
            </w:pPr>
            <w:r w:rsidRPr="00713F20">
              <w:rPr>
                <w:rFonts w:asciiTheme="minorHAnsi" w:hAnsiTheme="minorHAnsi" w:cstheme="minorHAnsi"/>
                <w:sz w:val="18"/>
                <w:szCs w:val="18"/>
              </w:rPr>
              <w:t>N°</w:t>
            </w:r>
          </w:p>
        </w:tc>
        <w:tc>
          <w:tcPr>
            <w:tcW w:w="2120" w:type="dxa"/>
            <w:shd w:val="clear" w:color="auto" w:fill="D9D9D9"/>
            <w:vAlign w:val="center"/>
          </w:tcPr>
          <w:p w14:paraId="0B3D8D12" w14:textId="77777777" w:rsidR="00282BE2" w:rsidRPr="00713F20" w:rsidRDefault="00282BE2" w:rsidP="00282BE2">
            <w:pPr>
              <w:jc w:val="center"/>
              <w:rPr>
                <w:rFonts w:asciiTheme="minorHAnsi" w:hAnsiTheme="minorHAnsi" w:cstheme="minorHAnsi"/>
                <w:b/>
                <w:sz w:val="18"/>
                <w:szCs w:val="18"/>
              </w:rPr>
            </w:pPr>
            <w:r w:rsidRPr="00713F20">
              <w:rPr>
                <w:rFonts w:asciiTheme="minorHAnsi" w:hAnsiTheme="minorHAnsi" w:cstheme="minorHAnsi"/>
                <w:b/>
                <w:sz w:val="18"/>
                <w:szCs w:val="18"/>
              </w:rPr>
              <w:t>ACTIVIDAD</w:t>
            </w:r>
          </w:p>
        </w:tc>
        <w:tc>
          <w:tcPr>
            <w:tcW w:w="1808" w:type="dxa"/>
            <w:shd w:val="clear" w:color="auto" w:fill="D9D9D9"/>
            <w:vAlign w:val="center"/>
          </w:tcPr>
          <w:p w14:paraId="53599905" w14:textId="77777777" w:rsidR="00282BE2" w:rsidRPr="00713F20" w:rsidRDefault="00282BE2" w:rsidP="00282BE2">
            <w:pPr>
              <w:jc w:val="center"/>
              <w:rPr>
                <w:rFonts w:asciiTheme="minorHAnsi" w:hAnsiTheme="minorHAnsi" w:cstheme="minorHAnsi"/>
                <w:b/>
                <w:sz w:val="18"/>
                <w:szCs w:val="18"/>
              </w:rPr>
            </w:pPr>
            <w:r w:rsidRPr="00713F20">
              <w:rPr>
                <w:rFonts w:asciiTheme="minorHAnsi" w:hAnsiTheme="minorHAnsi" w:cstheme="minorHAnsi"/>
                <w:b/>
                <w:sz w:val="18"/>
                <w:szCs w:val="18"/>
              </w:rPr>
              <w:t>FECHA</w:t>
            </w:r>
          </w:p>
        </w:tc>
        <w:tc>
          <w:tcPr>
            <w:tcW w:w="1583" w:type="dxa"/>
            <w:shd w:val="clear" w:color="auto" w:fill="D9D9D9"/>
            <w:vAlign w:val="center"/>
          </w:tcPr>
          <w:p w14:paraId="2F503879" w14:textId="77777777" w:rsidR="00282BE2" w:rsidRPr="00713F20" w:rsidRDefault="00282BE2" w:rsidP="00282BE2">
            <w:pPr>
              <w:jc w:val="center"/>
              <w:rPr>
                <w:rFonts w:asciiTheme="minorHAnsi" w:hAnsiTheme="minorHAnsi" w:cstheme="minorHAnsi"/>
                <w:b/>
                <w:sz w:val="18"/>
                <w:szCs w:val="18"/>
              </w:rPr>
            </w:pPr>
            <w:r w:rsidRPr="00713F20">
              <w:rPr>
                <w:rFonts w:asciiTheme="minorHAnsi" w:hAnsiTheme="minorHAnsi" w:cstheme="minorHAnsi"/>
                <w:b/>
                <w:sz w:val="18"/>
                <w:szCs w:val="18"/>
              </w:rPr>
              <w:t>HORA</w:t>
            </w:r>
          </w:p>
        </w:tc>
        <w:tc>
          <w:tcPr>
            <w:tcW w:w="3812" w:type="dxa"/>
            <w:shd w:val="clear" w:color="auto" w:fill="D9D9D9"/>
            <w:vAlign w:val="center"/>
          </w:tcPr>
          <w:p w14:paraId="339343C3" w14:textId="77777777" w:rsidR="00282BE2" w:rsidRPr="00713F20" w:rsidRDefault="00282BE2" w:rsidP="00282BE2">
            <w:pPr>
              <w:jc w:val="center"/>
              <w:rPr>
                <w:rFonts w:asciiTheme="minorHAnsi" w:hAnsiTheme="minorHAnsi" w:cstheme="minorHAnsi"/>
                <w:b/>
                <w:sz w:val="18"/>
                <w:szCs w:val="18"/>
              </w:rPr>
            </w:pPr>
            <w:r w:rsidRPr="00713F20">
              <w:rPr>
                <w:rFonts w:asciiTheme="minorHAnsi" w:hAnsiTheme="minorHAnsi" w:cstheme="minorHAnsi"/>
                <w:b/>
                <w:sz w:val="18"/>
                <w:szCs w:val="18"/>
              </w:rPr>
              <w:t xml:space="preserve">LUGAR Y DIRECCIÓN </w:t>
            </w:r>
          </w:p>
        </w:tc>
      </w:tr>
      <w:tr w:rsidR="00282BE2" w:rsidRPr="00713F20" w14:paraId="0CC6E907" w14:textId="77777777" w:rsidTr="00282BE2">
        <w:trPr>
          <w:trHeight w:val="674"/>
        </w:trPr>
        <w:tc>
          <w:tcPr>
            <w:tcW w:w="560" w:type="dxa"/>
            <w:vAlign w:val="center"/>
          </w:tcPr>
          <w:p w14:paraId="6BB66F71" w14:textId="77777777" w:rsidR="00282BE2" w:rsidRPr="00713F20" w:rsidRDefault="00282BE2" w:rsidP="00282BE2">
            <w:pPr>
              <w:jc w:val="center"/>
              <w:rPr>
                <w:rFonts w:asciiTheme="minorHAnsi" w:hAnsiTheme="minorHAnsi" w:cstheme="minorHAnsi"/>
                <w:sz w:val="18"/>
                <w:szCs w:val="18"/>
              </w:rPr>
            </w:pPr>
            <w:r w:rsidRPr="00713F20">
              <w:rPr>
                <w:rFonts w:asciiTheme="minorHAnsi" w:hAnsiTheme="minorHAnsi" w:cstheme="minorHAnsi"/>
                <w:sz w:val="18"/>
                <w:szCs w:val="18"/>
              </w:rPr>
              <w:t>1</w:t>
            </w:r>
          </w:p>
        </w:tc>
        <w:tc>
          <w:tcPr>
            <w:tcW w:w="2120" w:type="dxa"/>
            <w:vAlign w:val="center"/>
          </w:tcPr>
          <w:p w14:paraId="50DE3331" w14:textId="77777777" w:rsidR="00282BE2" w:rsidRPr="00713F20" w:rsidRDefault="00282BE2" w:rsidP="00282BE2">
            <w:pPr>
              <w:jc w:val="both"/>
              <w:rPr>
                <w:rFonts w:asciiTheme="minorHAnsi" w:hAnsiTheme="minorHAnsi" w:cstheme="minorHAnsi"/>
                <w:sz w:val="18"/>
                <w:szCs w:val="18"/>
              </w:rPr>
            </w:pPr>
            <w:r w:rsidRPr="00713F20">
              <w:rPr>
                <w:rFonts w:asciiTheme="minorHAnsi" w:hAnsiTheme="minorHAnsi" w:cstheme="minorHAnsi"/>
                <w:sz w:val="18"/>
                <w:szCs w:val="18"/>
              </w:rPr>
              <w:t xml:space="preserve">Invitación y publicación de la Solicitud de Propuestas </w:t>
            </w:r>
          </w:p>
        </w:tc>
        <w:tc>
          <w:tcPr>
            <w:tcW w:w="1808" w:type="dxa"/>
            <w:vAlign w:val="center"/>
          </w:tcPr>
          <w:p w14:paraId="775EC36D" w14:textId="77777777" w:rsidR="00282BE2" w:rsidRPr="00713F20" w:rsidRDefault="00282BE2" w:rsidP="00282BE2">
            <w:pPr>
              <w:jc w:val="center"/>
              <w:rPr>
                <w:rFonts w:asciiTheme="minorHAnsi" w:hAnsiTheme="minorHAnsi" w:cstheme="minorHAnsi"/>
                <w:sz w:val="18"/>
                <w:szCs w:val="18"/>
              </w:rPr>
            </w:pPr>
          </w:p>
          <w:p w14:paraId="097C2AA1" w14:textId="77777777" w:rsidR="00282BE2" w:rsidRPr="00713F20" w:rsidRDefault="00282BE2" w:rsidP="00282BE2">
            <w:pPr>
              <w:jc w:val="center"/>
              <w:rPr>
                <w:rFonts w:asciiTheme="minorHAnsi" w:hAnsiTheme="minorHAnsi" w:cstheme="minorHAnsi"/>
                <w:sz w:val="18"/>
                <w:szCs w:val="18"/>
              </w:rPr>
            </w:pPr>
            <w:r w:rsidRPr="00713F20">
              <w:rPr>
                <w:rFonts w:asciiTheme="minorHAnsi" w:hAnsiTheme="minorHAnsi" w:cstheme="minorHAnsi"/>
                <w:sz w:val="18"/>
                <w:szCs w:val="18"/>
              </w:rPr>
              <w:t xml:space="preserve">Hasta: </w:t>
            </w:r>
          </w:p>
          <w:p w14:paraId="7B7C2A0B" w14:textId="30F83146" w:rsidR="00282BE2" w:rsidRPr="00713F20" w:rsidRDefault="00201C6D" w:rsidP="00282BE2">
            <w:pPr>
              <w:jc w:val="center"/>
              <w:rPr>
                <w:rFonts w:asciiTheme="minorHAnsi" w:hAnsiTheme="minorHAnsi" w:cstheme="minorHAnsi"/>
                <w:sz w:val="18"/>
                <w:szCs w:val="18"/>
              </w:rPr>
            </w:pPr>
            <w:r w:rsidRPr="00713F20">
              <w:rPr>
                <w:rFonts w:asciiTheme="minorHAnsi" w:hAnsiTheme="minorHAnsi" w:cstheme="minorHAnsi"/>
                <w:sz w:val="18"/>
                <w:szCs w:val="18"/>
              </w:rPr>
              <w:t>2</w:t>
            </w:r>
            <w:r w:rsidR="00972325">
              <w:rPr>
                <w:rFonts w:asciiTheme="minorHAnsi" w:hAnsiTheme="minorHAnsi" w:cstheme="minorHAnsi"/>
                <w:sz w:val="18"/>
                <w:szCs w:val="18"/>
              </w:rPr>
              <w:t>8</w:t>
            </w:r>
            <w:r w:rsidR="00282BE2" w:rsidRPr="00713F20">
              <w:rPr>
                <w:rFonts w:asciiTheme="minorHAnsi" w:hAnsiTheme="minorHAnsi" w:cstheme="minorHAnsi"/>
                <w:sz w:val="18"/>
                <w:szCs w:val="18"/>
              </w:rPr>
              <w:t>/</w:t>
            </w:r>
            <w:r w:rsidR="00441F08" w:rsidRPr="00713F20">
              <w:rPr>
                <w:rFonts w:asciiTheme="minorHAnsi" w:hAnsiTheme="minorHAnsi" w:cstheme="minorHAnsi"/>
                <w:sz w:val="18"/>
                <w:szCs w:val="18"/>
              </w:rPr>
              <w:t>03</w:t>
            </w:r>
            <w:r w:rsidR="00282BE2" w:rsidRPr="00713F20">
              <w:rPr>
                <w:rFonts w:asciiTheme="minorHAnsi" w:hAnsiTheme="minorHAnsi" w:cstheme="minorHAnsi"/>
                <w:sz w:val="18"/>
                <w:szCs w:val="18"/>
              </w:rPr>
              <w:t>/202</w:t>
            </w:r>
            <w:r w:rsidR="00441F08" w:rsidRPr="00713F20">
              <w:rPr>
                <w:rFonts w:asciiTheme="minorHAnsi" w:hAnsiTheme="minorHAnsi" w:cstheme="minorHAnsi"/>
                <w:sz w:val="18"/>
                <w:szCs w:val="18"/>
              </w:rPr>
              <w:t>4</w:t>
            </w:r>
          </w:p>
          <w:p w14:paraId="6565D3BE" w14:textId="77777777" w:rsidR="00282BE2" w:rsidRPr="00713F20" w:rsidRDefault="00282BE2" w:rsidP="00282BE2">
            <w:pPr>
              <w:jc w:val="center"/>
              <w:rPr>
                <w:rFonts w:asciiTheme="minorHAnsi" w:hAnsiTheme="minorHAnsi" w:cstheme="minorHAnsi"/>
                <w:sz w:val="18"/>
                <w:szCs w:val="18"/>
              </w:rPr>
            </w:pPr>
          </w:p>
        </w:tc>
        <w:tc>
          <w:tcPr>
            <w:tcW w:w="1583" w:type="dxa"/>
            <w:vAlign w:val="center"/>
          </w:tcPr>
          <w:p w14:paraId="0E7901A9" w14:textId="77777777" w:rsidR="00282BE2" w:rsidRPr="00713F20" w:rsidRDefault="00282BE2" w:rsidP="00282BE2">
            <w:pPr>
              <w:jc w:val="center"/>
              <w:rPr>
                <w:rFonts w:asciiTheme="minorHAnsi" w:hAnsiTheme="minorHAnsi" w:cstheme="minorHAnsi"/>
                <w:sz w:val="18"/>
                <w:szCs w:val="18"/>
              </w:rPr>
            </w:pPr>
          </w:p>
        </w:tc>
        <w:tc>
          <w:tcPr>
            <w:tcW w:w="3812" w:type="dxa"/>
            <w:vAlign w:val="center"/>
          </w:tcPr>
          <w:p w14:paraId="53415782" w14:textId="77777777" w:rsidR="00282BE2" w:rsidRPr="00713F20" w:rsidRDefault="00282BE2" w:rsidP="00282BE2">
            <w:pPr>
              <w:jc w:val="both"/>
              <w:rPr>
                <w:rFonts w:asciiTheme="minorHAnsi" w:hAnsiTheme="minorHAnsi" w:cstheme="minorHAnsi"/>
                <w:sz w:val="18"/>
                <w:szCs w:val="18"/>
                <w:lang w:val="es-ES_tradnl"/>
              </w:rPr>
            </w:pPr>
            <w:r w:rsidRPr="00713F20">
              <w:rPr>
                <w:rFonts w:asciiTheme="minorHAnsi" w:hAnsiTheme="minorHAnsi" w:cstheme="minorHAnsi"/>
                <w:sz w:val="18"/>
                <w:szCs w:val="18"/>
                <w:lang w:val="es-BO"/>
              </w:rPr>
              <w:t xml:space="preserve">Página Web:  </w:t>
            </w:r>
            <w:hyperlink r:id="rId10" w:history="1">
              <w:r w:rsidRPr="00713F20">
                <w:rPr>
                  <w:rStyle w:val="Hipervnculo"/>
                  <w:rFonts w:asciiTheme="minorHAnsi" w:hAnsiTheme="minorHAnsi" w:cstheme="minorHAnsi"/>
                  <w:sz w:val="18"/>
                  <w:szCs w:val="18"/>
                  <w:lang w:val="es-BO"/>
                </w:rPr>
                <w:t>https://portal.csbp.com.bo/</w:t>
              </w:r>
            </w:hyperlink>
          </w:p>
        </w:tc>
      </w:tr>
      <w:tr w:rsidR="00282BE2" w:rsidRPr="00713F20" w14:paraId="40971D24" w14:textId="77777777" w:rsidTr="009E01DC">
        <w:trPr>
          <w:trHeight w:val="589"/>
        </w:trPr>
        <w:tc>
          <w:tcPr>
            <w:tcW w:w="560" w:type="dxa"/>
            <w:vAlign w:val="center"/>
          </w:tcPr>
          <w:p w14:paraId="45E65A01" w14:textId="77777777" w:rsidR="00282BE2" w:rsidRPr="00713F20" w:rsidRDefault="00282BE2" w:rsidP="00282BE2">
            <w:pPr>
              <w:jc w:val="center"/>
              <w:rPr>
                <w:rFonts w:asciiTheme="minorHAnsi" w:hAnsiTheme="minorHAnsi" w:cstheme="minorHAnsi"/>
                <w:sz w:val="18"/>
                <w:szCs w:val="18"/>
              </w:rPr>
            </w:pPr>
            <w:r w:rsidRPr="00713F20">
              <w:rPr>
                <w:rFonts w:asciiTheme="minorHAnsi" w:hAnsiTheme="minorHAnsi" w:cstheme="minorHAnsi"/>
                <w:sz w:val="18"/>
                <w:szCs w:val="18"/>
              </w:rPr>
              <w:t>2</w:t>
            </w:r>
          </w:p>
        </w:tc>
        <w:tc>
          <w:tcPr>
            <w:tcW w:w="2120" w:type="dxa"/>
            <w:vAlign w:val="center"/>
          </w:tcPr>
          <w:p w14:paraId="3117B580" w14:textId="77777777" w:rsidR="00282BE2" w:rsidRPr="00713F20" w:rsidRDefault="00282BE2" w:rsidP="00282BE2">
            <w:pPr>
              <w:jc w:val="both"/>
              <w:rPr>
                <w:rFonts w:asciiTheme="minorHAnsi" w:hAnsiTheme="minorHAnsi" w:cstheme="minorHAnsi"/>
                <w:sz w:val="18"/>
                <w:szCs w:val="18"/>
              </w:rPr>
            </w:pPr>
            <w:r w:rsidRPr="00713F20">
              <w:rPr>
                <w:rFonts w:asciiTheme="minorHAnsi" w:hAnsiTheme="minorHAnsi" w:cstheme="minorHAnsi"/>
                <w:sz w:val="18"/>
                <w:szCs w:val="18"/>
              </w:rPr>
              <w:t>Reunión de Aclaración</w:t>
            </w:r>
          </w:p>
        </w:tc>
        <w:tc>
          <w:tcPr>
            <w:tcW w:w="1808" w:type="dxa"/>
            <w:vAlign w:val="center"/>
          </w:tcPr>
          <w:p w14:paraId="759AC0DF" w14:textId="77777777" w:rsidR="00282BE2" w:rsidRPr="00713F20" w:rsidRDefault="00282BE2" w:rsidP="00282BE2">
            <w:pPr>
              <w:jc w:val="center"/>
              <w:rPr>
                <w:rFonts w:asciiTheme="minorHAnsi" w:hAnsiTheme="minorHAnsi" w:cstheme="minorHAnsi"/>
                <w:sz w:val="18"/>
                <w:szCs w:val="18"/>
              </w:rPr>
            </w:pPr>
            <w:r w:rsidRPr="00713F20">
              <w:rPr>
                <w:rFonts w:asciiTheme="minorHAnsi" w:hAnsiTheme="minorHAnsi" w:cstheme="minorHAnsi"/>
                <w:sz w:val="18"/>
                <w:szCs w:val="18"/>
              </w:rPr>
              <w:t>Hasta:</w:t>
            </w:r>
          </w:p>
          <w:p w14:paraId="4CE60EE4" w14:textId="1CCB2580" w:rsidR="00282BE2" w:rsidRPr="00713F20" w:rsidRDefault="00201C6D" w:rsidP="00282BE2">
            <w:pPr>
              <w:jc w:val="center"/>
              <w:rPr>
                <w:rFonts w:asciiTheme="minorHAnsi" w:hAnsiTheme="minorHAnsi" w:cstheme="minorHAnsi"/>
                <w:sz w:val="18"/>
                <w:szCs w:val="18"/>
              </w:rPr>
            </w:pPr>
            <w:r w:rsidRPr="00713F20">
              <w:rPr>
                <w:rFonts w:asciiTheme="minorHAnsi" w:hAnsiTheme="minorHAnsi" w:cstheme="minorHAnsi"/>
                <w:sz w:val="18"/>
                <w:szCs w:val="18"/>
              </w:rPr>
              <w:t>3</w:t>
            </w:r>
            <w:r w:rsidR="00282BE2" w:rsidRPr="00713F20">
              <w:rPr>
                <w:rFonts w:asciiTheme="minorHAnsi" w:hAnsiTheme="minorHAnsi" w:cstheme="minorHAnsi"/>
                <w:sz w:val="18"/>
                <w:szCs w:val="18"/>
              </w:rPr>
              <w:t>/</w:t>
            </w:r>
            <w:r w:rsidR="00B71A1A" w:rsidRPr="00713F20">
              <w:rPr>
                <w:rFonts w:asciiTheme="minorHAnsi" w:hAnsiTheme="minorHAnsi" w:cstheme="minorHAnsi"/>
                <w:sz w:val="18"/>
                <w:szCs w:val="18"/>
              </w:rPr>
              <w:t>0</w:t>
            </w:r>
            <w:r w:rsidRPr="00713F20">
              <w:rPr>
                <w:rFonts w:asciiTheme="minorHAnsi" w:hAnsiTheme="minorHAnsi" w:cstheme="minorHAnsi"/>
                <w:sz w:val="18"/>
                <w:szCs w:val="18"/>
              </w:rPr>
              <w:t>4</w:t>
            </w:r>
            <w:r w:rsidR="00282BE2" w:rsidRPr="00713F20">
              <w:rPr>
                <w:rFonts w:asciiTheme="minorHAnsi" w:hAnsiTheme="minorHAnsi" w:cstheme="minorHAnsi"/>
                <w:sz w:val="18"/>
                <w:szCs w:val="18"/>
              </w:rPr>
              <w:t>/202</w:t>
            </w:r>
            <w:r w:rsidR="00B71A1A" w:rsidRPr="00713F20">
              <w:rPr>
                <w:rFonts w:asciiTheme="minorHAnsi" w:hAnsiTheme="minorHAnsi" w:cstheme="minorHAnsi"/>
                <w:sz w:val="18"/>
                <w:szCs w:val="18"/>
              </w:rPr>
              <w:t>4</w:t>
            </w:r>
          </w:p>
        </w:tc>
        <w:tc>
          <w:tcPr>
            <w:tcW w:w="1583" w:type="dxa"/>
            <w:vAlign w:val="center"/>
          </w:tcPr>
          <w:p w14:paraId="30D61F9D" w14:textId="77777777" w:rsidR="00282BE2" w:rsidRPr="00713F20" w:rsidRDefault="00282BE2" w:rsidP="00282BE2">
            <w:pPr>
              <w:jc w:val="center"/>
              <w:rPr>
                <w:rFonts w:asciiTheme="minorHAnsi" w:hAnsiTheme="minorHAnsi" w:cstheme="minorHAnsi"/>
                <w:sz w:val="18"/>
                <w:szCs w:val="18"/>
              </w:rPr>
            </w:pPr>
            <w:r w:rsidRPr="00713F20">
              <w:rPr>
                <w:rFonts w:asciiTheme="minorHAnsi" w:hAnsiTheme="minorHAnsi" w:cstheme="minorHAnsi"/>
                <w:sz w:val="18"/>
                <w:szCs w:val="18"/>
              </w:rPr>
              <w:t xml:space="preserve">A: </w:t>
            </w:r>
          </w:p>
          <w:p w14:paraId="21879B42" w14:textId="77777777" w:rsidR="00282BE2" w:rsidRPr="00713F20" w:rsidRDefault="00282BE2" w:rsidP="00282BE2">
            <w:pPr>
              <w:jc w:val="center"/>
              <w:rPr>
                <w:rFonts w:asciiTheme="minorHAnsi" w:hAnsiTheme="minorHAnsi" w:cstheme="minorHAnsi"/>
                <w:sz w:val="18"/>
                <w:szCs w:val="18"/>
              </w:rPr>
            </w:pPr>
            <w:r w:rsidRPr="00713F20">
              <w:rPr>
                <w:rFonts w:asciiTheme="minorHAnsi" w:hAnsiTheme="minorHAnsi" w:cstheme="minorHAnsi"/>
                <w:sz w:val="18"/>
                <w:szCs w:val="18"/>
              </w:rPr>
              <w:t>Hrs.11:00</w:t>
            </w:r>
          </w:p>
        </w:tc>
        <w:tc>
          <w:tcPr>
            <w:tcW w:w="3812" w:type="dxa"/>
            <w:vAlign w:val="center"/>
          </w:tcPr>
          <w:p w14:paraId="6A5C08EB" w14:textId="77777777" w:rsidR="00282BE2" w:rsidRPr="00713F20" w:rsidRDefault="00282BE2" w:rsidP="00282BE2">
            <w:pPr>
              <w:jc w:val="both"/>
              <w:rPr>
                <w:rStyle w:val="Hipervnculo"/>
                <w:rFonts w:asciiTheme="minorHAnsi" w:hAnsiTheme="minorHAnsi" w:cstheme="minorHAnsi"/>
                <w:color w:val="auto"/>
                <w:sz w:val="18"/>
                <w:szCs w:val="18"/>
              </w:rPr>
            </w:pPr>
            <w:r w:rsidRPr="00713F20">
              <w:rPr>
                <w:rStyle w:val="Hipervnculo"/>
                <w:rFonts w:asciiTheme="minorHAnsi" w:hAnsiTheme="minorHAnsi" w:cstheme="minorHAnsi"/>
                <w:color w:val="auto"/>
                <w:sz w:val="18"/>
                <w:szCs w:val="18"/>
              </w:rPr>
              <w:t xml:space="preserve">Vía Zoom, en la siguiente dirección:  </w:t>
            </w:r>
          </w:p>
          <w:p w14:paraId="04BF7924" w14:textId="0DC23D1C" w:rsidR="00282BE2" w:rsidRPr="00713F20" w:rsidRDefault="009E01DC" w:rsidP="00282BE2">
            <w:pPr>
              <w:rPr>
                <w:rFonts w:ascii="Calibri" w:hAnsi="Calibri" w:cs="Arial"/>
                <w:b/>
                <w:sz w:val="18"/>
                <w:szCs w:val="18"/>
              </w:rPr>
            </w:pPr>
            <w:r w:rsidRPr="00713F20">
              <w:rPr>
                <w:rFonts w:asciiTheme="minorHAnsi" w:hAnsiTheme="minorHAnsi" w:cstheme="minorHAnsi"/>
                <w:sz w:val="18"/>
                <w:szCs w:val="18"/>
              </w:rPr>
              <w:t>ID de reunión: 895 4712 5968</w:t>
            </w:r>
            <w:r w:rsidRPr="00713F20">
              <w:rPr>
                <w:rFonts w:asciiTheme="minorHAnsi" w:hAnsiTheme="minorHAnsi" w:cstheme="minorHAnsi"/>
                <w:sz w:val="18"/>
                <w:szCs w:val="18"/>
              </w:rPr>
              <w:br/>
              <w:t>Código de acceso: 689096</w:t>
            </w:r>
          </w:p>
        </w:tc>
      </w:tr>
      <w:tr w:rsidR="00282BE2" w:rsidRPr="00713F20" w14:paraId="456E7758" w14:textId="77777777" w:rsidTr="00282BE2">
        <w:trPr>
          <w:trHeight w:val="355"/>
        </w:trPr>
        <w:tc>
          <w:tcPr>
            <w:tcW w:w="560" w:type="dxa"/>
            <w:vAlign w:val="center"/>
          </w:tcPr>
          <w:p w14:paraId="0045B75D" w14:textId="77777777" w:rsidR="00282BE2" w:rsidRPr="00713F20" w:rsidRDefault="00282BE2" w:rsidP="00282BE2">
            <w:pPr>
              <w:jc w:val="center"/>
              <w:rPr>
                <w:rFonts w:asciiTheme="minorHAnsi" w:hAnsiTheme="minorHAnsi" w:cstheme="minorHAnsi"/>
                <w:sz w:val="18"/>
                <w:szCs w:val="18"/>
              </w:rPr>
            </w:pPr>
            <w:r w:rsidRPr="00713F20">
              <w:rPr>
                <w:rFonts w:asciiTheme="minorHAnsi" w:hAnsiTheme="minorHAnsi" w:cstheme="minorHAnsi"/>
                <w:sz w:val="18"/>
                <w:szCs w:val="18"/>
              </w:rPr>
              <w:t>3</w:t>
            </w:r>
          </w:p>
        </w:tc>
        <w:tc>
          <w:tcPr>
            <w:tcW w:w="2120" w:type="dxa"/>
            <w:vAlign w:val="center"/>
          </w:tcPr>
          <w:p w14:paraId="0D9810A1" w14:textId="77777777" w:rsidR="00282BE2" w:rsidRPr="00713F20" w:rsidRDefault="00282BE2" w:rsidP="00282BE2">
            <w:pPr>
              <w:jc w:val="both"/>
              <w:rPr>
                <w:rFonts w:asciiTheme="minorHAnsi" w:hAnsiTheme="minorHAnsi" w:cstheme="minorHAnsi"/>
                <w:sz w:val="18"/>
                <w:szCs w:val="18"/>
              </w:rPr>
            </w:pPr>
            <w:r w:rsidRPr="00713F20">
              <w:rPr>
                <w:rFonts w:asciiTheme="minorHAnsi" w:hAnsiTheme="minorHAnsi" w:cstheme="minorHAnsi"/>
                <w:sz w:val="18"/>
                <w:szCs w:val="18"/>
              </w:rPr>
              <w:t>Presentación de Ofertas</w:t>
            </w:r>
          </w:p>
        </w:tc>
        <w:tc>
          <w:tcPr>
            <w:tcW w:w="1808" w:type="dxa"/>
            <w:vAlign w:val="center"/>
          </w:tcPr>
          <w:p w14:paraId="1DC2998E" w14:textId="77777777" w:rsidR="00282BE2" w:rsidRPr="00713F20" w:rsidRDefault="00282BE2" w:rsidP="00282BE2">
            <w:pPr>
              <w:jc w:val="center"/>
              <w:rPr>
                <w:rFonts w:asciiTheme="minorHAnsi" w:hAnsiTheme="minorHAnsi" w:cstheme="minorHAnsi"/>
                <w:sz w:val="18"/>
                <w:szCs w:val="18"/>
              </w:rPr>
            </w:pPr>
          </w:p>
          <w:p w14:paraId="4D898CBF" w14:textId="77777777" w:rsidR="00282BE2" w:rsidRPr="00713F20" w:rsidRDefault="00282BE2" w:rsidP="00282BE2">
            <w:pPr>
              <w:jc w:val="center"/>
              <w:rPr>
                <w:rFonts w:asciiTheme="minorHAnsi" w:hAnsiTheme="minorHAnsi" w:cstheme="minorHAnsi"/>
                <w:sz w:val="18"/>
                <w:szCs w:val="18"/>
              </w:rPr>
            </w:pPr>
            <w:r w:rsidRPr="00713F20">
              <w:rPr>
                <w:rFonts w:asciiTheme="minorHAnsi" w:hAnsiTheme="minorHAnsi" w:cstheme="minorHAnsi"/>
                <w:sz w:val="18"/>
                <w:szCs w:val="18"/>
              </w:rPr>
              <w:t xml:space="preserve">Hasta: </w:t>
            </w:r>
          </w:p>
          <w:p w14:paraId="02145DFF" w14:textId="48CE87C0" w:rsidR="00B71A1A" w:rsidRPr="00713F20" w:rsidRDefault="00201C6D" w:rsidP="00B71A1A">
            <w:pPr>
              <w:jc w:val="center"/>
              <w:rPr>
                <w:rFonts w:asciiTheme="minorHAnsi" w:hAnsiTheme="minorHAnsi" w:cstheme="minorHAnsi"/>
                <w:sz w:val="18"/>
                <w:szCs w:val="18"/>
              </w:rPr>
            </w:pPr>
            <w:r w:rsidRPr="00713F20">
              <w:rPr>
                <w:rFonts w:asciiTheme="minorHAnsi" w:hAnsiTheme="minorHAnsi" w:cstheme="minorHAnsi"/>
                <w:sz w:val="18"/>
                <w:szCs w:val="18"/>
              </w:rPr>
              <w:t>9</w:t>
            </w:r>
            <w:r w:rsidR="00282BE2" w:rsidRPr="00713F20">
              <w:rPr>
                <w:rFonts w:asciiTheme="minorHAnsi" w:hAnsiTheme="minorHAnsi" w:cstheme="minorHAnsi"/>
                <w:sz w:val="18"/>
                <w:szCs w:val="18"/>
              </w:rPr>
              <w:t>/</w:t>
            </w:r>
            <w:r w:rsidR="00B71A1A" w:rsidRPr="00713F20">
              <w:rPr>
                <w:rFonts w:asciiTheme="minorHAnsi" w:hAnsiTheme="minorHAnsi" w:cstheme="minorHAnsi"/>
                <w:sz w:val="18"/>
                <w:szCs w:val="18"/>
              </w:rPr>
              <w:t>0</w:t>
            </w:r>
            <w:r w:rsidRPr="00713F20">
              <w:rPr>
                <w:rFonts w:asciiTheme="minorHAnsi" w:hAnsiTheme="minorHAnsi" w:cstheme="minorHAnsi"/>
                <w:sz w:val="18"/>
                <w:szCs w:val="18"/>
              </w:rPr>
              <w:t>4</w:t>
            </w:r>
            <w:r w:rsidR="00282BE2" w:rsidRPr="00713F20">
              <w:rPr>
                <w:rFonts w:asciiTheme="minorHAnsi" w:hAnsiTheme="minorHAnsi" w:cstheme="minorHAnsi"/>
                <w:sz w:val="18"/>
                <w:szCs w:val="18"/>
              </w:rPr>
              <w:t>/202</w:t>
            </w:r>
            <w:r w:rsidR="00B71A1A" w:rsidRPr="00713F20">
              <w:rPr>
                <w:rFonts w:asciiTheme="minorHAnsi" w:hAnsiTheme="minorHAnsi" w:cstheme="minorHAnsi"/>
                <w:sz w:val="18"/>
                <w:szCs w:val="18"/>
              </w:rPr>
              <w:t>4</w:t>
            </w:r>
          </w:p>
          <w:p w14:paraId="027763BF" w14:textId="77777777" w:rsidR="00282BE2" w:rsidRPr="00713F20" w:rsidRDefault="00282BE2" w:rsidP="00282BE2">
            <w:pPr>
              <w:jc w:val="center"/>
              <w:rPr>
                <w:rFonts w:asciiTheme="minorHAnsi" w:hAnsiTheme="minorHAnsi" w:cstheme="minorHAnsi"/>
                <w:sz w:val="18"/>
                <w:szCs w:val="18"/>
              </w:rPr>
            </w:pPr>
          </w:p>
        </w:tc>
        <w:tc>
          <w:tcPr>
            <w:tcW w:w="1583" w:type="dxa"/>
            <w:vAlign w:val="center"/>
          </w:tcPr>
          <w:p w14:paraId="393A496A" w14:textId="77777777" w:rsidR="00282BE2" w:rsidRPr="00713F20" w:rsidRDefault="00282BE2" w:rsidP="00282BE2">
            <w:pPr>
              <w:jc w:val="center"/>
              <w:rPr>
                <w:rFonts w:asciiTheme="minorHAnsi" w:hAnsiTheme="minorHAnsi" w:cstheme="minorHAnsi"/>
                <w:sz w:val="18"/>
                <w:szCs w:val="18"/>
              </w:rPr>
            </w:pPr>
            <w:r w:rsidRPr="00713F20">
              <w:rPr>
                <w:rFonts w:asciiTheme="minorHAnsi" w:hAnsiTheme="minorHAnsi" w:cstheme="minorHAnsi"/>
                <w:sz w:val="18"/>
                <w:szCs w:val="18"/>
              </w:rPr>
              <w:t>Hasta:</w:t>
            </w:r>
          </w:p>
          <w:p w14:paraId="0C1F35BD" w14:textId="77777777" w:rsidR="00282BE2" w:rsidRPr="00713F20" w:rsidRDefault="00282BE2" w:rsidP="00282BE2">
            <w:pPr>
              <w:jc w:val="center"/>
              <w:rPr>
                <w:rFonts w:asciiTheme="minorHAnsi" w:hAnsiTheme="minorHAnsi" w:cstheme="minorHAnsi"/>
                <w:sz w:val="18"/>
                <w:szCs w:val="18"/>
              </w:rPr>
            </w:pPr>
            <w:r w:rsidRPr="00713F20">
              <w:rPr>
                <w:rFonts w:asciiTheme="minorHAnsi" w:hAnsiTheme="minorHAnsi" w:cstheme="minorHAnsi"/>
                <w:sz w:val="18"/>
                <w:szCs w:val="18"/>
              </w:rPr>
              <w:t>15:30</w:t>
            </w:r>
          </w:p>
        </w:tc>
        <w:tc>
          <w:tcPr>
            <w:tcW w:w="3812" w:type="dxa"/>
            <w:vAlign w:val="center"/>
          </w:tcPr>
          <w:p w14:paraId="245D500E" w14:textId="77777777" w:rsidR="00282BE2" w:rsidRPr="00713F20" w:rsidRDefault="00282BE2" w:rsidP="00282BE2">
            <w:pPr>
              <w:rPr>
                <w:rFonts w:asciiTheme="minorHAnsi" w:hAnsiTheme="minorHAnsi" w:cstheme="minorHAnsi"/>
                <w:sz w:val="18"/>
                <w:szCs w:val="18"/>
              </w:rPr>
            </w:pPr>
            <w:r w:rsidRPr="00713F20">
              <w:rPr>
                <w:rFonts w:ascii="Calibri" w:hAnsi="Calibri" w:cs="Arial"/>
                <w:b/>
                <w:sz w:val="18"/>
                <w:szCs w:val="18"/>
              </w:rPr>
              <w:t>Presentación Electrónica:</w:t>
            </w:r>
            <w:r w:rsidRPr="00713F20">
              <w:rPr>
                <w:rFonts w:ascii="Calibri" w:hAnsi="Calibri" w:cs="Arial"/>
                <w:sz w:val="18"/>
                <w:szCs w:val="18"/>
              </w:rPr>
              <w:t xml:space="preserve"> </w:t>
            </w:r>
            <w:r w:rsidRPr="00713F20">
              <w:rPr>
                <w:rFonts w:asciiTheme="minorHAnsi" w:hAnsiTheme="minorHAnsi" w:cstheme="minorHAnsi"/>
                <w:sz w:val="18"/>
                <w:szCs w:val="18"/>
              </w:rPr>
              <w:t xml:space="preserve"> </w:t>
            </w:r>
            <w:hyperlink r:id="rId11" w:history="1">
              <w:r w:rsidRPr="00713F20">
                <w:rPr>
                  <w:rStyle w:val="Hipervnculo"/>
                  <w:rFonts w:asciiTheme="minorHAnsi" w:hAnsiTheme="minorHAnsi" w:cstheme="minorHAnsi"/>
                  <w:sz w:val="18"/>
                  <w:szCs w:val="18"/>
                </w:rPr>
                <w:t>yessica.montoya@csbp.com.bo</w:t>
              </w:r>
            </w:hyperlink>
          </w:p>
          <w:p w14:paraId="21A650CE" w14:textId="77777777" w:rsidR="005301F5" w:rsidRPr="00713F20" w:rsidRDefault="005301F5" w:rsidP="005301F5">
            <w:pPr>
              <w:jc w:val="both"/>
              <w:rPr>
                <w:rFonts w:asciiTheme="minorHAnsi" w:hAnsiTheme="minorHAnsi" w:cstheme="minorHAnsi"/>
                <w:b/>
                <w:sz w:val="18"/>
                <w:szCs w:val="18"/>
              </w:rPr>
            </w:pPr>
            <w:r w:rsidRPr="00713F20">
              <w:rPr>
                <w:rFonts w:asciiTheme="minorHAnsi" w:hAnsiTheme="minorHAnsi" w:cstheme="minorHAnsi"/>
                <w:b/>
                <w:sz w:val="18"/>
                <w:szCs w:val="18"/>
              </w:rPr>
              <w:t>Propuesta Física:</w:t>
            </w:r>
          </w:p>
          <w:p w14:paraId="2AD4EC00" w14:textId="0476A6BD" w:rsidR="005301F5" w:rsidRPr="00713F20" w:rsidRDefault="005301F5" w:rsidP="005301F5">
            <w:pPr>
              <w:jc w:val="both"/>
              <w:rPr>
                <w:rFonts w:asciiTheme="minorHAnsi" w:hAnsiTheme="minorHAnsi" w:cstheme="minorHAnsi"/>
                <w:bCs/>
                <w:sz w:val="18"/>
                <w:szCs w:val="18"/>
              </w:rPr>
            </w:pPr>
            <w:r w:rsidRPr="00713F20">
              <w:rPr>
                <w:rFonts w:asciiTheme="minorHAnsi" w:hAnsiTheme="minorHAnsi" w:cstheme="minorHAnsi"/>
                <w:sz w:val="18"/>
                <w:szCs w:val="18"/>
              </w:rPr>
              <w:t>Calle Federico Zuazo Esq. Reyes Ortiz Edificio Gundlach Torre Oeste P.22 Unidad de Compras</w:t>
            </w:r>
          </w:p>
        </w:tc>
      </w:tr>
      <w:tr w:rsidR="00282BE2" w:rsidRPr="00713F20" w14:paraId="2F543221" w14:textId="77777777" w:rsidTr="00282BE2">
        <w:trPr>
          <w:trHeight w:val="551"/>
        </w:trPr>
        <w:tc>
          <w:tcPr>
            <w:tcW w:w="560" w:type="dxa"/>
            <w:vAlign w:val="center"/>
          </w:tcPr>
          <w:p w14:paraId="39E53F6A" w14:textId="77777777" w:rsidR="00282BE2" w:rsidRPr="00713F20" w:rsidRDefault="00282BE2" w:rsidP="00282BE2">
            <w:pPr>
              <w:jc w:val="center"/>
              <w:rPr>
                <w:rFonts w:asciiTheme="minorHAnsi" w:hAnsiTheme="minorHAnsi" w:cstheme="minorHAnsi"/>
                <w:sz w:val="18"/>
                <w:szCs w:val="18"/>
              </w:rPr>
            </w:pPr>
            <w:r w:rsidRPr="00713F20">
              <w:rPr>
                <w:rFonts w:asciiTheme="minorHAnsi" w:hAnsiTheme="minorHAnsi" w:cstheme="minorHAnsi"/>
                <w:sz w:val="18"/>
                <w:szCs w:val="18"/>
              </w:rPr>
              <w:t>3</w:t>
            </w:r>
          </w:p>
        </w:tc>
        <w:tc>
          <w:tcPr>
            <w:tcW w:w="2120" w:type="dxa"/>
            <w:vAlign w:val="center"/>
          </w:tcPr>
          <w:p w14:paraId="2ABE942F" w14:textId="77777777" w:rsidR="00282BE2" w:rsidRPr="00713F20" w:rsidRDefault="00282BE2" w:rsidP="00282BE2">
            <w:pPr>
              <w:jc w:val="both"/>
              <w:rPr>
                <w:rFonts w:asciiTheme="minorHAnsi" w:hAnsiTheme="minorHAnsi" w:cstheme="minorHAnsi"/>
                <w:sz w:val="18"/>
                <w:szCs w:val="18"/>
              </w:rPr>
            </w:pPr>
            <w:r w:rsidRPr="00713F20">
              <w:rPr>
                <w:rFonts w:asciiTheme="minorHAnsi" w:hAnsiTheme="minorHAnsi" w:cstheme="minorHAnsi"/>
                <w:sz w:val="18"/>
                <w:szCs w:val="18"/>
              </w:rPr>
              <w:t>Resultado Del Proceso</w:t>
            </w:r>
          </w:p>
        </w:tc>
        <w:tc>
          <w:tcPr>
            <w:tcW w:w="3391" w:type="dxa"/>
            <w:gridSpan w:val="2"/>
            <w:vAlign w:val="center"/>
          </w:tcPr>
          <w:p w14:paraId="6C479E45" w14:textId="068C338E" w:rsidR="00282BE2" w:rsidRPr="00713F20" w:rsidRDefault="00B71A1A" w:rsidP="00282BE2">
            <w:pPr>
              <w:jc w:val="center"/>
              <w:rPr>
                <w:rFonts w:asciiTheme="minorHAnsi" w:hAnsiTheme="minorHAnsi" w:cstheme="minorHAnsi"/>
                <w:sz w:val="18"/>
                <w:szCs w:val="18"/>
              </w:rPr>
            </w:pPr>
            <w:r w:rsidRPr="00713F20">
              <w:rPr>
                <w:rFonts w:asciiTheme="minorHAnsi" w:hAnsiTheme="minorHAnsi" w:cstheme="minorHAnsi"/>
                <w:sz w:val="18"/>
                <w:szCs w:val="18"/>
              </w:rPr>
              <w:t>19</w:t>
            </w:r>
            <w:r w:rsidR="00282BE2" w:rsidRPr="00713F20">
              <w:rPr>
                <w:rFonts w:asciiTheme="minorHAnsi" w:hAnsiTheme="minorHAnsi" w:cstheme="minorHAnsi"/>
                <w:sz w:val="18"/>
                <w:szCs w:val="18"/>
              </w:rPr>
              <w:t>/</w:t>
            </w:r>
            <w:r w:rsidRPr="00713F20">
              <w:rPr>
                <w:rFonts w:asciiTheme="minorHAnsi" w:hAnsiTheme="minorHAnsi" w:cstheme="minorHAnsi"/>
                <w:sz w:val="18"/>
                <w:szCs w:val="18"/>
              </w:rPr>
              <w:t>0</w:t>
            </w:r>
            <w:r w:rsidR="00201C6D" w:rsidRPr="00713F20">
              <w:rPr>
                <w:rFonts w:asciiTheme="minorHAnsi" w:hAnsiTheme="minorHAnsi" w:cstheme="minorHAnsi"/>
                <w:sz w:val="18"/>
                <w:szCs w:val="18"/>
              </w:rPr>
              <w:t>4</w:t>
            </w:r>
            <w:r w:rsidR="00282BE2" w:rsidRPr="00713F20">
              <w:rPr>
                <w:rFonts w:asciiTheme="minorHAnsi" w:hAnsiTheme="minorHAnsi" w:cstheme="minorHAnsi"/>
                <w:sz w:val="18"/>
                <w:szCs w:val="18"/>
              </w:rPr>
              <w:t>/202</w:t>
            </w:r>
            <w:r w:rsidRPr="00713F20">
              <w:rPr>
                <w:rFonts w:asciiTheme="minorHAnsi" w:hAnsiTheme="minorHAnsi" w:cstheme="minorHAnsi"/>
                <w:sz w:val="18"/>
                <w:szCs w:val="18"/>
              </w:rPr>
              <w:t>4</w:t>
            </w:r>
          </w:p>
        </w:tc>
        <w:tc>
          <w:tcPr>
            <w:tcW w:w="3812" w:type="dxa"/>
            <w:vAlign w:val="center"/>
          </w:tcPr>
          <w:p w14:paraId="128FBD0C" w14:textId="77777777" w:rsidR="00282BE2" w:rsidRPr="00713F20" w:rsidRDefault="00282BE2" w:rsidP="00282BE2">
            <w:pPr>
              <w:rPr>
                <w:rFonts w:asciiTheme="minorHAnsi" w:hAnsiTheme="minorHAnsi" w:cstheme="minorHAnsi"/>
                <w:sz w:val="18"/>
                <w:szCs w:val="18"/>
                <w:lang w:val="es-BO"/>
              </w:rPr>
            </w:pPr>
            <w:r w:rsidRPr="00713F20">
              <w:rPr>
                <w:rFonts w:asciiTheme="minorHAnsi" w:hAnsiTheme="minorHAnsi" w:cstheme="minorHAnsi"/>
                <w:sz w:val="18"/>
                <w:szCs w:val="18"/>
                <w:lang w:val="es-BO"/>
              </w:rPr>
              <w:t>Notificación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3B69EA5F"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w:t>
            </w:r>
            <w:r w:rsidR="00201C6D">
              <w:rPr>
                <w:rFonts w:asciiTheme="minorHAnsi" w:hAnsiTheme="minorHAnsi" w:cstheme="minorHAnsi"/>
                <w:b/>
              </w:rPr>
              <w:t>006</w:t>
            </w:r>
            <w:r w:rsidRPr="00967673">
              <w:rPr>
                <w:rFonts w:asciiTheme="minorHAnsi" w:hAnsiTheme="minorHAnsi" w:cstheme="minorHAnsi"/>
                <w:b/>
              </w:rPr>
              <w:t>-</w:t>
            </w:r>
            <w:r w:rsidR="00B71A1A">
              <w:rPr>
                <w:rFonts w:asciiTheme="minorHAnsi" w:hAnsiTheme="minorHAnsi" w:cstheme="minorHAnsi"/>
                <w:b/>
              </w:rPr>
              <w:t>2024</w:t>
            </w:r>
          </w:p>
        </w:tc>
      </w:tr>
    </w:tbl>
    <w:p w14:paraId="0EB8BF15" w14:textId="26E454A6" w:rsidR="005D315D" w:rsidRPr="00F42475" w:rsidRDefault="00201C6D" w:rsidP="00F42475">
      <w:pPr>
        <w:jc w:val="center"/>
        <w:rPr>
          <w:rFonts w:asciiTheme="minorHAnsi" w:hAnsiTheme="minorHAnsi" w:cstheme="minorHAnsi"/>
          <w:b/>
          <w:sz w:val="22"/>
          <w:szCs w:val="22"/>
        </w:rPr>
      </w:pPr>
      <w:bookmarkStart w:id="0" w:name="_Hlk102484965"/>
      <w:r w:rsidRPr="00201C6D">
        <w:rPr>
          <w:rFonts w:asciiTheme="minorHAnsi" w:hAnsiTheme="minorHAnsi" w:cstheme="minorHAnsi"/>
          <w:b/>
          <w:sz w:val="22"/>
          <w:szCs w:val="22"/>
        </w:rPr>
        <w:t>CONSULTORIA DE INVENTARIACION Y CODIFICACION DE ACTIVOS FIJOS A NIVEL NACIONAL</w:t>
      </w:r>
    </w:p>
    <w:p w14:paraId="0491CF76" w14:textId="5D8E807A" w:rsidR="00F42475" w:rsidRPr="00F42475" w:rsidRDefault="005D315D" w:rsidP="00F42475">
      <w:pPr>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8E03B7">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w:t>
      </w:r>
      <w:r w:rsidR="008E03B7">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a presentar ofertas para la </w:t>
      </w:r>
      <w:r w:rsidR="00F42475" w:rsidRPr="00F42475">
        <w:rPr>
          <w:rFonts w:asciiTheme="minorHAnsi" w:hAnsiTheme="minorHAnsi" w:cstheme="minorHAnsi"/>
          <w:b/>
          <w:sz w:val="22"/>
          <w:szCs w:val="22"/>
        </w:rPr>
        <w:t>CONSULTORÍA</w:t>
      </w:r>
      <w:r w:rsidR="00201C6D">
        <w:rPr>
          <w:rFonts w:asciiTheme="minorHAnsi" w:hAnsiTheme="minorHAnsi" w:cstheme="minorHAnsi"/>
          <w:b/>
          <w:sz w:val="22"/>
          <w:szCs w:val="22"/>
        </w:rPr>
        <w:t xml:space="preserve"> </w:t>
      </w:r>
      <w:r w:rsidR="00201C6D" w:rsidRPr="00201C6D">
        <w:rPr>
          <w:rFonts w:asciiTheme="minorHAnsi" w:hAnsiTheme="minorHAnsi" w:cstheme="minorHAnsi"/>
          <w:b/>
          <w:sz w:val="22"/>
          <w:szCs w:val="22"/>
        </w:rPr>
        <w:t>DE INVENTARIACION Y CODIFICACION DE ACTIVOS FIJOS A NIVEL NACIONAL</w:t>
      </w:r>
      <w:r w:rsidR="005301F5">
        <w:rPr>
          <w:rFonts w:asciiTheme="minorHAnsi" w:hAnsiTheme="minorHAnsi" w:cstheme="minorHAnsi"/>
          <w:b/>
          <w:sz w:val="22"/>
          <w:szCs w:val="22"/>
        </w:rPr>
        <w:t>.</w:t>
      </w:r>
    </w:p>
    <w:p w14:paraId="3D44A153" w14:textId="68D08305" w:rsidR="005D315D" w:rsidRPr="00967673" w:rsidRDefault="005D315D" w:rsidP="00F42475">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6789C5CF" w:rsidR="005D315D" w:rsidRPr="00967673" w:rsidRDefault="005D315D" w:rsidP="001A24F4">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96606A">
        <w:rPr>
          <w:rFonts w:asciiTheme="minorHAnsi" w:hAnsiTheme="minorHAnsi" w:cstheme="minorHAnsi"/>
          <w:sz w:val="22"/>
          <w:szCs w:val="22"/>
        </w:rPr>
        <w:t>5</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9E01DC">
        <w:rPr>
          <w:rFonts w:asciiTheme="minorHAnsi" w:hAnsiTheme="minorHAnsi" w:cstheme="minorHAnsi"/>
          <w:b/>
          <w:bCs/>
          <w:sz w:val="22"/>
          <w:szCs w:val="22"/>
        </w:rPr>
        <w:t xml:space="preserve">martes </w:t>
      </w:r>
      <w:r w:rsidR="005301F5">
        <w:rPr>
          <w:rFonts w:asciiTheme="minorHAnsi" w:hAnsiTheme="minorHAnsi" w:cstheme="minorHAnsi"/>
          <w:b/>
          <w:bCs/>
          <w:sz w:val="22"/>
          <w:szCs w:val="22"/>
        </w:rPr>
        <w:t>9</w:t>
      </w:r>
      <w:r w:rsidR="0096606A">
        <w:rPr>
          <w:rFonts w:asciiTheme="minorHAnsi" w:hAnsiTheme="minorHAnsi" w:cstheme="minorHAnsi"/>
          <w:b/>
          <w:bCs/>
          <w:sz w:val="22"/>
          <w:szCs w:val="22"/>
        </w:rPr>
        <w:t xml:space="preserve"> de </w:t>
      </w:r>
      <w:r w:rsidR="005301F5">
        <w:rPr>
          <w:rFonts w:asciiTheme="minorHAnsi" w:hAnsiTheme="minorHAnsi" w:cstheme="minorHAnsi"/>
          <w:b/>
          <w:bCs/>
          <w:sz w:val="22"/>
          <w:szCs w:val="22"/>
        </w:rPr>
        <w:t>abril</w:t>
      </w:r>
      <w:r w:rsidRPr="00967673">
        <w:rPr>
          <w:rFonts w:asciiTheme="minorHAnsi" w:hAnsiTheme="minorHAnsi" w:cstheme="minorHAnsi"/>
          <w:b/>
          <w:sz w:val="22"/>
          <w:szCs w:val="22"/>
        </w:rPr>
        <w:t xml:space="preserve"> del </w:t>
      </w:r>
      <w:r w:rsidR="00B71A1A">
        <w:rPr>
          <w:rFonts w:asciiTheme="minorHAnsi" w:hAnsiTheme="minorHAnsi" w:cstheme="minorHAnsi"/>
          <w:b/>
          <w:sz w:val="22"/>
          <w:szCs w:val="22"/>
        </w:rPr>
        <w:t>2024</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1A24F4">
      <w:pPr>
        <w:pStyle w:val="Prrafodelista"/>
        <w:ind w:left="284"/>
        <w:jc w:val="both"/>
        <w:rPr>
          <w:rFonts w:asciiTheme="minorHAnsi" w:hAnsiTheme="minorHAnsi" w:cstheme="minorHAnsi"/>
          <w:sz w:val="22"/>
          <w:szCs w:val="22"/>
        </w:rPr>
      </w:pPr>
    </w:p>
    <w:p w14:paraId="799C213B" w14:textId="2F140113" w:rsidR="005D315D" w:rsidRPr="00F7347D" w:rsidRDefault="0096606A" w:rsidP="00F42475">
      <w:pPr>
        <w:pStyle w:val="Prrafodelista"/>
        <w:numPr>
          <w:ilvl w:val="0"/>
          <w:numId w:val="49"/>
        </w:numPr>
        <w:jc w:val="both"/>
        <w:rPr>
          <w:rFonts w:asciiTheme="minorHAnsi" w:hAnsiTheme="minorHAnsi" w:cstheme="minorHAnsi"/>
          <w:b/>
          <w:sz w:val="22"/>
          <w:szCs w:val="22"/>
        </w:rPr>
      </w:pPr>
      <w:r w:rsidRPr="00F42475">
        <w:rPr>
          <w:rFonts w:asciiTheme="minorHAnsi" w:hAnsiTheme="minorHAnsi" w:cstheme="minorHAnsi"/>
          <w:sz w:val="22"/>
          <w:szCs w:val="22"/>
        </w:rPr>
        <w:t xml:space="preserve">La </w:t>
      </w:r>
      <w:r w:rsidR="005D315D" w:rsidRPr="00F42475">
        <w:rPr>
          <w:rFonts w:asciiTheme="minorHAnsi" w:hAnsiTheme="minorHAnsi" w:cstheme="minorHAnsi"/>
          <w:sz w:val="22"/>
          <w:szCs w:val="22"/>
        </w:rPr>
        <w:t xml:space="preserve">propuesta deberá ser enviada, antes de la fecha límite establecida al siguiente correo electrónico: </w:t>
      </w:r>
      <w:hyperlink r:id="rId12" w:history="1">
        <w:r w:rsidR="001A2E50" w:rsidRPr="00F42475">
          <w:rPr>
            <w:rStyle w:val="Hipervnculo"/>
            <w:rFonts w:asciiTheme="minorHAnsi" w:hAnsiTheme="minorHAnsi" w:cstheme="minorHAnsi"/>
            <w:sz w:val="22"/>
            <w:szCs w:val="22"/>
          </w:rPr>
          <w:t>yessica.montoya@csbp.com.bo</w:t>
        </w:r>
      </w:hyperlink>
      <w:r w:rsidR="001A2E50" w:rsidRPr="00F42475">
        <w:rPr>
          <w:rFonts w:asciiTheme="minorHAnsi" w:hAnsiTheme="minorHAnsi" w:cstheme="minorHAnsi"/>
          <w:sz w:val="22"/>
          <w:szCs w:val="22"/>
        </w:rPr>
        <w:t>,</w:t>
      </w:r>
      <w:r w:rsidR="005D315D" w:rsidRPr="00F42475">
        <w:rPr>
          <w:rFonts w:asciiTheme="minorHAnsi" w:hAnsiTheme="minorHAnsi" w:cstheme="minorHAnsi"/>
          <w:sz w:val="22"/>
          <w:szCs w:val="22"/>
        </w:rPr>
        <w:t xml:space="preserve"> indicando como referencia </w:t>
      </w:r>
      <w:r w:rsidR="005D315D" w:rsidRPr="00F42475">
        <w:rPr>
          <w:rFonts w:asciiTheme="minorHAnsi" w:hAnsiTheme="minorHAnsi" w:cstheme="minorHAnsi"/>
          <w:b/>
          <w:bCs/>
          <w:sz w:val="22"/>
          <w:szCs w:val="22"/>
        </w:rPr>
        <w:t>“ON-CP-</w:t>
      </w:r>
      <w:r w:rsidR="00201C6D">
        <w:rPr>
          <w:rFonts w:asciiTheme="minorHAnsi" w:hAnsiTheme="minorHAnsi" w:cstheme="minorHAnsi"/>
          <w:b/>
          <w:bCs/>
          <w:sz w:val="22"/>
          <w:szCs w:val="22"/>
        </w:rPr>
        <w:t>006</w:t>
      </w:r>
      <w:r w:rsidR="005D315D" w:rsidRPr="00F42475">
        <w:rPr>
          <w:rFonts w:asciiTheme="minorHAnsi" w:hAnsiTheme="minorHAnsi" w:cstheme="minorHAnsi"/>
          <w:b/>
          <w:bCs/>
          <w:sz w:val="22"/>
          <w:szCs w:val="22"/>
        </w:rPr>
        <w:t>-</w:t>
      </w:r>
      <w:r w:rsidR="00B71A1A" w:rsidRPr="00F42475">
        <w:rPr>
          <w:rFonts w:asciiTheme="minorHAnsi" w:hAnsiTheme="minorHAnsi" w:cstheme="minorHAnsi"/>
          <w:b/>
          <w:bCs/>
          <w:sz w:val="22"/>
          <w:szCs w:val="22"/>
        </w:rPr>
        <w:t>2024</w:t>
      </w:r>
      <w:r w:rsidR="005D315D" w:rsidRPr="00F42475">
        <w:rPr>
          <w:rFonts w:asciiTheme="minorHAnsi" w:hAnsiTheme="minorHAnsi" w:cstheme="minorHAnsi"/>
          <w:b/>
          <w:bCs/>
          <w:sz w:val="22"/>
          <w:szCs w:val="22"/>
        </w:rPr>
        <w:t xml:space="preserve"> – </w:t>
      </w:r>
      <w:r w:rsidR="005301F5" w:rsidRPr="00F42475">
        <w:rPr>
          <w:rFonts w:asciiTheme="minorHAnsi" w:hAnsiTheme="minorHAnsi" w:cstheme="minorHAnsi"/>
          <w:b/>
          <w:sz w:val="22"/>
          <w:szCs w:val="22"/>
        </w:rPr>
        <w:t>CONSULTORÍA</w:t>
      </w:r>
      <w:r w:rsidR="005301F5">
        <w:rPr>
          <w:rFonts w:asciiTheme="minorHAnsi" w:hAnsiTheme="minorHAnsi" w:cstheme="minorHAnsi"/>
          <w:b/>
          <w:sz w:val="22"/>
          <w:szCs w:val="22"/>
        </w:rPr>
        <w:t xml:space="preserve"> </w:t>
      </w:r>
      <w:r w:rsidR="005301F5" w:rsidRPr="00201C6D">
        <w:rPr>
          <w:rFonts w:asciiTheme="minorHAnsi" w:hAnsiTheme="minorHAnsi" w:cstheme="minorHAnsi"/>
          <w:b/>
          <w:sz w:val="22"/>
          <w:szCs w:val="22"/>
        </w:rPr>
        <w:t>DE INVENTARIACION Y CODIFICACION DE ACTIVOS FIJOS A NIVEL NACIONAL</w:t>
      </w:r>
      <w:r w:rsidR="005D315D" w:rsidRPr="00F42475">
        <w:rPr>
          <w:rFonts w:asciiTheme="minorHAnsi" w:hAnsiTheme="minorHAnsi" w:cstheme="minorHAnsi"/>
          <w:b/>
          <w:bCs/>
          <w:sz w:val="22"/>
          <w:szCs w:val="22"/>
        </w:rPr>
        <w:t xml:space="preserve">”, </w:t>
      </w:r>
      <w:r w:rsidR="005D315D" w:rsidRPr="00F42475">
        <w:rPr>
          <w:rFonts w:asciiTheme="minorHAnsi" w:hAnsiTheme="minorHAnsi" w:cstheme="minorHAnsi"/>
          <w:sz w:val="22"/>
          <w:szCs w:val="22"/>
        </w:rPr>
        <w:t>la misma deberá contener todos los espacios debidamente llenados.</w:t>
      </w:r>
    </w:p>
    <w:p w14:paraId="187F735B" w14:textId="61CF55F3" w:rsidR="00F7347D" w:rsidRPr="00F7347D" w:rsidRDefault="00F7347D" w:rsidP="00F7347D">
      <w:pPr>
        <w:pStyle w:val="Prrafodelista"/>
        <w:numPr>
          <w:ilvl w:val="0"/>
          <w:numId w:val="49"/>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puede entregarla en la siguiente dirección: Calle Federico Zuazo Esq. Reyes Ortiz Edificio Gundlach </w:t>
      </w:r>
      <w:r>
        <w:rPr>
          <w:rFonts w:asciiTheme="minorHAnsi" w:hAnsiTheme="minorHAnsi" w:cstheme="minorHAnsi"/>
          <w:sz w:val="22"/>
          <w:szCs w:val="22"/>
        </w:rPr>
        <w:t>Torre Oeste P.22 Unidad de Compras</w:t>
      </w:r>
      <w:r w:rsidRPr="00967673">
        <w:rPr>
          <w:rFonts w:asciiTheme="minorHAnsi" w:hAnsiTheme="minorHAnsi" w:cstheme="minorHAnsi"/>
          <w:sz w:val="22"/>
          <w:szCs w:val="22"/>
        </w:rPr>
        <w:t>, en sobre cerrado</w:t>
      </w:r>
      <w:r>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w:t>
      </w:r>
      <w:r w:rsidRPr="00F42475">
        <w:rPr>
          <w:rFonts w:asciiTheme="minorHAnsi" w:hAnsiTheme="minorHAnsi" w:cstheme="minorHAnsi"/>
          <w:b/>
          <w:bCs/>
          <w:sz w:val="22"/>
          <w:szCs w:val="22"/>
        </w:rPr>
        <w:t>ON-CP-</w:t>
      </w:r>
      <w:r>
        <w:rPr>
          <w:rFonts w:asciiTheme="minorHAnsi" w:hAnsiTheme="minorHAnsi" w:cstheme="minorHAnsi"/>
          <w:b/>
          <w:bCs/>
          <w:sz w:val="22"/>
          <w:szCs w:val="22"/>
        </w:rPr>
        <w:t>006</w:t>
      </w:r>
      <w:r w:rsidRPr="00F42475">
        <w:rPr>
          <w:rFonts w:asciiTheme="minorHAnsi" w:hAnsiTheme="minorHAnsi" w:cstheme="minorHAnsi"/>
          <w:b/>
          <w:bCs/>
          <w:sz w:val="22"/>
          <w:szCs w:val="22"/>
        </w:rPr>
        <w:t>-</w:t>
      </w:r>
      <w:proofErr w:type="gramStart"/>
      <w:r w:rsidRPr="00F42475">
        <w:rPr>
          <w:rFonts w:asciiTheme="minorHAnsi" w:hAnsiTheme="minorHAnsi" w:cstheme="minorHAnsi"/>
          <w:b/>
          <w:bCs/>
          <w:sz w:val="22"/>
          <w:szCs w:val="22"/>
        </w:rPr>
        <w:t xml:space="preserve">2024 </w:t>
      </w:r>
      <w:r w:rsidRPr="00967673">
        <w:rPr>
          <w:rFonts w:asciiTheme="minorHAnsi" w:hAnsiTheme="minorHAnsi" w:cstheme="minorHAnsi"/>
          <w:b/>
          <w:bCs/>
          <w:sz w:val="22"/>
          <w:szCs w:val="22"/>
        </w:rPr>
        <w:t xml:space="preserve"> –</w:t>
      </w:r>
      <w:proofErr w:type="gramEnd"/>
      <w:r w:rsidRPr="00967673">
        <w:rPr>
          <w:rFonts w:asciiTheme="minorHAnsi" w:hAnsiTheme="minorHAnsi" w:cstheme="minorHAnsi"/>
          <w:b/>
          <w:bCs/>
          <w:sz w:val="22"/>
          <w:szCs w:val="22"/>
        </w:rPr>
        <w:t xml:space="preserve"> </w:t>
      </w:r>
      <w:r w:rsidRPr="00F42475">
        <w:rPr>
          <w:rFonts w:asciiTheme="minorHAnsi" w:hAnsiTheme="minorHAnsi" w:cstheme="minorHAnsi"/>
          <w:b/>
          <w:sz w:val="22"/>
          <w:szCs w:val="22"/>
        </w:rPr>
        <w:t>CONSULTORÍA</w:t>
      </w:r>
      <w:r>
        <w:rPr>
          <w:rFonts w:asciiTheme="minorHAnsi" w:hAnsiTheme="minorHAnsi" w:cstheme="minorHAnsi"/>
          <w:b/>
          <w:sz w:val="22"/>
          <w:szCs w:val="22"/>
        </w:rPr>
        <w:t xml:space="preserve"> </w:t>
      </w:r>
      <w:r w:rsidRPr="00201C6D">
        <w:rPr>
          <w:rFonts w:asciiTheme="minorHAnsi" w:hAnsiTheme="minorHAnsi" w:cstheme="minorHAnsi"/>
          <w:b/>
          <w:sz w:val="22"/>
          <w:szCs w:val="22"/>
        </w:rPr>
        <w:t>DE INVENTARIACION Y CODIFICACION DE ACTIVOS FIJOS A NIVEL NACIONAL</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2954D7A4" w:rsidR="005D315D" w:rsidRPr="00967673" w:rsidRDefault="005D315D" w:rsidP="001A24F4">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La CSBP Oficina Nacional, requiere la co</w:t>
      </w:r>
      <w:r w:rsidR="00073C6F">
        <w:rPr>
          <w:rFonts w:asciiTheme="minorHAnsi" w:hAnsiTheme="minorHAnsi" w:cstheme="minorHAnsi"/>
          <w:bCs/>
          <w:sz w:val="22"/>
          <w:szCs w:val="22"/>
        </w:rPr>
        <w:t>ntratación</w:t>
      </w:r>
      <w:r w:rsidRPr="00967673">
        <w:rPr>
          <w:rFonts w:asciiTheme="minorHAnsi" w:hAnsiTheme="minorHAnsi" w:cstheme="minorHAnsi"/>
          <w:bCs/>
          <w:sz w:val="22"/>
          <w:szCs w:val="22"/>
        </w:rPr>
        <w:t xml:space="preserve"> </w:t>
      </w:r>
      <w:r w:rsidR="007D460D">
        <w:rPr>
          <w:rFonts w:asciiTheme="minorHAnsi" w:hAnsiTheme="minorHAnsi" w:cstheme="minorHAnsi"/>
          <w:bCs/>
          <w:sz w:val="22"/>
          <w:szCs w:val="22"/>
        </w:rPr>
        <w:t>para</w:t>
      </w:r>
      <w:r w:rsidR="005301F5">
        <w:rPr>
          <w:rFonts w:asciiTheme="minorHAnsi" w:hAnsiTheme="minorHAnsi" w:cstheme="minorHAnsi"/>
          <w:bCs/>
          <w:sz w:val="22"/>
          <w:szCs w:val="22"/>
        </w:rPr>
        <w:t xml:space="preserve"> </w:t>
      </w:r>
      <w:r w:rsidR="005301F5" w:rsidRPr="005301F5">
        <w:rPr>
          <w:rFonts w:asciiTheme="minorHAnsi" w:hAnsiTheme="minorHAnsi" w:cstheme="minorHAnsi"/>
          <w:bCs/>
          <w:sz w:val="22"/>
          <w:szCs w:val="22"/>
        </w:rPr>
        <w:t>CONSULTORÍA DE INVENTARIACION Y CODIFICACION DE ACTIVOS FIJOS A NIVEL NACIONAL</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985"/>
      </w:tblGrid>
      <w:tr w:rsidR="005D315D" w:rsidRPr="00967673" w14:paraId="3883E49E" w14:textId="77777777" w:rsidTr="007D460D">
        <w:trPr>
          <w:jc w:val="center"/>
        </w:trPr>
        <w:tc>
          <w:tcPr>
            <w:tcW w:w="845" w:type="dxa"/>
            <w:shd w:val="clear" w:color="auto" w:fill="2E74B5" w:themeFill="accent1" w:themeFillShade="BF"/>
            <w:vAlign w:val="center"/>
          </w:tcPr>
          <w:p w14:paraId="5D99B41E" w14:textId="77777777" w:rsidR="005D315D" w:rsidRPr="00967673" w:rsidRDefault="005D315D" w:rsidP="000056FB">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0056FB">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985" w:type="dxa"/>
            <w:shd w:val="clear" w:color="auto" w:fill="2E74B5" w:themeFill="accent1" w:themeFillShade="BF"/>
            <w:vAlign w:val="center"/>
          </w:tcPr>
          <w:p w14:paraId="49BED1D0" w14:textId="452C936F" w:rsidR="005D315D" w:rsidRPr="00967673" w:rsidRDefault="00073C6F" w:rsidP="000056FB">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PLAZO</w:t>
            </w:r>
          </w:p>
        </w:tc>
      </w:tr>
      <w:tr w:rsidR="005D315D" w:rsidRPr="00967673" w14:paraId="3F59D9E5" w14:textId="77777777" w:rsidTr="007D460D">
        <w:trPr>
          <w:jc w:val="center"/>
        </w:trPr>
        <w:tc>
          <w:tcPr>
            <w:tcW w:w="845" w:type="dxa"/>
            <w:vAlign w:val="center"/>
          </w:tcPr>
          <w:p w14:paraId="36E642E3" w14:textId="77777777" w:rsidR="005D315D" w:rsidRPr="00967673" w:rsidRDefault="005D315D" w:rsidP="000056FB">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01922CB5" w:rsidR="005D315D" w:rsidRPr="005301F5" w:rsidRDefault="005301F5" w:rsidP="000056FB">
            <w:pPr>
              <w:pStyle w:val="Prrafodelista"/>
              <w:spacing w:after="120"/>
              <w:ind w:left="0"/>
              <w:contextualSpacing w:val="0"/>
              <w:jc w:val="center"/>
              <w:rPr>
                <w:rFonts w:asciiTheme="minorHAnsi" w:hAnsiTheme="minorHAnsi" w:cstheme="minorHAnsi"/>
                <w:bCs/>
                <w:sz w:val="22"/>
                <w:szCs w:val="22"/>
              </w:rPr>
            </w:pPr>
            <w:r w:rsidRPr="005301F5">
              <w:rPr>
                <w:rFonts w:asciiTheme="minorHAnsi" w:hAnsiTheme="minorHAnsi" w:cstheme="minorHAnsi"/>
                <w:bCs/>
                <w:sz w:val="22"/>
                <w:szCs w:val="22"/>
              </w:rPr>
              <w:t>CONSULTORÍA DE INVENTARIACION Y CODIFICACION DE ACTIVOS FIJOS A NIVEL NACIONAL</w:t>
            </w:r>
          </w:p>
        </w:tc>
        <w:tc>
          <w:tcPr>
            <w:tcW w:w="1985" w:type="dxa"/>
            <w:vAlign w:val="center"/>
          </w:tcPr>
          <w:p w14:paraId="462CCA4E" w14:textId="6D9BD9F5" w:rsidR="005D315D" w:rsidRPr="00967673" w:rsidRDefault="00F42475" w:rsidP="000056FB">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r w:rsidR="005301F5">
              <w:rPr>
                <w:rFonts w:asciiTheme="minorHAnsi" w:hAnsiTheme="minorHAnsi" w:cstheme="minorHAnsi"/>
                <w:bCs/>
                <w:sz w:val="22"/>
                <w:szCs w:val="22"/>
              </w:rPr>
              <w:t>20 DÍAS CALENDARIO</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Default="005D315D" w:rsidP="001A24F4">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3BCD8484" w14:textId="77777777" w:rsidR="00AB4CC3" w:rsidRDefault="00AB4CC3" w:rsidP="00AB4CC3">
      <w:pPr>
        <w:pStyle w:val="Prrafodelista"/>
        <w:numPr>
          <w:ilvl w:val="1"/>
          <w:numId w:val="33"/>
        </w:numPr>
        <w:ind w:left="831"/>
        <w:jc w:val="both"/>
        <w:rPr>
          <w:rFonts w:asciiTheme="minorHAnsi" w:hAnsiTheme="minorHAnsi" w:cstheme="minorHAnsi"/>
          <w:sz w:val="22"/>
          <w:szCs w:val="22"/>
        </w:rPr>
      </w:pPr>
      <w:r w:rsidRPr="00615D7C">
        <w:rPr>
          <w:rFonts w:asciiTheme="minorHAnsi" w:hAnsiTheme="minorHAnsi" w:cstheme="minorHAnsi"/>
          <w:b/>
          <w:sz w:val="22"/>
          <w:szCs w:val="22"/>
        </w:rPr>
        <w:t xml:space="preserve">PROPUESTA TECNICA: </w:t>
      </w:r>
      <w:r w:rsidRPr="00615D7C">
        <w:rPr>
          <w:rFonts w:asciiTheme="minorHAnsi" w:hAnsiTheme="minorHAnsi" w:cstheme="minorHAnsi"/>
          <w:sz w:val="22"/>
          <w:szCs w:val="22"/>
        </w:rPr>
        <w:t xml:space="preserve">El proponente debe presentar el formulario de “PROPUESTA TECNICA” (Anexo 1) manifestando expresamente </w:t>
      </w:r>
      <w:r>
        <w:rPr>
          <w:rFonts w:asciiTheme="minorHAnsi" w:hAnsiTheme="minorHAnsi" w:cstheme="minorHAnsi"/>
          <w:sz w:val="22"/>
          <w:szCs w:val="22"/>
        </w:rPr>
        <w:t>su aceptación a la</w:t>
      </w:r>
      <w:r w:rsidRPr="00615D7C">
        <w:rPr>
          <w:rFonts w:asciiTheme="minorHAnsi" w:hAnsiTheme="minorHAnsi" w:cstheme="minorHAnsi"/>
          <w:sz w:val="22"/>
          <w:szCs w:val="22"/>
        </w:rPr>
        <w:t xml:space="preserve">s condiciones </w:t>
      </w:r>
      <w:r>
        <w:rPr>
          <w:rFonts w:asciiTheme="minorHAnsi" w:hAnsiTheme="minorHAnsi" w:cstheme="minorHAnsi"/>
          <w:sz w:val="22"/>
          <w:szCs w:val="22"/>
        </w:rPr>
        <w:t>establecidas en los Términos de Referencia que forman parte de este documento</w:t>
      </w:r>
      <w:r w:rsidRPr="00615D7C">
        <w:rPr>
          <w:rFonts w:asciiTheme="minorHAnsi" w:hAnsiTheme="minorHAnsi" w:cstheme="minorHAnsi"/>
          <w:sz w:val="22"/>
          <w:szCs w:val="22"/>
        </w:rPr>
        <w:t>, debidamente firmado.</w:t>
      </w:r>
    </w:p>
    <w:p w14:paraId="4B9E33E9" w14:textId="77777777" w:rsidR="00AB4CC3" w:rsidRPr="00615D7C" w:rsidRDefault="00AB4CC3" w:rsidP="00AB4CC3">
      <w:pPr>
        <w:pStyle w:val="Prrafodelista"/>
        <w:ind w:left="831"/>
        <w:jc w:val="both"/>
        <w:rPr>
          <w:rFonts w:asciiTheme="minorHAnsi" w:hAnsiTheme="minorHAnsi" w:cstheme="minorHAnsi"/>
          <w:sz w:val="22"/>
          <w:szCs w:val="22"/>
        </w:rPr>
      </w:pPr>
    </w:p>
    <w:p w14:paraId="4D4BA888" w14:textId="1D306072" w:rsidR="005D315D" w:rsidRDefault="005D315D" w:rsidP="001A24F4">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w:t>
      </w:r>
      <w:r w:rsidR="00093D44">
        <w:rPr>
          <w:rFonts w:asciiTheme="minorHAnsi" w:hAnsiTheme="minorHAnsi" w:cstheme="minorHAnsi"/>
          <w:sz w:val="22"/>
          <w:szCs w:val="22"/>
        </w:rPr>
        <w:t>1</w:t>
      </w:r>
      <w:r w:rsidR="00A0586F">
        <w:rPr>
          <w:rFonts w:asciiTheme="minorHAnsi" w:hAnsiTheme="minorHAnsi" w:cstheme="minorHAnsi"/>
          <w:sz w:val="22"/>
          <w:szCs w:val="22"/>
        </w:rPr>
        <w:t>)</w:t>
      </w:r>
      <w:r w:rsidRPr="00967673">
        <w:rPr>
          <w:rFonts w:asciiTheme="minorHAnsi" w:hAnsiTheme="minorHAnsi" w:cstheme="minorHAnsi"/>
          <w:sz w:val="22"/>
          <w:szCs w:val="22"/>
        </w:rPr>
        <w:t xml:space="preserve">. La oferta presentada debe estar en moneda nacional (bolivianos) y deberá </w:t>
      </w:r>
      <w:r w:rsidRPr="00967673">
        <w:rPr>
          <w:rFonts w:asciiTheme="minorHAnsi" w:hAnsiTheme="minorHAnsi" w:cstheme="minorHAnsi"/>
          <w:sz w:val="22"/>
          <w:szCs w:val="22"/>
        </w:rPr>
        <w:lastRenderedPageBreak/>
        <w:t xml:space="preserve">incluir </w:t>
      </w:r>
      <w:r w:rsidR="004856D2">
        <w:rPr>
          <w:rFonts w:asciiTheme="minorHAnsi" w:hAnsiTheme="minorHAnsi" w:cstheme="minorHAnsi"/>
          <w:sz w:val="22"/>
          <w:szCs w:val="22"/>
        </w:rPr>
        <w:t>todos los costos</w:t>
      </w:r>
      <w:r w:rsidRPr="00967673">
        <w:rPr>
          <w:rFonts w:asciiTheme="minorHAnsi" w:hAnsiTheme="minorHAnsi" w:cstheme="minorHAnsi"/>
          <w:sz w:val="22"/>
          <w:szCs w:val="22"/>
        </w:rPr>
        <w:t>, la CSBP no reconocerá pagos adicionales que no estén incluidos en sus propuestas</w:t>
      </w:r>
      <w:r w:rsidR="00093D44">
        <w:rPr>
          <w:rFonts w:asciiTheme="minorHAnsi" w:hAnsiTheme="minorHAnsi" w:cstheme="minorHAnsi"/>
          <w:sz w:val="22"/>
          <w:szCs w:val="22"/>
        </w:rPr>
        <w:t>.</w:t>
      </w:r>
    </w:p>
    <w:p w14:paraId="19ADA11D" w14:textId="7E99060E" w:rsidR="00AB4CC3" w:rsidRPr="00967673" w:rsidRDefault="005D315D" w:rsidP="00AB4CC3">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w:t>
      </w:r>
      <w:r w:rsidR="00AB4CC3" w:rsidRPr="00967673">
        <w:rPr>
          <w:rFonts w:asciiTheme="minorHAnsi" w:hAnsiTheme="minorHAnsi" w:cstheme="minorHAnsi"/>
          <w:sz w:val="22"/>
          <w:szCs w:val="22"/>
        </w:rPr>
        <w:t xml:space="preserve">Se evaluará la propuesta con </w:t>
      </w:r>
      <w:r w:rsidR="00AB4CC3">
        <w:rPr>
          <w:rFonts w:asciiTheme="minorHAnsi" w:hAnsiTheme="minorHAnsi" w:cstheme="minorHAnsi"/>
          <w:sz w:val="22"/>
          <w:szCs w:val="22"/>
        </w:rPr>
        <w:t>la modalidad</w:t>
      </w:r>
      <w:r w:rsidR="00CD5D34">
        <w:rPr>
          <w:rFonts w:asciiTheme="minorHAnsi" w:hAnsiTheme="minorHAnsi" w:cstheme="minorHAnsi"/>
          <w:sz w:val="22"/>
          <w:szCs w:val="22"/>
        </w:rPr>
        <w:t xml:space="preserve"> </w:t>
      </w:r>
      <w:r w:rsidR="00AB4CC3">
        <w:rPr>
          <w:rFonts w:asciiTheme="minorHAnsi" w:hAnsiTheme="minorHAnsi" w:cstheme="minorHAnsi"/>
          <w:sz w:val="22"/>
          <w:szCs w:val="22"/>
        </w:rPr>
        <w:t>Calidad y Precio</w:t>
      </w:r>
      <w:r w:rsidR="00AB4CC3" w:rsidRPr="00967673">
        <w:rPr>
          <w:rFonts w:asciiTheme="minorHAnsi" w:hAnsiTheme="minorHAnsi" w:cstheme="minorHAnsi"/>
          <w:sz w:val="22"/>
          <w:szCs w:val="22"/>
        </w:rPr>
        <w:t>.</w:t>
      </w:r>
    </w:p>
    <w:p w14:paraId="350A9F57" w14:textId="77777777" w:rsidR="00AB4CC3" w:rsidRDefault="00AB4CC3" w:rsidP="00AB4CC3">
      <w:pPr>
        <w:rPr>
          <w:rFonts w:asciiTheme="minorHAnsi" w:hAnsiTheme="minorHAnsi" w:cstheme="minorHAnsi"/>
          <w:sz w:val="22"/>
          <w:szCs w:val="22"/>
        </w:rPr>
      </w:pPr>
    </w:p>
    <w:p w14:paraId="738FA338" w14:textId="77777777" w:rsidR="00AB4CC3" w:rsidRPr="00711CC7" w:rsidRDefault="00AB4CC3" w:rsidP="00AB4CC3">
      <w:pPr>
        <w:ind w:left="708"/>
        <w:jc w:val="both"/>
        <w:rPr>
          <w:rFonts w:asciiTheme="minorHAnsi" w:hAnsiTheme="minorHAnsi" w:cstheme="minorHAnsi"/>
          <w:sz w:val="22"/>
          <w:szCs w:val="22"/>
        </w:rPr>
      </w:pPr>
      <w:r w:rsidRPr="00711CC7">
        <w:rPr>
          <w:rFonts w:asciiTheme="minorHAnsi" w:hAnsiTheme="minorHAnsi" w:cstheme="minorHAnsi"/>
          <w:sz w:val="22"/>
          <w:szCs w:val="22"/>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AB4CC3" w:rsidRPr="008F40B5" w14:paraId="4C2BF2FA" w14:textId="77777777" w:rsidTr="000056FB">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8759AA5"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2BA9D2A"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PUNTAJE</w:t>
            </w:r>
          </w:p>
        </w:tc>
      </w:tr>
      <w:tr w:rsidR="00AB4CC3" w:rsidRPr="008F40B5" w14:paraId="5AE7F267" w14:textId="77777777" w:rsidTr="000056FB">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154CCB"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52FEEC6" w14:textId="77777777" w:rsidR="00AB4CC3" w:rsidRPr="008F40B5" w:rsidRDefault="00AB4CC3" w:rsidP="000056FB">
            <w:pPr>
              <w:jc w:val="center"/>
              <w:rPr>
                <w:rFonts w:asciiTheme="minorHAnsi" w:hAnsiTheme="minorHAnsi" w:cstheme="minorHAnsi"/>
                <w:sz w:val="22"/>
                <w:szCs w:val="22"/>
              </w:rPr>
            </w:pPr>
            <w:r w:rsidRPr="008F40B5">
              <w:rPr>
                <w:rFonts w:asciiTheme="minorHAnsi" w:hAnsiTheme="minorHAnsi" w:cstheme="minorHAnsi"/>
                <w:sz w:val="22"/>
                <w:szCs w:val="22"/>
              </w:rPr>
              <w:t>40 puntos</w:t>
            </w:r>
          </w:p>
        </w:tc>
      </w:tr>
      <w:tr w:rsidR="00AB4CC3" w:rsidRPr="008F40B5" w14:paraId="7C82E519" w14:textId="77777777" w:rsidTr="000056FB">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F4B3668"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372F737" w14:textId="77777777" w:rsidR="00AB4CC3" w:rsidRPr="008F40B5" w:rsidRDefault="00AB4CC3" w:rsidP="000056FB">
            <w:pPr>
              <w:jc w:val="center"/>
              <w:rPr>
                <w:rFonts w:asciiTheme="minorHAnsi" w:hAnsiTheme="minorHAnsi" w:cstheme="minorHAnsi"/>
                <w:sz w:val="22"/>
                <w:szCs w:val="22"/>
              </w:rPr>
            </w:pPr>
            <w:r w:rsidRPr="008F40B5">
              <w:rPr>
                <w:rFonts w:asciiTheme="minorHAnsi" w:hAnsiTheme="minorHAnsi" w:cstheme="minorHAnsi"/>
                <w:sz w:val="22"/>
                <w:szCs w:val="22"/>
              </w:rPr>
              <w:t>60 puntos</w:t>
            </w:r>
          </w:p>
        </w:tc>
      </w:tr>
      <w:tr w:rsidR="00AB4CC3" w:rsidRPr="008F40B5" w14:paraId="39479AEB" w14:textId="77777777" w:rsidTr="000056FB">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49BF468"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DFC0B3B" w14:textId="77777777" w:rsidR="00AB4CC3" w:rsidRPr="008F40B5" w:rsidRDefault="00AB4CC3" w:rsidP="000056FB">
            <w:pPr>
              <w:jc w:val="center"/>
              <w:rPr>
                <w:rFonts w:asciiTheme="minorHAnsi" w:hAnsiTheme="minorHAnsi" w:cstheme="minorHAnsi"/>
                <w:sz w:val="22"/>
                <w:szCs w:val="22"/>
              </w:rPr>
            </w:pPr>
            <w:r w:rsidRPr="008F40B5">
              <w:rPr>
                <w:rFonts w:asciiTheme="minorHAnsi" w:hAnsiTheme="minorHAnsi" w:cstheme="minorHAnsi"/>
                <w:sz w:val="22"/>
                <w:szCs w:val="22"/>
              </w:rPr>
              <w:t>100 puntos</w:t>
            </w:r>
          </w:p>
        </w:tc>
      </w:tr>
    </w:tbl>
    <w:p w14:paraId="0B0F03F7" w14:textId="77777777" w:rsidR="00AB4CC3" w:rsidRDefault="00AB4CC3" w:rsidP="00AB4CC3">
      <w:pPr>
        <w:ind w:left="708"/>
        <w:rPr>
          <w:rFonts w:asciiTheme="minorHAnsi" w:hAnsiTheme="minorHAnsi" w:cstheme="minorHAnsi"/>
          <w:sz w:val="22"/>
          <w:szCs w:val="22"/>
        </w:rPr>
      </w:pPr>
    </w:p>
    <w:p w14:paraId="5A17BEFF" w14:textId="77777777" w:rsidR="00AB4CC3" w:rsidRDefault="00AB4CC3" w:rsidP="00AB4CC3">
      <w:pPr>
        <w:ind w:left="708"/>
        <w:rPr>
          <w:rFonts w:asciiTheme="minorHAnsi" w:hAnsiTheme="minorHAnsi" w:cstheme="minorHAnsi"/>
          <w:sz w:val="22"/>
          <w:szCs w:val="22"/>
        </w:rPr>
      </w:pPr>
    </w:p>
    <w:p w14:paraId="5C07132D" w14:textId="77777777" w:rsidR="00AB4CC3" w:rsidRDefault="00AB4CC3" w:rsidP="00AB4CC3">
      <w:pPr>
        <w:ind w:left="708"/>
        <w:rPr>
          <w:rFonts w:asciiTheme="minorHAnsi" w:hAnsiTheme="minorHAnsi" w:cstheme="minorHAnsi"/>
          <w:sz w:val="22"/>
          <w:szCs w:val="22"/>
        </w:rPr>
      </w:pPr>
    </w:p>
    <w:p w14:paraId="16779DAF" w14:textId="77777777" w:rsidR="00AB4CC3" w:rsidRDefault="00AB4CC3" w:rsidP="00AB4CC3">
      <w:pPr>
        <w:ind w:left="708"/>
        <w:rPr>
          <w:rFonts w:asciiTheme="minorHAnsi" w:hAnsiTheme="minorHAnsi" w:cstheme="minorHAnsi"/>
          <w:sz w:val="22"/>
          <w:szCs w:val="22"/>
        </w:rPr>
      </w:pPr>
    </w:p>
    <w:p w14:paraId="05E9117A" w14:textId="77777777" w:rsidR="00AB4CC3" w:rsidRDefault="00AB4CC3" w:rsidP="00AB4CC3">
      <w:pPr>
        <w:ind w:left="708"/>
        <w:rPr>
          <w:rFonts w:asciiTheme="minorHAnsi" w:hAnsiTheme="minorHAnsi" w:cstheme="minorHAnsi"/>
          <w:sz w:val="22"/>
          <w:szCs w:val="22"/>
        </w:rPr>
      </w:pPr>
    </w:p>
    <w:p w14:paraId="5950330F" w14:textId="455374A6" w:rsidR="00AB4CC3" w:rsidRPr="00711CC7" w:rsidRDefault="00AB4CC3" w:rsidP="00F7347D">
      <w:pPr>
        <w:spacing w:after="120"/>
        <w:ind w:left="708"/>
        <w:jc w:val="both"/>
        <w:rPr>
          <w:rFonts w:asciiTheme="minorHAnsi" w:hAnsiTheme="minorHAnsi" w:cstheme="minorHAnsi"/>
          <w:sz w:val="22"/>
          <w:szCs w:val="22"/>
        </w:rPr>
      </w:pPr>
      <w:r w:rsidRPr="00711CC7">
        <w:rPr>
          <w:rFonts w:asciiTheme="minorHAnsi" w:hAnsiTheme="minorHAnsi" w:cstheme="minorHAnsi"/>
          <w:sz w:val="22"/>
          <w:szCs w:val="22"/>
        </w:rPr>
        <w:t xml:space="preserve">Una vez recibidas y </w:t>
      </w:r>
      <w:proofErr w:type="spellStart"/>
      <w:r w:rsidRPr="00711CC7">
        <w:rPr>
          <w:rFonts w:asciiTheme="minorHAnsi" w:hAnsiTheme="minorHAnsi" w:cstheme="minorHAnsi"/>
          <w:sz w:val="22"/>
          <w:szCs w:val="22"/>
        </w:rPr>
        <w:t>aperturadas</w:t>
      </w:r>
      <w:proofErr w:type="spellEnd"/>
      <w:r w:rsidRPr="00711CC7">
        <w:rPr>
          <w:rFonts w:asciiTheme="minorHAnsi" w:hAnsiTheme="minorHAnsi" w:cstheme="minorHAnsi"/>
          <w:sz w:val="22"/>
          <w:szCs w:val="22"/>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r w:rsidR="00F7347D">
        <w:rPr>
          <w:rFonts w:asciiTheme="minorHAnsi" w:hAnsiTheme="minorHAnsi" w:cstheme="minorHAnsi"/>
          <w:sz w:val="22"/>
          <w:szCs w:val="22"/>
        </w:rPr>
        <w:t>.</w:t>
      </w:r>
    </w:p>
    <w:p w14:paraId="74C3BA10" w14:textId="77777777" w:rsidR="00AB4CC3" w:rsidRPr="00711CC7" w:rsidRDefault="00AB4CC3" w:rsidP="00F7347D">
      <w:pPr>
        <w:spacing w:after="120"/>
        <w:ind w:left="708"/>
        <w:jc w:val="both"/>
        <w:rPr>
          <w:rFonts w:asciiTheme="minorHAnsi" w:hAnsiTheme="minorHAnsi" w:cstheme="minorHAnsi"/>
          <w:sz w:val="22"/>
          <w:szCs w:val="22"/>
        </w:rPr>
      </w:pPr>
      <w:r w:rsidRPr="00711CC7">
        <w:rPr>
          <w:rFonts w:asciiTheme="minorHAnsi" w:hAnsiTheme="minorHAnsi" w:cstheme="minorHAnsi"/>
          <w:sz w:val="22"/>
          <w:szCs w:val="22"/>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13C5DC12" w14:textId="77777777" w:rsidR="00AB4CC3" w:rsidRPr="003D68E1" w:rsidRDefault="00AB4CC3" w:rsidP="00AB4CC3">
      <w:pPr>
        <w:spacing w:after="120"/>
        <w:rPr>
          <w:rFonts w:asciiTheme="minorHAnsi" w:hAnsiTheme="minorHAnsi" w:cstheme="minorHAnsi"/>
          <w:sz w:val="24"/>
          <w:szCs w:val="24"/>
        </w:rPr>
      </w:pPr>
      <w:r>
        <w:rPr>
          <w:rFonts w:asciiTheme="minorHAnsi" w:eastAsia="Arial" w:hAnsiTheme="minorHAnsi" w:cstheme="minorHAnsi"/>
          <w:b/>
          <w:sz w:val="22"/>
          <w:szCs w:val="22"/>
        </w:rPr>
        <w:t xml:space="preserve">                          </w:t>
      </w: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28985384" w14:textId="77777777" w:rsidR="00AB4CC3" w:rsidRPr="003D68E1" w:rsidRDefault="00AB4CC3" w:rsidP="00AB4CC3">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Donde:</w:t>
      </w:r>
    </w:p>
    <w:p w14:paraId="76C8B289" w14:textId="77777777" w:rsidR="00AB4CC3" w:rsidRPr="003D68E1" w:rsidRDefault="00AB4CC3" w:rsidP="00AB4CC3">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PEP   = Precio Evaluado de la Propuesta</w:t>
      </w:r>
    </w:p>
    <w:p w14:paraId="0C762BD5" w14:textId="77777777" w:rsidR="00AB4CC3" w:rsidRPr="003D68E1" w:rsidRDefault="00AB4CC3" w:rsidP="00AB4CC3">
      <w:pPr>
        <w:rPr>
          <w:rFonts w:asciiTheme="minorHAnsi" w:hAnsiTheme="minorHAnsi" w:cstheme="minorHAnsi"/>
        </w:rPr>
      </w:pPr>
      <w:r>
        <w:rPr>
          <w:rFonts w:asciiTheme="minorHAnsi" w:hAnsiTheme="minorHAnsi" w:cstheme="minorHAnsi"/>
        </w:rPr>
        <w:t xml:space="preserve">                          </w:t>
      </w: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2C7C39CF" w14:textId="77777777" w:rsidR="00AB4CC3" w:rsidRPr="003D68E1" w:rsidRDefault="00AB4CC3" w:rsidP="00AB4CC3">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PP      = Precio propuesto</w:t>
      </w:r>
    </w:p>
    <w:p w14:paraId="34C29337" w14:textId="77777777" w:rsidR="00AB4CC3" w:rsidRDefault="00AB4CC3" w:rsidP="00AB4CC3">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PA      = Puntaje Asignado a la Oferta Económica</w:t>
      </w:r>
    </w:p>
    <w:p w14:paraId="279676BB" w14:textId="77777777" w:rsidR="00AB4CC3" w:rsidRDefault="00AB4CC3" w:rsidP="00AB4CC3">
      <w:pPr>
        <w:ind w:left="708"/>
        <w:rPr>
          <w:rFonts w:asciiTheme="minorHAnsi" w:hAnsiTheme="minorHAnsi" w:cstheme="minorHAnsi"/>
          <w:sz w:val="22"/>
          <w:szCs w:val="22"/>
        </w:rPr>
      </w:pPr>
      <w:r w:rsidRPr="00711CC7">
        <w:rPr>
          <w:rFonts w:asciiTheme="minorHAnsi" w:hAnsiTheme="minorHAnsi" w:cstheme="minorHAnsi"/>
          <w:sz w:val="22"/>
          <w:szCs w:val="22"/>
        </w:rPr>
        <w:t>El puntaje final se obtendrá sumando los puntajes obtenidos en la evaluación de la oferta técnica y la oferta económica.</w:t>
      </w:r>
    </w:p>
    <w:p w14:paraId="222EBC38" w14:textId="52559DED" w:rsidR="00264320" w:rsidRPr="00264320" w:rsidRDefault="00264320" w:rsidP="001B211D">
      <w:pPr>
        <w:pStyle w:val="Prrafodelista"/>
        <w:ind w:left="426"/>
        <w:jc w:val="both"/>
        <w:rPr>
          <w:rFonts w:asciiTheme="minorHAnsi" w:hAnsiTheme="minorHAnsi" w:cstheme="minorHAnsi"/>
          <w:b/>
          <w:sz w:val="22"/>
          <w:szCs w:val="22"/>
          <w:u w:val="single"/>
        </w:rPr>
      </w:pP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00CF67E" w14:textId="77777777" w:rsidR="001B211D" w:rsidRDefault="005D315D" w:rsidP="001B211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xml:space="preserve">, </w:t>
      </w:r>
      <w:r w:rsidR="001B211D" w:rsidRPr="00967673">
        <w:rPr>
          <w:rFonts w:asciiTheme="minorHAnsi" w:hAnsiTheme="minorHAnsi" w:cstheme="minorHAnsi"/>
          <w:sz w:val="22"/>
          <w:szCs w:val="22"/>
        </w:rPr>
        <w:t>a la</w:t>
      </w:r>
      <w:r w:rsidR="001B211D">
        <w:rPr>
          <w:rFonts w:asciiTheme="minorHAnsi" w:hAnsiTheme="minorHAnsi" w:cstheme="minorHAnsi"/>
          <w:sz w:val="22"/>
          <w:szCs w:val="22"/>
        </w:rPr>
        <w:t>s</w:t>
      </w:r>
      <w:r w:rsidR="001B211D" w:rsidRPr="00967673">
        <w:rPr>
          <w:rFonts w:asciiTheme="minorHAnsi" w:hAnsiTheme="minorHAnsi" w:cstheme="minorHAnsi"/>
          <w:sz w:val="22"/>
          <w:szCs w:val="22"/>
        </w:rPr>
        <w:t xml:space="preserve"> </w:t>
      </w:r>
      <w:r w:rsidR="001B211D">
        <w:rPr>
          <w:rFonts w:asciiTheme="minorHAnsi" w:hAnsiTheme="minorHAnsi" w:cstheme="minorHAnsi"/>
          <w:sz w:val="22"/>
          <w:szCs w:val="22"/>
        </w:rPr>
        <w:t>propuestas que cumplan con las especificaciones técnicas solicitadas y obtengan el mayor puntaje</w:t>
      </w:r>
      <w:r w:rsidR="001B211D" w:rsidRPr="00967673">
        <w:rPr>
          <w:rFonts w:asciiTheme="minorHAnsi" w:hAnsiTheme="minorHAnsi" w:cstheme="minorHAnsi"/>
          <w:sz w:val="22"/>
          <w:szCs w:val="22"/>
        </w:rPr>
        <w:t>.</w:t>
      </w:r>
    </w:p>
    <w:p w14:paraId="4613025F" w14:textId="6C591C28"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7389AF06" w:rsidR="005D315D" w:rsidRPr="009002AE" w:rsidRDefault="00A70015" w:rsidP="004856D2">
      <w:pPr>
        <w:spacing w:after="120"/>
        <w:ind w:left="426"/>
        <w:rPr>
          <w:rFonts w:asciiTheme="minorHAnsi" w:hAnsiTheme="minorHAnsi" w:cstheme="minorHAnsi"/>
          <w:color w:val="FF0000"/>
          <w:sz w:val="22"/>
          <w:szCs w:val="22"/>
        </w:rPr>
      </w:pPr>
      <w:r w:rsidRPr="00034472">
        <w:rPr>
          <w:rFonts w:asciiTheme="minorHAnsi" w:hAnsiTheme="minorHAnsi" w:cstheme="minorHAnsi"/>
          <w:sz w:val="22"/>
          <w:szCs w:val="22"/>
        </w:rPr>
        <w:t xml:space="preserve">El plazo de prestación de servicios profesionales, será de </w:t>
      </w:r>
      <w:r w:rsidR="00EB3504">
        <w:rPr>
          <w:rFonts w:asciiTheme="minorHAnsi" w:hAnsiTheme="minorHAnsi" w:cstheme="minorHAnsi"/>
          <w:sz w:val="22"/>
          <w:szCs w:val="22"/>
        </w:rPr>
        <w:t>120 días</w:t>
      </w:r>
      <w:r w:rsidR="00F3720B" w:rsidRPr="00034472">
        <w:rPr>
          <w:rFonts w:asciiTheme="minorHAnsi" w:hAnsiTheme="minorHAnsi" w:cstheme="minorHAnsi"/>
          <w:sz w:val="22"/>
          <w:szCs w:val="22"/>
        </w:rPr>
        <w:t xml:space="preserve"> </w:t>
      </w:r>
      <w:r w:rsidRPr="00034472">
        <w:rPr>
          <w:rFonts w:asciiTheme="minorHAnsi" w:hAnsiTheme="minorHAnsi" w:cstheme="minorHAnsi"/>
          <w:sz w:val="22"/>
          <w:szCs w:val="22"/>
        </w:rPr>
        <w:t>a computarse desde la</w:t>
      </w:r>
      <w:r w:rsidR="00C363E2" w:rsidRPr="00034472">
        <w:rPr>
          <w:rFonts w:asciiTheme="minorHAnsi" w:hAnsiTheme="minorHAnsi" w:cstheme="minorHAnsi"/>
          <w:sz w:val="22"/>
          <w:szCs w:val="22"/>
        </w:rPr>
        <w:t xml:space="preserve"> firma del contrato</w:t>
      </w:r>
      <w:r w:rsidRPr="00034472">
        <w:rPr>
          <w:rFonts w:asciiTheme="minorHAnsi" w:hAnsiTheme="minorHAnsi" w:cstheme="minorHAnsi"/>
          <w:sz w:val="22"/>
          <w:szCs w:val="22"/>
        </w:rPr>
        <w:t xml:space="preserve">. </w:t>
      </w:r>
    </w:p>
    <w:p w14:paraId="19C6E5F4" w14:textId="77777777" w:rsidR="00F7347D" w:rsidRDefault="00F7347D" w:rsidP="004856D2">
      <w:pPr>
        <w:spacing w:after="120"/>
        <w:ind w:left="426"/>
        <w:rPr>
          <w:rFonts w:asciiTheme="minorHAnsi" w:hAnsiTheme="minorHAnsi" w:cstheme="minorHAnsi"/>
          <w:bCs/>
          <w:sz w:val="22"/>
          <w:szCs w:val="22"/>
        </w:rPr>
      </w:pPr>
    </w:p>
    <w:p w14:paraId="32CECEB4" w14:textId="77777777" w:rsidR="008A1D37" w:rsidRDefault="008A1D37" w:rsidP="008A1D37">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lastRenderedPageBreak/>
        <w:t>MULTA</w:t>
      </w:r>
      <w:r w:rsidRPr="00967673">
        <w:rPr>
          <w:rFonts w:asciiTheme="minorHAnsi" w:hAnsiTheme="minorHAnsi" w:cstheme="minorHAnsi"/>
          <w:sz w:val="22"/>
          <w:szCs w:val="22"/>
        </w:rPr>
        <w:t>:</w:t>
      </w:r>
    </w:p>
    <w:p w14:paraId="2618B0D3" w14:textId="77777777" w:rsidR="008A1D37" w:rsidRDefault="008A1D37" w:rsidP="008A1D37">
      <w:pPr>
        <w:pStyle w:val="Prrafodelista"/>
        <w:ind w:left="426"/>
        <w:jc w:val="both"/>
        <w:rPr>
          <w:rFonts w:asciiTheme="minorHAnsi" w:hAnsiTheme="minorHAnsi" w:cstheme="minorHAnsi"/>
          <w:b/>
          <w:sz w:val="22"/>
          <w:szCs w:val="22"/>
          <w:u w:val="single"/>
        </w:rPr>
      </w:pPr>
    </w:p>
    <w:p w14:paraId="03110D80" w14:textId="628BC900" w:rsidR="008A1D37" w:rsidRDefault="008A1D37" w:rsidP="008A1D37">
      <w:pPr>
        <w:spacing w:after="120"/>
        <w:ind w:left="426"/>
        <w:rPr>
          <w:rFonts w:asciiTheme="minorHAnsi" w:hAnsiTheme="minorHAnsi" w:cstheme="minorHAnsi"/>
          <w:sz w:val="22"/>
          <w:szCs w:val="22"/>
        </w:rPr>
      </w:pPr>
      <w:r>
        <w:rPr>
          <w:rFonts w:asciiTheme="minorHAnsi" w:hAnsiTheme="minorHAnsi" w:cstheme="minorHAnsi"/>
          <w:sz w:val="22"/>
          <w:szCs w:val="22"/>
        </w:rPr>
        <w:t xml:space="preserve">Se aplicará una multa del </w:t>
      </w:r>
      <w:r w:rsidR="00C363E2">
        <w:rPr>
          <w:rFonts w:asciiTheme="minorHAnsi" w:hAnsiTheme="minorHAnsi" w:cstheme="minorHAnsi"/>
          <w:sz w:val="22"/>
          <w:szCs w:val="22"/>
        </w:rPr>
        <w:t>1</w:t>
      </w:r>
      <w:r>
        <w:rPr>
          <w:rFonts w:asciiTheme="minorHAnsi" w:hAnsiTheme="minorHAnsi" w:cstheme="minorHAnsi"/>
          <w:sz w:val="22"/>
          <w:szCs w:val="22"/>
        </w:rPr>
        <w:t xml:space="preserve">% por día de retraso en </w:t>
      </w:r>
      <w:r w:rsidR="00A70015">
        <w:rPr>
          <w:rFonts w:asciiTheme="minorHAnsi" w:hAnsiTheme="minorHAnsi" w:cstheme="minorHAnsi"/>
          <w:sz w:val="22"/>
          <w:szCs w:val="22"/>
        </w:rPr>
        <w:t xml:space="preserve">la entrega de </w:t>
      </w:r>
      <w:r>
        <w:rPr>
          <w:rFonts w:asciiTheme="minorHAnsi" w:hAnsiTheme="minorHAnsi" w:cstheme="minorHAnsi"/>
          <w:sz w:val="22"/>
          <w:szCs w:val="22"/>
        </w:rPr>
        <w:t>l</w:t>
      </w:r>
      <w:r w:rsidR="00A70015">
        <w:rPr>
          <w:rFonts w:asciiTheme="minorHAnsi" w:hAnsiTheme="minorHAnsi" w:cstheme="minorHAnsi"/>
          <w:sz w:val="22"/>
          <w:szCs w:val="22"/>
        </w:rPr>
        <w:t xml:space="preserve">os </w:t>
      </w:r>
      <w:r w:rsidR="00C363E2">
        <w:rPr>
          <w:rFonts w:asciiTheme="minorHAnsi" w:hAnsiTheme="minorHAnsi" w:cstheme="minorHAnsi"/>
          <w:sz w:val="22"/>
          <w:szCs w:val="22"/>
        </w:rPr>
        <w:t>informes técnicos mensuales.</w:t>
      </w:r>
    </w:p>
    <w:p w14:paraId="73B42121" w14:textId="77777777" w:rsidR="009C5CA6" w:rsidRDefault="009C5CA6" w:rsidP="009C5CA6">
      <w:pPr>
        <w:pStyle w:val="Prrafodelista"/>
        <w:numPr>
          <w:ilvl w:val="0"/>
          <w:numId w:val="33"/>
        </w:numPr>
        <w:ind w:left="426" w:hanging="426"/>
        <w:jc w:val="both"/>
        <w:rPr>
          <w:rFonts w:asciiTheme="minorHAnsi" w:hAnsiTheme="minorHAnsi" w:cstheme="minorHAnsi"/>
          <w:sz w:val="22"/>
          <w:szCs w:val="22"/>
        </w:rPr>
      </w:pPr>
      <w:r w:rsidRPr="003C39E6">
        <w:rPr>
          <w:rFonts w:asciiTheme="minorHAnsi" w:hAnsiTheme="minorHAnsi" w:cstheme="minorHAnsi"/>
          <w:b/>
          <w:sz w:val="22"/>
          <w:szCs w:val="22"/>
          <w:u w:val="single"/>
        </w:rPr>
        <w:t>FORMA DE PAGO</w:t>
      </w:r>
      <w:r w:rsidRPr="00967673">
        <w:rPr>
          <w:rFonts w:asciiTheme="minorHAnsi" w:hAnsiTheme="minorHAnsi" w:cstheme="minorHAnsi"/>
          <w:sz w:val="22"/>
          <w:szCs w:val="22"/>
        </w:rPr>
        <w:t>:</w:t>
      </w:r>
    </w:p>
    <w:p w14:paraId="28839720" w14:textId="648A1B2F" w:rsidR="00F7347D" w:rsidRPr="00F7347D" w:rsidRDefault="00F7347D" w:rsidP="00F7347D">
      <w:pPr>
        <w:pStyle w:val="Prrafodelista"/>
        <w:ind w:left="426"/>
        <w:jc w:val="both"/>
        <w:rPr>
          <w:rFonts w:asciiTheme="minorHAnsi" w:hAnsiTheme="minorHAnsi" w:cstheme="minorHAnsi"/>
          <w:sz w:val="22"/>
          <w:szCs w:val="22"/>
        </w:rPr>
      </w:pPr>
      <w:r w:rsidRPr="00F7347D">
        <w:rPr>
          <w:rFonts w:asciiTheme="minorHAnsi" w:hAnsiTheme="minorHAnsi" w:cstheme="minorHAnsi"/>
          <w:sz w:val="22"/>
          <w:szCs w:val="22"/>
        </w:rPr>
        <w:t>La forma de pago guardará relación con la cantidad de informes a ser presentados y aprobados que especifiquen el avance de la consultoría</w:t>
      </w:r>
      <w:r w:rsidR="00754A91">
        <w:rPr>
          <w:rFonts w:asciiTheme="minorHAnsi" w:hAnsiTheme="minorHAnsi" w:cstheme="minorHAnsi"/>
          <w:sz w:val="22"/>
          <w:szCs w:val="22"/>
        </w:rPr>
        <w:t xml:space="preserve"> de acuerdo a los productos mencionados</w:t>
      </w:r>
      <w:r w:rsidRPr="00F7347D">
        <w:rPr>
          <w:rFonts w:asciiTheme="minorHAnsi" w:hAnsiTheme="minorHAnsi" w:cstheme="minorHAnsi"/>
          <w:sz w:val="22"/>
          <w:szCs w:val="22"/>
        </w:rPr>
        <w:t>. El pago final se realizará contra la recepción satisfactoria de todos los productos determinados en los presentes Términos de Referencia además de la aprobación del informe Final.</w:t>
      </w:r>
    </w:p>
    <w:p w14:paraId="2931DC30" w14:textId="77777777" w:rsidR="00F7347D" w:rsidRPr="00F7347D" w:rsidRDefault="00F7347D" w:rsidP="00F7347D">
      <w:pPr>
        <w:pStyle w:val="Prrafodelista"/>
        <w:ind w:left="426"/>
        <w:jc w:val="both"/>
        <w:rPr>
          <w:rFonts w:asciiTheme="minorHAnsi" w:hAnsiTheme="minorHAnsi" w:cstheme="minorHAnsi"/>
          <w:sz w:val="22"/>
          <w:szCs w:val="22"/>
        </w:rPr>
      </w:pPr>
      <w:r w:rsidRPr="00F7347D">
        <w:rPr>
          <w:rFonts w:asciiTheme="minorHAnsi" w:hAnsiTheme="minorHAnsi" w:cstheme="minorHAnsi"/>
          <w:sz w:val="22"/>
          <w:szCs w:val="22"/>
        </w:rPr>
        <w:t>La forma de pago es la siguiente:</w:t>
      </w:r>
    </w:p>
    <w:tbl>
      <w:tblPr>
        <w:tblpPr w:leftFromText="141" w:rightFromText="141" w:vertAnchor="text" w:horzAnchor="margin" w:tblpXSpec="center" w:tblpY="165"/>
        <w:tblW w:w="7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8"/>
        <w:gridCol w:w="4026"/>
        <w:gridCol w:w="1337"/>
      </w:tblGrid>
      <w:tr w:rsidR="00F7347D" w:rsidRPr="00F7347D" w14:paraId="4ADEF4DD" w14:textId="77777777" w:rsidTr="00F7347D">
        <w:trPr>
          <w:trHeight w:val="255"/>
        </w:trPr>
        <w:tc>
          <w:tcPr>
            <w:tcW w:w="2348" w:type="dxa"/>
            <w:shd w:val="clear" w:color="auto" w:fill="DEEAF6" w:themeFill="accent1" w:themeFillTint="33"/>
            <w:noWrap/>
            <w:vAlign w:val="bottom"/>
            <w:hideMark/>
          </w:tcPr>
          <w:p w14:paraId="4363409B" w14:textId="77777777" w:rsidR="00F7347D" w:rsidRPr="00F7347D" w:rsidRDefault="00F7347D" w:rsidP="00F7347D">
            <w:pPr>
              <w:pStyle w:val="Prrafodelista"/>
              <w:ind w:left="426"/>
              <w:jc w:val="center"/>
              <w:rPr>
                <w:rFonts w:asciiTheme="minorHAnsi" w:hAnsiTheme="minorHAnsi" w:cstheme="minorHAnsi"/>
                <w:b/>
                <w:bCs/>
                <w:sz w:val="22"/>
                <w:szCs w:val="22"/>
              </w:rPr>
            </w:pPr>
            <w:r w:rsidRPr="00F7347D">
              <w:rPr>
                <w:rFonts w:asciiTheme="minorHAnsi" w:hAnsiTheme="minorHAnsi" w:cstheme="minorHAnsi"/>
                <w:b/>
                <w:bCs/>
                <w:sz w:val="22"/>
                <w:szCs w:val="22"/>
              </w:rPr>
              <w:t>Informes/ Entregables</w:t>
            </w:r>
          </w:p>
        </w:tc>
        <w:tc>
          <w:tcPr>
            <w:tcW w:w="4026" w:type="dxa"/>
            <w:shd w:val="clear" w:color="auto" w:fill="DEEAF6" w:themeFill="accent1" w:themeFillTint="33"/>
            <w:noWrap/>
            <w:vAlign w:val="bottom"/>
            <w:hideMark/>
          </w:tcPr>
          <w:p w14:paraId="51B2514D" w14:textId="77777777" w:rsidR="00F7347D" w:rsidRPr="00F7347D" w:rsidRDefault="00F7347D" w:rsidP="00F7347D">
            <w:pPr>
              <w:pStyle w:val="Prrafodelista"/>
              <w:ind w:left="426"/>
              <w:jc w:val="center"/>
              <w:rPr>
                <w:rFonts w:asciiTheme="minorHAnsi" w:hAnsiTheme="minorHAnsi" w:cstheme="minorHAnsi"/>
                <w:b/>
                <w:bCs/>
                <w:sz w:val="22"/>
                <w:szCs w:val="22"/>
              </w:rPr>
            </w:pPr>
            <w:r w:rsidRPr="00F7347D">
              <w:rPr>
                <w:rFonts w:asciiTheme="minorHAnsi" w:hAnsiTheme="minorHAnsi" w:cstheme="minorHAnsi"/>
                <w:b/>
                <w:bCs/>
                <w:sz w:val="22"/>
                <w:szCs w:val="22"/>
              </w:rPr>
              <w:t>Detalle</w:t>
            </w:r>
          </w:p>
        </w:tc>
        <w:tc>
          <w:tcPr>
            <w:tcW w:w="1337" w:type="dxa"/>
            <w:shd w:val="clear" w:color="auto" w:fill="DEEAF6" w:themeFill="accent1" w:themeFillTint="33"/>
            <w:noWrap/>
            <w:vAlign w:val="bottom"/>
            <w:hideMark/>
          </w:tcPr>
          <w:p w14:paraId="40E5CC64" w14:textId="77777777" w:rsidR="00F7347D" w:rsidRPr="00F7347D" w:rsidRDefault="00F7347D" w:rsidP="00F7347D">
            <w:pPr>
              <w:rPr>
                <w:rFonts w:asciiTheme="minorHAnsi" w:hAnsiTheme="minorHAnsi" w:cstheme="minorHAnsi"/>
                <w:b/>
                <w:bCs/>
                <w:sz w:val="22"/>
                <w:szCs w:val="22"/>
              </w:rPr>
            </w:pPr>
            <w:r w:rsidRPr="00F7347D">
              <w:rPr>
                <w:rFonts w:asciiTheme="minorHAnsi" w:hAnsiTheme="minorHAnsi" w:cstheme="minorHAnsi"/>
                <w:b/>
                <w:bCs/>
                <w:sz w:val="22"/>
                <w:szCs w:val="22"/>
              </w:rPr>
              <w:t>% del total del contrato</w:t>
            </w:r>
          </w:p>
        </w:tc>
      </w:tr>
      <w:tr w:rsidR="00F7347D" w:rsidRPr="00F7347D" w14:paraId="45459A16" w14:textId="77777777" w:rsidTr="00F7347D">
        <w:trPr>
          <w:trHeight w:val="255"/>
        </w:trPr>
        <w:tc>
          <w:tcPr>
            <w:tcW w:w="2348" w:type="dxa"/>
            <w:shd w:val="clear" w:color="auto" w:fill="auto"/>
            <w:noWrap/>
            <w:vAlign w:val="bottom"/>
            <w:hideMark/>
          </w:tcPr>
          <w:p w14:paraId="6664A8A3" w14:textId="77777777" w:rsidR="00F7347D" w:rsidRPr="00F7347D" w:rsidRDefault="00F7347D" w:rsidP="00F7347D">
            <w:pPr>
              <w:pStyle w:val="Prrafodelista"/>
              <w:ind w:left="426"/>
              <w:jc w:val="both"/>
              <w:rPr>
                <w:rFonts w:asciiTheme="minorHAnsi" w:hAnsiTheme="minorHAnsi" w:cstheme="minorHAnsi"/>
                <w:sz w:val="22"/>
                <w:szCs w:val="22"/>
              </w:rPr>
            </w:pPr>
            <w:r w:rsidRPr="00F7347D">
              <w:rPr>
                <w:rFonts w:asciiTheme="minorHAnsi" w:hAnsiTheme="minorHAnsi" w:cstheme="minorHAnsi"/>
                <w:sz w:val="22"/>
                <w:szCs w:val="22"/>
              </w:rPr>
              <w:t>Producto 1</w:t>
            </w:r>
          </w:p>
        </w:tc>
        <w:tc>
          <w:tcPr>
            <w:tcW w:w="4026" w:type="dxa"/>
            <w:shd w:val="clear" w:color="auto" w:fill="auto"/>
            <w:noWrap/>
            <w:vAlign w:val="bottom"/>
            <w:hideMark/>
          </w:tcPr>
          <w:p w14:paraId="3EA653B3" w14:textId="77777777" w:rsidR="00F7347D" w:rsidRPr="00F7347D" w:rsidRDefault="00F7347D" w:rsidP="00F7347D">
            <w:pPr>
              <w:pStyle w:val="Prrafodelista"/>
              <w:ind w:left="426"/>
              <w:jc w:val="both"/>
              <w:rPr>
                <w:rFonts w:asciiTheme="minorHAnsi" w:hAnsiTheme="minorHAnsi" w:cstheme="minorHAnsi"/>
                <w:sz w:val="22"/>
                <w:szCs w:val="22"/>
              </w:rPr>
            </w:pPr>
            <w:r w:rsidRPr="00F7347D">
              <w:rPr>
                <w:rFonts w:asciiTheme="minorHAnsi" w:hAnsiTheme="minorHAnsi" w:cstheme="minorHAnsi"/>
                <w:sz w:val="22"/>
                <w:szCs w:val="22"/>
              </w:rPr>
              <w:t xml:space="preserve">Plan de trabajo y cronograma de actividades </w:t>
            </w:r>
          </w:p>
        </w:tc>
        <w:tc>
          <w:tcPr>
            <w:tcW w:w="1337" w:type="dxa"/>
            <w:shd w:val="clear" w:color="auto" w:fill="auto"/>
            <w:noWrap/>
            <w:vAlign w:val="bottom"/>
            <w:hideMark/>
          </w:tcPr>
          <w:p w14:paraId="0DE5D5BE" w14:textId="77777777" w:rsidR="00F7347D" w:rsidRPr="00F7347D" w:rsidRDefault="00F7347D" w:rsidP="00F7347D">
            <w:pPr>
              <w:pStyle w:val="Prrafodelista"/>
              <w:ind w:left="426"/>
              <w:jc w:val="both"/>
              <w:rPr>
                <w:rFonts w:asciiTheme="minorHAnsi" w:hAnsiTheme="minorHAnsi" w:cstheme="minorHAnsi"/>
                <w:sz w:val="22"/>
                <w:szCs w:val="22"/>
              </w:rPr>
            </w:pPr>
            <w:r w:rsidRPr="00F7347D">
              <w:rPr>
                <w:rFonts w:asciiTheme="minorHAnsi" w:hAnsiTheme="minorHAnsi" w:cstheme="minorHAnsi"/>
                <w:sz w:val="22"/>
                <w:szCs w:val="22"/>
              </w:rPr>
              <w:t>20%</w:t>
            </w:r>
          </w:p>
        </w:tc>
      </w:tr>
      <w:tr w:rsidR="00F7347D" w:rsidRPr="00F7347D" w14:paraId="7398AA30" w14:textId="77777777" w:rsidTr="00F7347D">
        <w:trPr>
          <w:trHeight w:val="255"/>
        </w:trPr>
        <w:tc>
          <w:tcPr>
            <w:tcW w:w="2348" w:type="dxa"/>
            <w:shd w:val="clear" w:color="auto" w:fill="auto"/>
            <w:noWrap/>
            <w:vAlign w:val="bottom"/>
          </w:tcPr>
          <w:p w14:paraId="1A352373" w14:textId="77777777" w:rsidR="00F7347D" w:rsidRPr="00F7347D" w:rsidRDefault="00F7347D" w:rsidP="00F7347D">
            <w:pPr>
              <w:pStyle w:val="Prrafodelista"/>
              <w:ind w:left="426"/>
              <w:jc w:val="both"/>
              <w:rPr>
                <w:rFonts w:asciiTheme="minorHAnsi" w:hAnsiTheme="minorHAnsi" w:cstheme="minorHAnsi"/>
                <w:sz w:val="22"/>
                <w:szCs w:val="22"/>
              </w:rPr>
            </w:pPr>
            <w:r w:rsidRPr="00F7347D">
              <w:rPr>
                <w:rFonts w:asciiTheme="minorHAnsi" w:hAnsiTheme="minorHAnsi" w:cstheme="minorHAnsi"/>
                <w:sz w:val="22"/>
                <w:szCs w:val="22"/>
              </w:rPr>
              <w:t>Producto 2</w:t>
            </w:r>
          </w:p>
        </w:tc>
        <w:tc>
          <w:tcPr>
            <w:tcW w:w="4026" w:type="dxa"/>
            <w:shd w:val="clear" w:color="auto" w:fill="auto"/>
            <w:noWrap/>
            <w:vAlign w:val="bottom"/>
          </w:tcPr>
          <w:p w14:paraId="039DA402" w14:textId="77777777" w:rsidR="00F7347D" w:rsidRPr="00F7347D" w:rsidRDefault="00F7347D" w:rsidP="00F7347D">
            <w:pPr>
              <w:pStyle w:val="Prrafodelista"/>
              <w:ind w:left="426"/>
              <w:jc w:val="both"/>
              <w:rPr>
                <w:rFonts w:asciiTheme="minorHAnsi" w:hAnsiTheme="minorHAnsi" w:cstheme="minorHAnsi"/>
                <w:sz w:val="22"/>
                <w:szCs w:val="22"/>
              </w:rPr>
            </w:pPr>
            <w:r w:rsidRPr="00F7347D">
              <w:rPr>
                <w:rFonts w:asciiTheme="minorHAnsi" w:hAnsiTheme="minorHAnsi" w:cstheme="minorHAnsi"/>
                <w:sz w:val="22"/>
                <w:szCs w:val="22"/>
              </w:rPr>
              <w:t xml:space="preserve">Informe de Avance (2 agencias, Oficina Nacional y 1 Administración) a los 50 días posteriores a la orden de proceder </w:t>
            </w:r>
          </w:p>
        </w:tc>
        <w:tc>
          <w:tcPr>
            <w:tcW w:w="1337" w:type="dxa"/>
            <w:shd w:val="clear" w:color="auto" w:fill="auto"/>
            <w:noWrap/>
            <w:vAlign w:val="bottom"/>
          </w:tcPr>
          <w:p w14:paraId="51A9A12A" w14:textId="77777777" w:rsidR="00F7347D" w:rsidRPr="00F7347D" w:rsidRDefault="00F7347D" w:rsidP="00F7347D">
            <w:pPr>
              <w:pStyle w:val="Prrafodelista"/>
              <w:ind w:left="426"/>
              <w:jc w:val="both"/>
              <w:rPr>
                <w:rFonts w:asciiTheme="minorHAnsi" w:hAnsiTheme="minorHAnsi" w:cstheme="minorHAnsi"/>
                <w:sz w:val="22"/>
                <w:szCs w:val="22"/>
              </w:rPr>
            </w:pPr>
            <w:r w:rsidRPr="00F7347D">
              <w:rPr>
                <w:rFonts w:asciiTheme="minorHAnsi" w:hAnsiTheme="minorHAnsi" w:cstheme="minorHAnsi"/>
                <w:sz w:val="22"/>
                <w:szCs w:val="22"/>
              </w:rPr>
              <w:t>30%</w:t>
            </w:r>
          </w:p>
        </w:tc>
      </w:tr>
      <w:tr w:rsidR="00F7347D" w:rsidRPr="00F7347D" w14:paraId="393063BE" w14:textId="77777777" w:rsidTr="00F7347D">
        <w:trPr>
          <w:trHeight w:val="255"/>
        </w:trPr>
        <w:tc>
          <w:tcPr>
            <w:tcW w:w="2348" w:type="dxa"/>
            <w:shd w:val="clear" w:color="auto" w:fill="auto"/>
            <w:noWrap/>
            <w:vAlign w:val="bottom"/>
          </w:tcPr>
          <w:p w14:paraId="42C5DCC9" w14:textId="77777777" w:rsidR="00F7347D" w:rsidRPr="00F7347D" w:rsidRDefault="00F7347D" w:rsidP="00F7347D">
            <w:pPr>
              <w:pStyle w:val="Prrafodelista"/>
              <w:ind w:left="426"/>
              <w:jc w:val="both"/>
              <w:rPr>
                <w:rFonts w:asciiTheme="minorHAnsi" w:hAnsiTheme="minorHAnsi" w:cstheme="minorHAnsi"/>
                <w:sz w:val="22"/>
                <w:szCs w:val="22"/>
              </w:rPr>
            </w:pPr>
            <w:r w:rsidRPr="00F7347D">
              <w:rPr>
                <w:rFonts w:asciiTheme="minorHAnsi" w:hAnsiTheme="minorHAnsi" w:cstheme="minorHAnsi"/>
                <w:sz w:val="22"/>
                <w:szCs w:val="22"/>
              </w:rPr>
              <w:t>Producto 3</w:t>
            </w:r>
          </w:p>
        </w:tc>
        <w:tc>
          <w:tcPr>
            <w:tcW w:w="4026" w:type="dxa"/>
            <w:shd w:val="clear" w:color="auto" w:fill="auto"/>
            <w:noWrap/>
            <w:vAlign w:val="bottom"/>
          </w:tcPr>
          <w:p w14:paraId="3BB3F3D8" w14:textId="77777777" w:rsidR="00F7347D" w:rsidRPr="00F7347D" w:rsidRDefault="00F7347D" w:rsidP="00F7347D">
            <w:pPr>
              <w:pStyle w:val="Prrafodelista"/>
              <w:ind w:left="426"/>
              <w:jc w:val="both"/>
              <w:rPr>
                <w:rFonts w:asciiTheme="minorHAnsi" w:hAnsiTheme="minorHAnsi" w:cstheme="minorHAnsi"/>
                <w:sz w:val="22"/>
                <w:szCs w:val="22"/>
              </w:rPr>
            </w:pPr>
            <w:r w:rsidRPr="00F7347D">
              <w:rPr>
                <w:rFonts w:asciiTheme="minorHAnsi" w:hAnsiTheme="minorHAnsi" w:cstheme="minorHAnsi"/>
                <w:sz w:val="22"/>
                <w:szCs w:val="22"/>
              </w:rPr>
              <w:t>Informe de Avance (2 Administraciones y 3 Agencias) a los 50 días posteriores al Producto 2</w:t>
            </w:r>
          </w:p>
        </w:tc>
        <w:tc>
          <w:tcPr>
            <w:tcW w:w="1337" w:type="dxa"/>
            <w:shd w:val="clear" w:color="auto" w:fill="auto"/>
            <w:noWrap/>
            <w:vAlign w:val="bottom"/>
          </w:tcPr>
          <w:p w14:paraId="019E83BC" w14:textId="77777777" w:rsidR="00F7347D" w:rsidRPr="00F7347D" w:rsidRDefault="00F7347D" w:rsidP="00F7347D">
            <w:pPr>
              <w:pStyle w:val="Prrafodelista"/>
              <w:ind w:left="426"/>
              <w:jc w:val="both"/>
              <w:rPr>
                <w:rFonts w:asciiTheme="minorHAnsi" w:hAnsiTheme="minorHAnsi" w:cstheme="minorHAnsi"/>
                <w:sz w:val="22"/>
                <w:szCs w:val="22"/>
              </w:rPr>
            </w:pPr>
            <w:r w:rsidRPr="00F7347D">
              <w:rPr>
                <w:rFonts w:asciiTheme="minorHAnsi" w:hAnsiTheme="minorHAnsi" w:cstheme="minorHAnsi"/>
                <w:sz w:val="22"/>
                <w:szCs w:val="22"/>
              </w:rPr>
              <w:t>30%</w:t>
            </w:r>
          </w:p>
        </w:tc>
      </w:tr>
      <w:tr w:rsidR="00F7347D" w:rsidRPr="00F7347D" w14:paraId="70EE89E4" w14:textId="77777777" w:rsidTr="00F7347D">
        <w:trPr>
          <w:trHeight w:val="255"/>
        </w:trPr>
        <w:tc>
          <w:tcPr>
            <w:tcW w:w="2348" w:type="dxa"/>
            <w:shd w:val="clear" w:color="auto" w:fill="auto"/>
            <w:noWrap/>
            <w:vAlign w:val="bottom"/>
            <w:hideMark/>
          </w:tcPr>
          <w:p w14:paraId="106F3C74" w14:textId="77777777" w:rsidR="00F7347D" w:rsidRPr="00F7347D" w:rsidRDefault="00F7347D" w:rsidP="00F7347D">
            <w:pPr>
              <w:pStyle w:val="Prrafodelista"/>
              <w:ind w:left="426"/>
              <w:jc w:val="both"/>
              <w:rPr>
                <w:rFonts w:asciiTheme="minorHAnsi" w:hAnsiTheme="minorHAnsi" w:cstheme="minorHAnsi"/>
                <w:sz w:val="22"/>
                <w:szCs w:val="22"/>
              </w:rPr>
            </w:pPr>
            <w:r w:rsidRPr="00F7347D">
              <w:rPr>
                <w:rFonts w:asciiTheme="minorHAnsi" w:hAnsiTheme="minorHAnsi" w:cstheme="minorHAnsi"/>
                <w:sz w:val="22"/>
                <w:szCs w:val="22"/>
              </w:rPr>
              <w:t>Producto 4 (informe final)</w:t>
            </w:r>
          </w:p>
        </w:tc>
        <w:tc>
          <w:tcPr>
            <w:tcW w:w="4026" w:type="dxa"/>
            <w:shd w:val="clear" w:color="auto" w:fill="auto"/>
            <w:noWrap/>
            <w:vAlign w:val="bottom"/>
            <w:hideMark/>
          </w:tcPr>
          <w:p w14:paraId="166EF793" w14:textId="77777777" w:rsidR="00F7347D" w:rsidRPr="00F7347D" w:rsidRDefault="00F7347D" w:rsidP="00F7347D">
            <w:pPr>
              <w:pStyle w:val="Prrafodelista"/>
              <w:ind w:left="426"/>
              <w:jc w:val="both"/>
              <w:rPr>
                <w:rFonts w:asciiTheme="minorHAnsi" w:hAnsiTheme="minorHAnsi" w:cstheme="minorHAnsi"/>
                <w:sz w:val="22"/>
                <w:szCs w:val="22"/>
              </w:rPr>
            </w:pPr>
            <w:r w:rsidRPr="00F7347D">
              <w:rPr>
                <w:rFonts w:asciiTheme="minorHAnsi" w:hAnsiTheme="minorHAnsi" w:cstheme="minorHAnsi"/>
                <w:sz w:val="22"/>
                <w:szCs w:val="22"/>
              </w:rPr>
              <w:t>A los 20 días posteriores al producto 3</w:t>
            </w:r>
          </w:p>
        </w:tc>
        <w:tc>
          <w:tcPr>
            <w:tcW w:w="1337" w:type="dxa"/>
            <w:shd w:val="clear" w:color="auto" w:fill="auto"/>
            <w:noWrap/>
            <w:vAlign w:val="bottom"/>
            <w:hideMark/>
          </w:tcPr>
          <w:p w14:paraId="3A1C762E" w14:textId="77777777" w:rsidR="00F7347D" w:rsidRPr="00F7347D" w:rsidRDefault="00F7347D" w:rsidP="00F7347D">
            <w:pPr>
              <w:pStyle w:val="Prrafodelista"/>
              <w:ind w:left="426"/>
              <w:jc w:val="both"/>
              <w:rPr>
                <w:rFonts w:asciiTheme="minorHAnsi" w:hAnsiTheme="minorHAnsi" w:cstheme="minorHAnsi"/>
                <w:sz w:val="22"/>
                <w:szCs w:val="22"/>
              </w:rPr>
            </w:pPr>
            <w:r w:rsidRPr="00F7347D">
              <w:rPr>
                <w:rFonts w:asciiTheme="minorHAnsi" w:hAnsiTheme="minorHAnsi" w:cstheme="minorHAnsi"/>
                <w:sz w:val="22"/>
                <w:szCs w:val="22"/>
              </w:rPr>
              <w:t>20%</w:t>
            </w:r>
          </w:p>
        </w:tc>
      </w:tr>
    </w:tbl>
    <w:p w14:paraId="78D8DA5A" w14:textId="77777777" w:rsidR="00F7347D" w:rsidRDefault="00F7347D" w:rsidP="00F7347D">
      <w:pPr>
        <w:pStyle w:val="Prrafodelista"/>
        <w:ind w:left="426"/>
        <w:jc w:val="both"/>
        <w:rPr>
          <w:rFonts w:asciiTheme="minorHAnsi" w:hAnsiTheme="minorHAnsi" w:cstheme="minorHAnsi"/>
          <w:sz w:val="22"/>
          <w:szCs w:val="22"/>
        </w:rPr>
      </w:pPr>
    </w:p>
    <w:p w14:paraId="57225672" w14:textId="77777777" w:rsidR="00F7347D" w:rsidRDefault="00F7347D" w:rsidP="00F7347D">
      <w:pPr>
        <w:pStyle w:val="Prrafodelista"/>
        <w:ind w:left="426"/>
        <w:jc w:val="both"/>
        <w:rPr>
          <w:rFonts w:asciiTheme="minorHAnsi" w:hAnsiTheme="minorHAnsi" w:cstheme="minorHAnsi"/>
          <w:sz w:val="22"/>
          <w:szCs w:val="22"/>
        </w:rPr>
      </w:pPr>
    </w:p>
    <w:p w14:paraId="54232570" w14:textId="77777777" w:rsidR="00F7347D" w:rsidRDefault="00F7347D" w:rsidP="00F7347D">
      <w:pPr>
        <w:pStyle w:val="Prrafodelista"/>
        <w:ind w:left="426"/>
        <w:jc w:val="both"/>
        <w:rPr>
          <w:rFonts w:asciiTheme="minorHAnsi" w:hAnsiTheme="minorHAnsi" w:cstheme="minorHAnsi"/>
          <w:sz w:val="22"/>
          <w:szCs w:val="22"/>
        </w:rPr>
      </w:pPr>
    </w:p>
    <w:p w14:paraId="7B71CA54" w14:textId="77777777" w:rsidR="00F7347D" w:rsidRDefault="00F7347D" w:rsidP="00F7347D">
      <w:pPr>
        <w:pStyle w:val="Prrafodelista"/>
        <w:ind w:left="426"/>
        <w:jc w:val="both"/>
        <w:rPr>
          <w:rFonts w:asciiTheme="minorHAnsi" w:hAnsiTheme="minorHAnsi" w:cstheme="minorHAnsi"/>
          <w:sz w:val="22"/>
          <w:szCs w:val="22"/>
        </w:rPr>
      </w:pPr>
    </w:p>
    <w:p w14:paraId="61F85632" w14:textId="77777777" w:rsidR="00F7347D" w:rsidRDefault="00F7347D" w:rsidP="00F7347D">
      <w:pPr>
        <w:pStyle w:val="Prrafodelista"/>
        <w:ind w:left="426"/>
        <w:jc w:val="both"/>
        <w:rPr>
          <w:rFonts w:asciiTheme="minorHAnsi" w:hAnsiTheme="minorHAnsi" w:cstheme="minorHAnsi"/>
          <w:sz w:val="22"/>
          <w:szCs w:val="22"/>
        </w:rPr>
      </w:pPr>
    </w:p>
    <w:p w14:paraId="668138EF" w14:textId="77777777" w:rsidR="00F7347D" w:rsidRDefault="00F7347D" w:rsidP="00F7347D">
      <w:pPr>
        <w:pStyle w:val="Prrafodelista"/>
        <w:ind w:left="426"/>
        <w:jc w:val="both"/>
        <w:rPr>
          <w:rFonts w:asciiTheme="minorHAnsi" w:hAnsiTheme="minorHAnsi" w:cstheme="minorHAnsi"/>
          <w:sz w:val="22"/>
          <w:szCs w:val="22"/>
        </w:rPr>
      </w:pPr>
    </w:p>
    <w:p w14:paraId="63916F3E" w14:textId="77777777" w:rsidR="00F7347D" w:rsidRDefault="00F7347D" w:rsidP="00F7347D">
      <w:pPr>
        <w:pStyle w:val="Prrafodelista"/>
        <w:ind w:left="426"/>
        <w:jc w:val="both"/>
        <w:rPr>
          <w:rFonts w:asciiTheme="minorHAnsi" w:hAnsiTheme="minorHAnsi" w:cstheme="minorHAnsi"/>
          <w:sz w:val="22"/>
          <w:szCs w:val="22"/>
        </w:rPr>
      </w:pPr>
    </w:p>
    <w:p w14:paraId="6CFB7A7D" w14:textId="69ECB499" w:rsidR="00F7347D" w:rsidRPr="00F7347D" w:rsidRDefault="00F7347D" w:rsidP="00F7347D">
      <w:pPr>
        <w:pStyle w:val="Prrafodelista"/>
        <w:ind w:left="426"/>
        <w:jc w:val="both"/>
        <w:rPr>
          <w:rFonts w:asciiTheme="minorHAnsi" w:hAnsiTheme="minorHAnsi" w:cstheme="minorHAnsi"/>
          <w:sz w:val="22"/>
          <w:szCs w:val="22"/>
        </w:rPr>
      </w:pPr>
    </w:p>
    <w:p w14:paraId="12ACAEB0" w14:textId="77777777" w:rsidR="00F7347D" w:rsidRPr="00F7347D" w:rsidRDefault="00F7347D" w:rsidP="00F7347D">
      <w:pPr>
        <w:pStyle w:val="Prrafodelista"/>
        <w:ind w:left="426"/>
        <w:jc w:val="both"/>
        <w:rPr>
          <w:rFonts w:asciiTheme="minorHAnsi" w:hAnsiTheme="minorHAnsi" w:cstheme="minorHAnsi"/>
          <w:sz w:val="22"/>
          <w:szCs w:val="22"/>
        </w:rPr>
      </w:pPr>
    </w:p>
    <w:p w14:paraId="1CF281B5" w14:textId="77777777" w:rsidR="00F7347D" w:rsidRDefault="00F7347D" w:rsidP="00F7347D">
      <w:pPr>
        <w:pStyle w:val="Prrafodelista"/>
        <w:ind w:left="426"/>
        <w:jc w:val="both"/>
        <w:rPr>
          <w:rFonts w:asciiTheme="minorHAnsi" w:hAnsiTheme="minorHAnsi" w:cstheme="minorHAnsi"/>
          <w:sz w:val="22"/>
          <w:szCs w:val="22"/>
        </w:rPr>
      </w:pPr>
    </w:p>
    <w:p w14:paraId="63E86016" w14:textId="77777777" w:rsidR="00F7347D" w:rsidRDefault="00F7347D" w:rsidP="00F7347D">
      <w:pPr>
        <w:pStyle w:val="Prrafodelista"/>
        <w:ind w:left="426"/>
        <w:jc w:val="both"/>
        <w:rPr>
          <w:rFonts w:asciiTheme="minorHAnsi" w:hAnsiTheme="minorHAnsi" w:cstheme="minorHAnsi"/>
          <w:sz w:val="22"/>
          <w:szCs w:val="22"/>
        </w:rPr>
      </w:pPr>
    </w:p>
    <w:p w14:paraId="7A64D9CD" w14:textId="77777777" w:rsidR="00F7347D" w:rsidRDefault="00F7347D" w:rsidP="00F7347D">
      <w:pPr>
        <w:pStyle w:val="Prrafodelista"/>
        <w:ind w:left="426"/>
        <w:jc w:val="both"/>
        <w:rPr>
          <w:rFonts w:asciiTheme="minorHAnsi" w:hAnsiTheme="minorHAnsi" w:cstheme="minorHAnsi"/>
          <w:sz w:val="22"/>
          <w:szCs w:val="22"/>
        </w:rPr>
      </w:pPr>
    </w:p>
    <w:p w14:paraId="696052C0" w14:textId="77777777" w:rsidR="00F7347D" w:rsidRDefault="00F7347D" w:rsidP="00F7347D">
      <w:pPr>
        <w:pStyle w:val="Prrafodelista"/>
        <w:ind w:left="426"/>
        <w:jc w:val="both"/>
        <w:rPr>
          <w:rFonts w:asciiTheme="minorHAnsi" w:hAnsiTheme="minorHAnsi" w:cstheme="minorHAnsi"/>
          <w:sz w:val="22"/>
          <w:szCs w:val="22"/>
        </w:rPr>
      </w:pPr>
    </w:p>
    <w:p w14:paraId="3DE780B6" w14:textId="21A310B0" w:rsidR="00F7347D" w:rsidRDefault="00F7347D" w:rsidP="00F7347D">
      <w:pPr>
        <w:pStyle w:val="Prrafodelista"/>
        <w:ind w:left="426"/>
        <w:jc w:val="both"/>
        <w:rPr>
          <w:rFonts w:asciiTheme="minorHAnsi" w:hAnsiTheme="minorHAnsi" w:cstheme="minorHAnsi"/>
          <w:sz w:val="22"/>
          <w:szCs w:val="22"/>
        </w:rPr>
      </w:pPr>
      <w:r w:rsidRPr="00F7347D">
        <w:rPr>
          <w:rFonts w:asciiTheme="minorHAnsi" w:hAnsiTheme="minorHAnsi" w:cstheme="minorHAnsi"/>
          <w:sz w:val="22"/>
          <w:szCs w:val="22"/>
        </w:rPr>
        <w:t>Todos los informes deben estar aprobados por la Unidad Solicitante para proceder al pago.</w:t>
      </w:r>
    </w:p>
    <w:p w14:paraId="2842D16E" w14:textId="77777777" w:rsidR="00EB3504" w:rsidRDefault="00EB3504" w:rsidP="00F7347D">
      <w:pPr>
        <w:pStyle w:val="Prrafodelista"/>
        <w:ind w:left="426"/>
        <w:jc w:val="both"/>
        <w:rPr>
          <w:rFonts w:asciiTheme="minorHAnsi" w:hAnsiTheme="minorHAnsi" w:cstheme="minorHAnsi"/>
          <w:sz w:val="22"/>
          <w:szCs w:val="22"/>
        </w:rPr>
      </w:pPr>
    </w:p>
    <w:p w14:paraId="0C8E6987" w14:textId="7B43C888" w:rsidR="005D315D" w:rsidRPr="00967673" w:rsidRDefault="0025073A" w:rsidP="005D315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CONTRATO</w:t>
      </w:r>
      <w:r w:rsidR="005D315D" w:rsidRPr="00967673">
        <w:rPr>
          <w:rFonts w:asciiTheme="minorHAnsi" w:hAnsiTheme="minorHAnsi" w:cstheme="minorHAnsi"/>
          <w:sz w:val="22"/>
          <w:szCs w:val="22"/>
        </w:rPr>
        <w:t xml:space="preserve">: </w:t>
      </w:r>
    </w:p>
    <w:p w14:paraId="35A030B8" w14:textId="225A8BFD" w:rsidR="00F7347D" w:rsidRPr="00967673" w:rsidRDefault="00F7347D" w:rsidP="00EB3504">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w:t>
      </w:r>
      <w:r w:rsidR="00972325">
        <w:rPr>
          <w:rFonts w:asciiTheme="minorHAnsi" w:hAnsiTheme="minorHAnsi" w:cstheme="minorHAnsi"/>
          <w:sz w:val="22"/>
          <w:szCs w:val="22"/>
        </w:rPr>
        <w:t>el servicio contratado</w:t>
      </w:r>
      <w:r w:rsidRPr="00967673">
        <w:rPr>
          <w:rFonts w:asciiTheme="minorHAnsi" w:hAnsiTheme="minorHAnsi" w:cstheme="minorHAnsi"/>
          <w:sz w:val="22"/>
          <w:szCs w:val="22"/>
        </w:rPr>
        <w:t xml:space="preserve">,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5D79CB5F" w14:textId="77777777" w:rsidR="00F7347D" w:rsidRPr="00967673" w:rsidRDefault="00F7347D" w:rsidP="00EB3504">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sociedades:</w:t>
      </w:r>
    </w:p>
    <w:p w14:paraId="247BF51F" w14:textId="77777777" w:rsidR="00F7347D" w:rsidRPr="00967673" w:rsidRDefault="00F7347D" w:rsidP="00EB3504">
      <w:pPr>
        <w:numPr>
          <w:ilvl w:val="0"/>
          <w:numId w:val="54"/>
        </w:numPr>
        <w:spacing w:after="120"/>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2777888" w14:textId="77777777" w:rsidR="00F7347D" w:rsidRPr="00967673" w:rsidRDefault="00F7347D" w:rsidP="00EB3504">
      <w:pPr>
        <w:numPr>
          <w:ilvl w:val="0"/>
          <w:numId w:val="54"/>
        </w:numPr>
        <w:spacing w:after="12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7C57E42D" w14:textId="77777777" w:rsidR="00F7347D" w:rsidRPr="00967673" w:rsidRDefault="00F7347D" w:rsidP="00EB3504">
      <w:pPr>
        <w:numPr>
          <w:ilvl w:val="0"/>
          <w:numId w:val="54"/>
        </w:numPr>
        <w:spacing w:after="12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52D98C55" w14:textId="77777777" w:rsidR="00F7347D" w:rsidRPr="00967673" w:rsidRDefault="00F7347D" w:rsidP="00EB3504">
      <w:pPr>
        <w:numPr>
          <w:ilvl w:val="0"/>
          <w:numId w:val="54"/>
        </w:numPr>
        <w:spacing w:after="12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396D512C" w14:textId="7C9D8567" w:rsidR="0030723E" w:rsidRDefault="00F7347D" w:rsidP="0030723E">
      <w:pPr>
        <w:numPr>
          <w:ilvl w:val="0"/>
          <w:numId w:val="54"/>
        </w:numPr>
        <w:spacing w:after="12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32853810" w14:textId="3A5D6D5B" w:rsidR="0030723E" w:rsidRPr="0030723E" w:rsidRDefault="0030723E" w:rsidP="002170FE">
      <w:pPr>
        <w:pStyle w:val="Prrafodelista"/>
        <w:numPr>
          <w:ilvl w:val="0"/>
          <w:numId w:val="54"/>
        </w:numPr>
        <w:autoSpaceDE w:val="0"/>
        <w:autoSpaceDN w:val="0"/>
        <w:adjustRightInd w:val="0"/>
        <w:jc w:val="both"/>
        <w:rPr>
          <w:rFonts w:asciiTheme="minorHAnsi" w:hAnsiTheme="minorHAnsi" w:cstheme="minorHAnsi"/>
          <w:sz w:val="22"/>
          <w:szCs w:val="22"/>
        </w:rPr>
      </w:pPr>
      <w:r w:rsidRPr="0030723E">
        <w:rPr>
          <w:rFonts w:asciiTheme="minorHAnsi" w:hAnsiTheme="minorHAnsi" w:cstheme="minorHAnsi"/>
          <w:sz w:val="22"/>
          <w:szCs w:val="22"/>
        </w:rPr>
        <w:t xml:space="preserve">Garantía de cumplimiento de contrato del 7% o </w:t>
      </w:r>
      <w:r w:rsidRPr="0030723E">
        <w:rPr>
          <w:rFonts w:asciiTheme="minorHAnsi" w:hAnsiTheme="minorHAnsi" w:cstheme="minorHAnsi"/>
          <w:sz w:val="22"/>
          <w:szCs w:val="22"/>
        </w:rPr>
        <w:t>retención del</w:t>
      </w:r>
      <w:r>
        <w:rPr>
          <w:rFonts w:asciiTheme="minorHAnsi" w:hAnsiTheme="minorHAnsi" w:cstheme="minorHAnsi"/>
          <w:sz w:val="22"/>
          <w:szCs w:val="22"/>
        </w:rPr>
        <w:t xml:space="preserve"> mismo porcentaje </w:t>
      </w:r>
      <w:r w:rsidRPr="0030723E">
        <w:rPr>
          <w:rFonts w:asciiTheme="minorHAnsi" w:hAnsiTheme="minorHAnsi" w:cstheme="minorHAnsi"/>
          <w:sz w:val="22"/>
          <w:szCs w:val="22"/>
        </w:rPr>
        <w:t>del monto de cada pago como Garantía de Cumplimiento del servicio</w:t>
      </w:r>
      <w:r>
        <w:rPr>
          <w:rFonts w:asciiTheme="minorHAnsi" w:hAnsiTheme="minorHAnsi" w:cstheme="minorHAnsi"/>
          <w:sz w:val="22"/>
          <w:szCs w:val="22"/>
        </w:rPr>
        <w:t>.</w:t>
      </w:r>
    </w:p>
    <w:p w14:paraId="5B3961A8" w14:textId="77777777" w:rsidR="00F7347D" w:rsidRPr="00967673" w:rsidRDefault="00F7347D" w:rsidP="00EB3504">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43643FAD" w14:textId="77777777" w:rsidR="00F7347D" w:rsidRPr="00967673" w:rsidRDefault="00F7347D" w:rsidP="00EB3504">
      <w:pPr>
        <w:pStyle w:val="Prrafodelista"/>
        <w:numPr>
          <w:ilvl w:val="0"/>
          <w:numId w:val="55"/>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lastRenderedPageBreak/>
        <w:t>Testimonio Poder de Representación debidamente legalizado, que faculte al o los representantes legales a presentar propuestas y suscribir contratos (si corresponde).</w:t>
      </w:r>
    </w:p>
    <w:p w14:paraId="77EB9AEC" w14:textId="77777777" w:rsidR="00F7347D" w:rsidRPr="00967673" w:rsidRDefault="00F7347D" w:rsidP="00EB3504">
      <w:pPr>
        <w:pStyle w:val="Prrafodelista"/>
        <w:numPr>
          <w:ilvl w:val="0"/>
          <w:numId w:val="55"/>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24A35017" w14:textId="77777777" w:rsidR="00F7347D" w:rsidRPr="00967673" w:rsidRDefault="00F7347D" w:rsidP="00EB3504">
      <w:pPr>
        <w:pStyle w:val="Prrafodelista"/>
        <w:numPr>
          <w:ilvl w:val="0"/>
          <w:numId w:val="55"/>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8443BAD" w14:textId="77777777" w:rsidR="00F7347D" w:rsidRDefault="00F7347D" w:rsidP="00EB3504">
      <w:pPr>
        <w:pStyle w:val="Prrafodelista"/>
        <w:numPr>
          <w:ilvl w:val="0"/>
          <w:numId w:val="55"/>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62966C8F" w14:textId="08D9C6EA" w:rsidR="0030723E" w:rsidRPr="0030723E" w:rsidRDefault="0030723E" w:rsidP="0030723E">
      <w:pPr>
        <w:pStyle w:val="Prrafodelista"/>
        <w:numPr>
          <w:ilvl w:val="0"/>
          <w:numId w:val="55"/>
        </w:numPr>
        <w:autoSpaceDE w:val="0"/>
        <w:autoSpaceDN w:val="0"/>
        <w:adjustRightInd w:val="0"/>
        <w:jc w:val="both"/>
        <w:rPr>
          <w:rFonts w:asciiTheme="minorHAnsi" w:hAnsiTheme="minorHAnsi" w:cstheme="minorHAnsi"/>
          <w:sz w:val="22"/>
          <w:szCs w:val="22"/>
        </w:rPr>
      </w:pPr>
      <w:r w:rsidRPr="0030723E">
        <w:rPr>
          <w:rFonts w:asciiTheme="minorHAnsi" w:hAnsiTheme="minorHAnsi" w:cstheme="minorHAnsi"/>
          <w:sz w:val="22"/>
          <w:szCs w:val="22"/>
        </w:rPr>
        <w:t>Garantía de cumplimiento de contrato del 7% o retención del</w:t>
      </w:r>
      <w:r>
        <w:rPr>
          <w:rFonts w:asciiTheme="minorHAnsi" w:hAnsiTheme="minorHAnsi" w:cstheme="minorHAnsi"/>
          <w:sz w:val="22"/>
          <w:szCs w:val="22"/>
        </w:rPr>
        <w:t xml:space="preserve"> mismo porcentaje </w:t>
      </w:r>
      <w:r w:rsidRPr="0030723E">
        <w:rPr>
          <w:rFonts w:asciiTheme="minorHAnsi" w:hAnsiTheme="minorHAnsi" w:cstheme="minorHAnsi"/>
          <w:sz w:val="22"/>
          <w:szCs w:val="22"/>
        </w:rPr>
        <w:t>del monto de cada pago como Garantía de Cumplimiento del servicio</w:t>
      </w:r>
      <w:r>
        <w:rPr>
          <w:rFonts w:asciiTheme="minorHAnsi" w:hAnsiTheme="minorHAnsi" w:cstheme="minorHAnsi"/>
          <w:sz w:val="22"/>
          <w:szCs w:val="22"/>
        </w:rPr>
        <w:t>.</w:t>
      </w:r>
    </w:p>
    <w:p w14:paraId="12CAE0F7" w14:textId="77777777" w:rsidR="005D315D" w:rsidRPr="00967673" w:rsidRDefault="005D315D" w:rsidP="00EB3504">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EB3504">
      <w:pPr>
        <w:ind w:firstLine="426"/>
        <w:jc w:val="both"/>
        <w:rPr>
          <w:rFonts w:asciiTheme="minorHAnsi" w:hAnsiTheme="minorHAnsi" w:cstheme="minorHAnsi"/>
          <w:sz w:val="22"/>
          <w:szCs w:val="22"/>
        </w:rPr>
      </w:pPr>
    </w:p>
    <w:p w14:paraId="04ECC9F5" w14:textId="7B06C134" w:rsidR="005D315D" w:rsidRDefault="005D315D" w:rsidP="00EB3504">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19DC5453" w14:textId="77777777" w:rsidR="00720BD2" w:rsidRDefault="00720BD2" w:rsidP="00E536ED">
      <w:pPr>
        <w:spacing w:after="160" w:line="259" w:lineRule="auto"/>
        <w:jc w:val="center"/>
        <w:rPr>
          <w:rFonts w:asciiTheme="minorHAnsi" w:hAnsiTheme="minorHAnsi" w:cstheme="minorHAnsi"/>
          <w:b/>
          <w:sz w:val="22"/>
          <w:szCs w:val="22"/>
        </w:rPr>
      </w:pPr>
    </w:p>
    <w:p w14:paraId="56435194" w14:textId="77777777" w:rsidR="00720BD2" w:rsidRDefault="00720BD2" w:rsidP="00E536ED">
      <w:pPr>
        <w:spacing w:after="160" w:line="259" w:lineRule="auto"/>
        <w:jc w:val="center"/>
        <w:rPr>
          <w:rFonts w:asciiTheme="minorHAnsi" w:hAnsiTheme="minorHAnsi" w:cstheme="minorHAnsi"/>
          <w:b/>
          <w:sz w:val="22"/>
          <w:szCs w:val="22"/>
        </w:rPr>
      </w:pPr>
    </w:p>
    <w:p w14:paraId="0555DE15" w14:textId="77777777" w:rsidR="00720BD2" w:rsidRDefault="00720BD2" w:rsidP="00E536ED">
      <w:pPr>
        <w:spacing w:after="160" w:line="259" w:lineRule="auto"/>
        <w:jc w:val="center"/>
        <w:rPr>
          <w:rFonts w:asciiTheme="minorHAnsi" w:hAnsiTheme="minorHAnsi" w:cstheme="minorHAnsi"/>
          <w:b/>
          <w:sz w:val="22"/>
          <w:szCs w:val="22"/>
        </w:rPr>
      </w:pPr>
    </w:p>
    <w:p w14:paraId="3A9A2311" w14:textId="77777777" w:rsidR="009E01DC" w:rsidRDefault="009E01DC" w:rsidP="00E536ED">
      <w:pPr>
        <w:spacing w:after="160" w:line="259" w:lineRule="auto"/>
        <w:jc w:val="center"/>
        <w:rPr>
          <w:rFonts w:asciiTheme="minorHAnsi" w:hAnsiTheme="minorHAnsi" w:cstheme="minorHAnsi"/>
          <w:b/>
          <w:sz w:val="22"/>
          <w:szCs w:val="22"/>
        </w:rPr>
      </w:pPr>
    </w:p>
    <w:p w14:paraId="261023D5" w14:textId="77777777" w:rsidR="009E01DC" w:rsidRDefault="009E01DC" w:rsidP="00E536ED">
      <w:pPr>
        <w:spacing w:after="160" w:line="259" w:lineRule="auto"/>
        <w:jc w:val="center"/>
        <w:rPr>
          <w:rFonts w:asciiTheme="minorHAnsi" w:hAnsiTheme="minorHAnsi" w:cstheme="minorHAnsi"/>
          <w:b/>
          <w:sz w:val="22"/>
          <w:szCs w:val="22"/>
        </w:rPr>
      </w:pPr>
    </w:p>
    <w:p w14:paraId="05F4663B" w14:textId="77777777" w:rsidR="009E01DC" w:rsidRDefault="009E01DC" w:rsidP="00E536ED">
      <w:pPr>
        <w:spacing w:after="160" w:line="259" w:lineRule="auto"/>
        <w:jc w:val="center"/>
        <w:rPr>
          <w:rFonts w:asciiTheme="minorHAnsi" w:hAnsiTheme="minorHAnsi" w:cstheme="minorHAnsi"/>
          <w:b/>
          <w:sz w:val="22"/>
          <w:szCs w:val="22"/>
        </w:rPr>
      </w:pPr>
    </w:p>
    <w:p w14:paraId="5B12AFEB" w14:textId="77777777" w:rsidR="009E01DC" w:rsidRDefault="009E01DC" w:rsidP="00E536ED">
      <w:pPr>
        <w:spacing w:after="160" w:line="259" w:lineRule="auto"/>
        <w:jc w:val="center"/>
        <w:rPr>
          <w:rFonts w:asciiTheme="minorHAnsi" w:hAnsiTheme="minorHAnsi" w:cstheme="minorHAnsi"/>
          <w:b/>
          <w:sz w:val="22"/>
          <w:szCs w:val="22"/>
        </w:rPr>
      </w:pPr>
    </w:p>
    <w:p w14:paraId="7F9F5465" w14:textId="77777777" w:rsidR="00720BD2" w:rsidRDefault="00720BD2" w:rsidP="00E536ED">
      <w:pPr>
        <w:spacing w:after="160" w:line="259" w:lineRule="auto"/>
        <w:jc w:val="center"/>
        <w:rPr>
          <w:rFonts w:asciiTheme="minorHAnsi" w:hAnsiTheme="minorHAnsi" w:cstheme="minorHAnsi"/>
          <w:b/>
          <w:sz w:val="22"/>
          <w:szCs w:val="22"/>
        </w:rPr>
      </w:pPr>
    </w:p>
    <w:p w14:paraId="1FDE8FFB" w14:textId="77777777" w:rsidR="00720BD2" w:rsidRDefault="00720BD2" w:rsidP="00E536ED">
      <w:pPr>
        <w:spacing w:after="160" w:line="259" w:lineRule="auto"/>
        <w:jc w:val="center"/>
        <w:rPr>
          <w:rFonts w:asciiTheme="minorHAnsi" w:hAnsiTheme="minorHAnsi" w:cstheme="minorHAnsi"/>
          <w:b/>
          <w:sz w:val="22"/>
          <w:szCs w:val="22"/>
        </w:rPr>
      </w:pPr>
    </w:p>
    <w:p w14:paraId="7A569F4C" w14:textId="77777777" w:rsidR="00720BD2" w:rsidRDefault="00720BD2" w:rsidP="00E536ED">
      <w:pPr>
        <w:spacing w:after="160" w:line="259" w:lineRule="auto"/>
        <w:jc w:val="center"/>
        <w:rPr>
          <w:rFonts w:asciiTheme="minorHAnsi" w:hAnsiTheme="minorHAnsi" w:cstheme="minorHAnsi"/>
          <w:b/>
          <w:sz w:val="22"/>
          <w:szCs w:val="22"/>
        </w:rPr>
      </w:pPr>
    </w:p>
    <w:p w14:paraId="0C4EB38B" w14:textId="77777777" w:rsidR="00F7347D" w:rsidRDefault="00F7347D" w:rsidP="00E536ED">
      <w:pPr>
        <w:spacing w:after="160" w:line="259" w:lineRule="auto"/>
        <w:jc w:val="center"/>
        <w:rPr>
          <w:rFonts w:asciiTheme="minorHAnsi" w:hAnsiTheme="minorHAnsi" w:cstheme="minorHAnsi"/>
          <w:b/>
          <w:sz w:val="22"/>
          <w:szCs w:val="22"/>
        </w:rPr>
      </w:pPr>
    </w:p>
    <w:p w14:paraId="449A72C1" w14:textId="77777777" w:rsidR="00F7347D" w:rsidRDefault="00F7347D" w:rsidP="00E536ED">
      <w:pPr>
        <w:spacing w:after="160" w:line="259" w:lineRule="auto"/>
        <w:jc w:val="center"/>
        <w:rPr>
          <w:rFonts w:asciiTheme="minorHAnsi" w:hAnsiTheme="minorHAnsi" w:cstheme="minorHAnsi"/>
          <w:b/>
          <w:sz w:val="22"/>
          <w:szCs w:val="22"/>
        </w:rPr>
      </w:pPr>
    </w:p>
    <w:p w14:paraId="1DB61911" w14:textId="77777777" w:rsidR="00F7347D" w:rsidRDefault="00F7347D" w:rsidP="00E536ED">
      <w:pPr>
        <w:spacing w:after="160" w:line="259" w:lineRule="auto"/>
        <w:jc w:val="center"/>
        <w:rPr>
          <w:rFonts w:asciiTheme="minorHAnsi" w:hAnsiTheme="minorHAnsi" w:cstheme="minorHAnsi"/>
          <w:b/>
          <w:sz w:val="22"/>
          <w:szCs w:val="22"/>
        </w:rPr>
      </w:pPr>
    </w:p>
    <w:p w14:paraId="1F13955C" w14:textId="77777777" w:rsidR="00F7347D" w:rsidRDefault="00F7347D" w:rsidP="00E536ED">
      <w:pPr>
        <w:spacing w:after="160" w:line="259" w:lineRule="auto"/>
        <w:jc w:val="center"/>
        <w:rPr>
          <w:rFonts w:asciiTheme="minorHAnsi" w:hAnsiTheme="minorHAnsi" w:cstheme="minorHAnsi"/>
          <w:b/>
          <w:sz w:val="22"/>
          <w:szCs w:val="22"/>
        </w:rPr>
      </w:pPr>
    </w:p>
    <w:p w14:paraId="69AB45CF" w14:textId="77777777" w:rsidR="00F7347D" w:rsidRDefault="00F7347D" w:rsidP="00E536ED">
      <w:pPr>
        <w:spacing w:after="160" w:line="259" w:lineRule="auto"/>
        <w:jc w:val="center"/>
        <w:rPr>
          <w:rFonts w:asciiTheme="minorHAnsi" w:hAnsiTheme="minorHAnsi" w:cstheme="minorHAnsi"/>
          <w:b/>
          <w:sz w:val="22"/>
          <w:szCs w:val="22"/>
        </w:rPr>
      </w:pPr>
    </w:p>
    <w:p w14:paraId="6565148E" w14:textId="77777777" w:rsidR="00F7347D" w:rsidRDefault="00F7347D" w:rsidP="00E536ED">
      <w:pPr>
        <w:spacing w:after="160" w:line="259" w:lineRule="auto"/>
        <w:jc w:val="center"/>
        <w:rPr>
          <w:rFonts w:asciiTheme="minorHAnsi" w:hAnsiTheme="minorHAnsi" w:cstheme="minorHAnsi"/>
          <w:b/>
          <w:sz w:val="22"/>
          <w:szCs w:val="22"/>
        </w:rPr>
      </w:pPr>
    </w:p>
    <w:p w14:paraId="344121F4" w14:textId="77777777" w:rsidR="00F7347D" w:rsidRDefault="00F7347D" w:rsidP="00E536ED">
      <w:pPr>
        <w:spacing w:after="160" w:line="259" w:lineRule="auto"/>
        <w:jc w:val="center"/>
        <w:rPr>
          <w:rFonts w:asciiTheme="minorHAnsi" w:hAnsiTheme="minorHAnsi" w:cstheme="minorHAnsi"/>
          <w:b/>
          <w:sz w:val="22"/>
          <w:szCs w:val="22"/>
        </w:rPr>
      </w:pPr>
    </w:p>
    <w:p w14:paraId="0C96B3A3" w14:textId="77777777" w:rsidR="00F7347D" w:rsidRDefault="00F7347D" w:rsidP="00E536ED">
      <w:pPr>
        <w:spacing w:after="160" w:line="259" w:lineRule="auto"/>
        <w:jc w:val="center"/>
        <w:rPr>
          <w:rFonts w:asciiTheme="minorHAnsi" w:hAnsiTheme="minorHAnsi" w:cstheme="minorHAnsi"/>
          <w:b/>
          <w:sz w:val="22"/>
          <w:szCs w:val="22"/>
        </w:rPr>
      </w:pPr>
    </w:p>
    <w:p w14:paraId="323FC0D5" w14:textId="77777777" w:rsidR="00720BD2" w:rsidRDefault="00720BD2" w:rsidP="00E536ED">
      <w:pPr>
        <w:spacing w:after="160" w:line="259" w:lineRule="auto"/>
        <w:jc w:val="center"/>
        <w:rPr>
          <w:rFonts w:asciiTheme="minorHAnsi" w:hAnsiTheme="minorHAnsi" w:cstheme="minorHAnsi"/>
          <w:b/>
          <w:sz w:val="22"/>
          <w:szCs w:val="22"/>
        </w:rPr>
      </w:pPr>
    </w:p>
    <w:p w14:paraId="3C35D2FB" w14:textId="77777777" w:rsidR="00BB381F" w:rsidRDefault="00BB381F" w:rsidP="00E536ED">
      <w:pPr>
        <w:spacing w:after="160" w:line="259" w:lineRule="auto"/>
        <w:jc w:val="center"/>
        <w:rPr>
          <w:rFonts w:asciiTheme="minorHAnsi" w:hAnsiTheme="minorHAnsi" w:cstheme="minorHAnsi"/>
          <w:b/>
          <w:sz w:val="22"/>
          <w:szCs w:val="22"/>
        </w:rPr>
      </w:pPr>
    </w:p>
    <w:p w14:paraId="2805CFA0" w14:textId="77777777" w:rsidR="00BB381F" w:rsidRDefault="00BB381F" w:rsidP="00E536ED">
      <w:pPr>
        <w:spacing w:after="160" w:line="259" w:lineRule="auto"/>
        <w:jc w:val="center"/>
        <w:rPr>
          <w:rFonts w:asciiTheme="minorHAnsi" w:hAnsiTheme="minorHAnsi" w:cstheme="minorHAnsi"/>
          <w:b/>
          <w:sz w:val="22"/>
          <w:szCs w:val="22"/>
        </w:rPr>
      </w:pPr>
    </w:p>
    <w:p w14:paraId="50F2323A" w14:textId="2D058908" w:rsidR="00E536ED" w:rsidRDefault="00E536ED" w:rsidP="00E536ED">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p w14:paraId="28D1DE35" w14:textId="16467165" w:rsidR="00F7347D" w:rsidRPr="00F7347D" w:rsidRDefault="00E536ED" w:rsidP="00F7347D">
      <w:pPr>
        <w:jc w:val="center"/>
        <w:rPr>
          <w:rFonts w:asciiTheme="minorHAnsi" w:hAnsiTheme="minorHAnsi" w:cstheme="minorHAnsi"/>
          <w:b/>
          <w:sz w:val="22"/>
          <w:szCs w:val="22"/>
        </w:rPr>
      </w:pPr>
      <w:r w:rsidRPr="00E536ED">
        <w:rPr>
          <w:rFonts w:asciiTheme="minorHAnsi" w:hAnsiTheme="minorHAnsi" w:cstheme="minorHAnsi"/>
          <w:b/>
          <w:sz w:val="22"/>
          <w:szCs w:val="22"/>
        </w:rPr>
        <w:t xml:space="preserve">PROPUESTA DE TERMINOS DE REFERENCIA </w:t>
      </w:r>
      <w:r w:rsidR="00F7347D" w:rsidRPr="00F7347D">
        <w:rPr>
          <w:rFonts w:asciiTheme="minorHAnsi" w:hAnsiTheme="minorHAnsi" w:cstheme="minorHAnsi"/>
          <w:b/>
          <w:sz w:val="22"/>
          <w:szCs w:val="22"/>
        </w:rPr>
        <w:t>CONSULTORIA DE INVENTARIACION Y CODIFICACION DE ACTIVOS FIJOS A NIVEL NACIONAL</w:t>
      </w:r>
    </w:p>
    <w:p w14:paraId="208D4F25" w14:textId="66E80DAA" w:rsidR="00E536ED" w:rsidRPr="00720BD2" w:rsidRDefault="00E536ED" w:rsidP="00E536ED">
      <w:pPr>
        <w:jc w:val="center"/>
        <w:rPr>
          <w:rFonts w:asciiTheme="minorHAnsi" w:hAnsiTheme="minorHAnsi" w:cstheme="minorHAnsi"/>
          <w:b/>
          <w:sz w:val="22"/>
          <w:szCs w:val="22"/>
        </w:rPr>
      </w:pPr>
    </w:p>
    <w:bookmarkEnd w:id="0"/>
    <w:tbl>
      <w:tblPr>
        <w:tblpPr w:leftFromText="141" w:rightFromText="141" w:vertAnchor="text" w:horzAnchor="margin" w:tblpY="132"/>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E536ED" w:rsidRPr="001430C8" w14:paraId="61997EC1" w14:textId="77777777" w:rsidTr="00E536ED">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80A2A8D" w14:textId="77777777" w:rsidR="00E536ED" w:rsidRPr="00A0586F" w:rsidRDefault="00E536ED" w:rsidP="00E536ED">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F43A8" w14:textId="77777777" w:rsidR="00E536ED" w:rsidRPr="00A0586F" w:rsidRDefault="00E536ED" w:rsidP="00E536ED">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69A3551A" w14:textId="1FCC358C" w:rsidR="00E536ED" w:rsidRPr="00A0586F" w:rsidRDefault="00E536ED" w:rsidP="00E536ED">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w:t>
            </w:r>
            <w:r w:rsidR="00201C6D">
              <w:rPr>
                <w:rFonts w:asciiTheme="minorHAnsi" w:hAnsiTheme="minorHAnsi" w:cstheme="minorHAnsi"/>
                <w:b/>
                <w:bCs/>
                <w:color w:val="FF0000"/>
                <w:sz w:val="22"/>
                <w:szCs w:val="22"/>
                <w:lang w:val="es-BO" w:eastAsia="es-BO"/>
              </w:rPr>
              <w:t>006</w:t>
            </w:r>
            <w:r w:rsidRPr="00A0586F">
              <w:rPr>
                <w:rFonts w:asciiTheme="minorHAnsi" w:hAnsiTheme="minorHAnsi" w:cstheme="minorHAnsi"/>
                <w:b/>
                <w:bCs/>
                <w:color w:val="FF0000"/>
                <w:sz w:val="22"/>
                <w:szCs w:val="22"/>
                <w:lang w:val="es-BO" w:eastAsia="es-BO"/>
              </w:rPr>
              <w:t>-</w:t>
            </w:r>
            <w:r w:rsidR="00B71A1A">
              <w:rPr>
                <w:rFonts w:asciiTheme="minorHAnsi" w:hAnsiTheme="minorHAnsi" w:cstheme="minorHAnsi"/>
                <w:b/>
                <w:bCs/>
                <w:color w:val="FF0000"/>
                <w:sz w:val="22"/>
                <w:szCs w:val="22"/>
                <w:lang w:val="es-BO" w:eastAsia="es-BO"/>
              </w:rPr>
              <w:t>2024</w:t>
            </w:r>
          </w:p>
        </w:tc>
        <w:tc>
          <w:tcPr>
            <w:tcW w:w="816" w:type="dxa"/>
            <w:tcBorders>
              <w:top w:val="single" w:sz="4" w:space="0" w:color="auto"/>
              <w:left w:val="nil"/>
              <w:bottom w:val="nil"/>
              <w:right w:val="single" w:sz="4" w:space="0" w:color="auto"/>
            </w:tcBorders>
            <w:shd w:val="clear" w:color="auto" w:fill="auto"/>
            <w:noWrap/>
            <w:vAlign w:val="center"/>
            <w:hideMark/>
          </w:tcPr>
          <w:p w14:paraId="3A04B4D1" w14:textId="77777777" w:rsidR="00E536ED" w:rsidRPr="00A0586F" w:rsidRDefault="00E536ED" w:rsidP="00E536ED">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536ED" w:rsidRPr="001430C8" w14:paraId="5F47E7BD" w14:textId="77777777" w:rsidTr="00E536ED">
        <w:trPr>
          <w:trHeight w:val="94"/>
        </w:trPr>
        <w:tc>
          <w:tcPr>
            <w:tcW w:w="2207" w:type="dxa"/>
            <w:tcBorders>
              <w:top w:val="nil"/>
              <w:left w:val="single" w:sz="4" w:space="0" w:color="auto"/>
              <w:bottom w:val="nil"/>
              <w:right w:val="nil"/>
            </w:tcBorders>
            <w:shd w:val="clear" w:color="auto" w:fill="auto"/>
            <w:noWrap/>
            <w:vAlign w:val="bottom"/>
            <w:hideMark/>
          </w:tcPr>
          <w:p w14:paraId="58A0A13B" w14:textId="77777777" w:rsidR="00E536ED" w:rsidRPr="00A0586F" w:rsidRDefault="00E536ED" w:rsidP="00E536ED">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25563C96" w14:textId="77777777" w:rsidR="00E536ED" w:rsidRPr="00A0586F" w:rsidRDefault="00E536ED" w:rsidP="00E536ED">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85F0C66" w14:textId="77777777" w:rsidR="00E536ED" w:rsidRPr="00A0586F" w:rsidRDefault="00E536ED" w:rsidP="00E536ED">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16B90F3" w14:textId="77777777" w:rsidR="00E536ED" w:rsidRPr="00A0586F" w:rsidRDefault="00E536ED" w:rsidP="00E536ED">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6A4A9B2" w14:textId="77777777" w:rsidR="00E536ED" w:rsidRPr="00A0586F" w:rsidRDefault="00E536ED" w:rsidP="00E536ED">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60EEF66" w14:textId="77777777" w:rsidR="00E536ED" w:rsidRPr="00A0586F" w:rsidRDefault="00E536ED" w:rsidP="00E536ED">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7602FECF" w14:textId="77777777" w:rsidR="00E536ED" w:rsidRPr="00A0586F" w:rsidRDefault="00E536ED" w:rsidP="00E536ED">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BF63479" w14:textId="77777777" w:rsidR="00E536ED" w:rsidRPr="00A0586F" w:rsidRDefault="00E536ED" w:rsidP="00E536ED">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536ED" w:rsidRPr="001430C8" w14:paraId="73A77672" w14:textId="77777777" w:rsidTr="00E536ED">
        <w:trPr>
          <w:trHeight w:val="243"/>
        </w:trPr>
        <w:tc>
          <w:tcPr>
            <w:tcW w:w="2207" w:type="dxa"/>
            <w:tcBorders>
              <w:top w:val="nil"/>
              <w:left w:val="single" w:sz="4" w:space="0" w:color="auto"/>
              <w:bottom w:val="nil"/>
              <w:right w:val="nil"/>
            </w:tcBorders>
            <w:shd w:val="clear" w:color="auto" w:fill="auto"/>
            <w:noWrap/>
            <w:vAlign w:val="bottom"/>
            <w:hideMark/>
          </w:tcPr>
          <w:p w14:paraId="64921925" w14:textId="77777777" w:rsidR="00E536ED" w:rsidRPr="00A0586F" w:rsidRDefault="00E536ED" w:rsidP="00E536ED">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B9853" w14:textId="77777777" w:rsidR="00E536ED" w:rsidRPr="00A0586F" w:rsidRDefault="00E536ED" w:rsidP="00E536ED">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A6F99F8" w14:textId="7C461D95" w:rsidR="00E536ED" w:rsidRPr="00A0586F" w:rsidRDefault="00F7347D" w:rsidP="00E536ED">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Abril</w:t>
            </w:r>
            <w:r w:rsidR="00E536ED" w:rsidRPr="00A0586F">
              <w:rPr>
                <w:rFonts w:asciiTheme="minorHAnsi" w:hAnsiTheme="minorHAnsi" w:cstheme="minorHAnsi"/>
                <w:b/>
                <w:bCs/>
                <w:color w:val="FF0000"/>
                <w:sz w:val="22"/>
                <w:szCs w:val="22"/>
                <w:lang w:val="es-BO" w:eastAsia="es-BO"/>
              </w:rPr>
              <w:t xml:space="preserve"> </w:t>
            </w:r>
            <w:r w:rsidR="00B71A1A">
              <w:rPr>
                <w:rFonts w:asciiTheme="minorHAnsi" w:hAnsiTheme="minorHAnsi" w:cstheme="minorHAnsi"/>
                <w:b/>
                <w:bCs/>
                <w:color w:val="FF0000"/>
                <w:sz w:val="22"/>
                <w:szCs w:val="22"/>
                <w:lang w:val="es-BO" w:eastAsia="es-BO"/>
              </w:rPr>
              <w:t>2024</w:t>
            </w:r>
          </w:p>
        </w:tc>
        <w:tc>
          <w:tcPr>
            <w:tcW w:w="1916" w:type="dxa"/>
            <w:tcBorders>
              <w:top w:val="nil"/>
              <w:left w:val="nil"/>
              <w:bottom w:val="nil"/>
              <w:right w:val="nil"/>
            </w:tcBorders>
            <w:shd w:val="clear" w:color="auto" w:fill="auto"/>
            <w:noWrap/>
            <w:vAlign w:val="bottom"/>
            <w:hideMark/>
          </w:tcPr>
          <w:p w14:paraId="16729590" w14:textId="77777777" w:rsidR="00E536ED" w:rsidRPr="00A0586F" w:rsidRDefault="00E536ED" w:rsidP="00E536ED">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44E08051" w14:textId="77777777" w:rsidR="00E536ED" w:rsidRPr="00A0586F" w:rsidRDefault="00E536ED" w:rsidP="00E536E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536ED" w:rsidRPr="001430C8" w14:paraId="19359CB2" w14:textId="77777777" w:rsidTr="00E536ED">
        <w:trPr>
          <w:trHeight w:val="94"/>
        </w:trPr>
        <w:tc>
          <w:tcPr>
            <w:tcW w:w="2207" w:type="dxa"/>
            <w:tcBorders>
              <w:top w:val="nil"/>
              <w:left w:val="single" w:sz="4" w:space="0" w:color="auto"/>
              <w:bottom w:val="nil"/>
              <w:right w:val="nil"/>
            </w:tcBorders>
            <w:shd w:val="clear" w:color="auto" w:fill="auto"/>
            <w:noWrap/>
            <w:vAlign w:val="bottom"/>
            <w:hideMark/>
          </w:tcPr>
          <w:p w14:paraId="7A77D724" w14:textId="77777777" w:rsidR="00E536ED" w:rsidRPr="00A0586F" w:rsidRDefault="00E536ED" w:rsidP="00E536ED">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285774A" w14:textId="77777777" w:rsidR="00E536ED" w:rsidRPr="00A0586F" w:rsidRDefault="00E536ED" w:rsidP="00E536ED">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53E2B6C" w14:textId="77777777" w:rsidR="00E536ED" w:rsidRPr="00A0586F" w:rsidRDefault="00E536ED" w:rsidP="00E536ED">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D14AA66" w14:textId="77777777" w:rsidR="00E536ED" w:rsidRPr="00A0586F" w:rsidRDefault="00E536ED" w:rsidP="00E536ED">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0CD9CE92" w14:textId="77777777" w:rsidR="00E536ED" w:rsidRPr="00A0586F" w:rsidRDefault="00E536ED" w:rsidP="00E536ED">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AD65D68" w14:textId="77777777" w:rsidR="00E536ED" w:rsidRPr="00A0586F" w:rsidRDefault="00E536ED" w:rsidP="00E536ED">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2CCA1242" w14:textId="77777777" w:rsidR="00E536ED" w:rsidRPr="00A0586F" w:rsidRDefault="00E536ED" w:rsidP="00E536ED">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5F2B3FA6" w14:textId="77777777" w:rsidR="00E536ED" w:rsidRPr="00A0586F" w:rsidRDefault="00E536ED" w:rsidP="00E536E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536ED" w:rsidRPr="001430C8" w14:paraId="15260AD3" w14:textId="77777777" w:rsidTr="00E536ED">
        <w:trPr>
          <w:trHeight w:val="243"/>
        </w:trPr>
        <w:tc>
          <w:tcPr>
            <w:tcW w:w="2207" w:type="dxa"/>
            <w:tcBorders>
              <w:top w:val="nil"/>
              <w:left w:val="single" w:sz="4" w:space="0" w:color="auto"/>
              <w:bottom w:val="nil"/>
              <w:right w:val="nil"/>
            </w:tcBorders>
            <w:shd w:val="clear" w:color="auto" w:fill="auto"/>
            <w:noWrap/>
            <w:vAlign w:val="center"/>
            <w:hideMark/>
          </w:tcPr>
          <w:p w14:paraId="38C926E4" w14:textId="77777777" w:rsidR="00E536ED" w:rsidRPr="00A0586F" w:rsidRDefault="00E536ED" w:rsidP="00E536E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E5C495" w14:textId="77777777" w:rsidR="00E536ED" w:rsidRPr="00A0586F" w:rsidRDefault="00E536ED" w:rsidP="00E536ED">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64B3541B" w14:textId="77777777" w:rsidR="00E536ED" w:rsidRPr="00A0586F" w:rsidRDefault="00E536ED" w:rsidP="00E536E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E70B1" w14:textId="77777777" w:rsidR="00E536ED" w:rsidRPr="00A0586F" w:rsidRDefault="00E536ED" w:rsidP="00E536E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536ED" w:rsidRPr="001430C8" w14:paraId="2026153C" w14:textId="77777777" w:rsidTr="00E536ED">
        <w:trPr>
          <w:trHeight w:val="243"/>
        </w:trPr>
        <w:tc>
          <w:tcPr>
            <w:tcW w:w="2207" w:type="dxa"/>
            <w:tcBorders>
              <w:top w:val="nil"/>
              <w:left w:val="single" w:sz="4" w:space="0" w:color="auto"/>
              <w:bottom w:val="nil"/>
              <w:right w:val="nil"/>
            </w:tcBorders>
            <w:shd w:val="clear" w:color="auto" w:fill="auto"/>
            <w:noWrap/>
            <w:vAlign w:val="bottom"/>
            <w:hideMark/>
          </w:tcPr>
          <w:p w14:paraId="6F79EFEE" w14:textId="77777777" w:rsidR="00E536ED" w:rsidRPr="00A0586F" w:rsidRDefault="00E536ED" w:rsidP="00E536ED">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3F66EE7" w14:textId="77777777" w:rsidR="00E536ED" w:rsidRPr="00A0586F" w:rsidRDefault="00E536ED" w:rsidP="00E536ED">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0096E0F" w14:textId="77777777" w:rsidR="00E536ED" w:rsidRPr="00A0586F" w:rsidRDefault="00E536ED" w:rsidP="00E536ED">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4CFFCA1" w14:textId="77777777" w:rsidR="00E536ED" w:rsidRPr="00A0586F" w:rsidRDefault="00E536ED" w:rsidP="00E536ED">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A1B9BC2" w14:textId="77777777" w:rsidR="00E536ED" w:rsidRPr="00A0586F" w:rsidRDefault="00E536ED" w:rsidP="00E536ED">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20333134" w14:textId="77777777" w:rsidR="00E536ED" w:rsidRPr="00A0586F" w:rsidRDefault="00E536ED" w:rsidP="00E536E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3558E" w14:textId="77777777" w:rsidR="00E536ED" w:rsidRPr="00A0586F" w:rsidRDefault="00E536ED" w:rsidP="00E536E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536ED" w:rsidRPr="001430C8" w14:paraId="0E0DDB81" w14:textId="77777777" w:rsidTr="00E536ED">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700960CE" w14:textId="77777777" w:rsidR="00E536ED" w:rsidRPr="00A0586F" w:rsidRDefault="00E536ED" w:rsidP="00E536ED">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32D3C003" w14:textId="77777777" w:rsidR="00E536ED" w:rsidRPr="00A0586F" w:rsidRDefault="00E536ED" w:rsidP="00E536ED">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007A12A1" w14:textId="77777777" w:rsidR="00E536ED" w:rsidRPr="00A0586F" w:rsidRDefault="00E536ED" w:rsidP="00E536ED">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6294E4D" w14:textId="77777777" w:rsidR="00E536ED" w:rsidRPr="00A0586F" w:rsidRDefault="00E536ED" w:rsidP="00E536ED">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59ADD96E" w14:textId="77777777" w:rsidR="00E536ED" w:rsidRPr="00A0586F" w:rsidRDefault="00E536ED" w:rsidP="00E536ED">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D7B471F" w14:textId="77777777" w:rsidR="00E536ED" w:rsidRPr="00A0586F" w:rsidRDefault="00E536ED" w:rsidP="00E536E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45B42" w14:textId="77777777" w:rsidR="00E536ED" w:rsidRPr="00A0586F" w:rsidRDefault="00E536ED" w:rsidP="00E536ED">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tbl>
      <w:tblPr>
        <w:tblStyle w:val="Tablaconcuadrcula"/>
        <w:tblW w:w="10627" w:type="dxa"/>
        <w:tblLayout w:type="fixed"/>
        <w:tblLook w:val="04A0" w:firstRow="1" w:lastRow="0" w:firstColumn="1" w:lastColumn="0" w:noHBand="0" w:noVBand="1"/>
      </w:tblPr>
      <w:tblGrid>
        <w:gridCol w:w="5665"/>
        <w:gridCol w:w="3544"/>
        <w:gridCol w:w="709"/>
        <w:gridCol w:w="709"/>
      </w:tblGrid>
      <w:tr w:rsidR="00E536ED" w:rsidRPr="00823FB5" w14:paraId="5416FCB2" w14:textId="77777777" w:rsidTr="000056FB">
        <w:trPr>
          <w:trHeight w:val="136"/>
        </w:trPr>
        <w:tc>
          <w:tcPr>
            <w:tcW w:w="5665" w:type="dxa"/>
            <w:vMerge w:val="restart"/>
            <w:shd w:val="clear" w:color="auto" w:fill="BFBFBF" w:themeFill="background1" w:themeFillShade="BF"/>
            <w:vAlign w:val="center"/>
          </w:tcPr>
          <w:p w14:paraId="5007D75B" w14:textId="77777777" w:rsidR="00E536ED" w:rsidRPr="00094EF6" w:rsidRDefault="00E536ED" w:rsidP="000B749B">
            <w:pPr>
              <w:jc w:val="center"/>
              <w:rPr>
                <w:rFonts w:asciiTheme="minorHAnsi" w:hAnsiTheme="minorHAnsi" w:cstheme="minorHAnsi"/>
                <w:b/>
                <w:sz w:val="18"/>
                <w:szCs w:val="18"/>
              </w:rPr>
            </w:pPr>
            <w:r w:rsidRPr="00094EF6">
              <w:rPr>
                <w:rFonts w:asciiTheme="minorHAnsi" w:hAnsiTheme="minorHAnsi" w:cstheme="minorHAnsi"/>
                <w:b/>
                <w:sz w:val="18"/>
                <w:szCs w:val="18"/>
              </w:rPr>
              <w:t>REQUISITOS NECESARIOS DEL(LOS) SERVICIO(S) Y LAS CONDICIONES COMPLEMENTARIAS</w:t>
            </w:r>
          </w:p>
        </w:tc>
        <w:tc>
          <w:tcPr>
            <w:tcW w:w="3544" w:type="dxa"/>
            <w:vMerge w:val="restart"/>
            <w:shd w:val="clear" w:color="auto" w:fill="BFBFBF" w:themeFill="background1" w:themeFillShade="BF"/>
            <w:vAlign w:val="center"/>
          </w:tcPr>
          <w:p w14:paraId="57DD9D37" w14:textId="77777777" w:rsidR="00E536ED" w:rsidRPr="00094EF6" w:rsidRDefault="00E536ED" w:rsidP="000B749B">
            <w:pPr>
              <w:jc w:val="center"/>
              <w:rPr>
                <w:rFonts w:asciiTheme="minorHAnsi" w:hAnsiTheme="minorHAnsi" w:cstheme="minorHAnsi"/>
                <w:b/>
                <w:sz w:val="18"/>
                <w:szCs w:val="18"/>
              </w:rPr>
            </w:pPr>
            <w:r w:rsidRPr="00094EF6">
              <w:rPr>
                <w:rFonts w:asciiTheme="minorHAnsi" w:hAnsiTheme="minorHAnsi" w:cstheme="minorHAnsi"/>
                <w:b/>
                <w:sz w:val="18"/>
                <w:szCs w:val="18"/>
              </w:rPr>
              <w:t>DETALLE DE LA PROPUESTA</w:t>
            </w:r>
          </w:p>
        </w:tc>
        <w:tc>
          <w:tcPr>
            <w:tcW w:w="1418" w:type="dxa"/>
            <w:gridSpan w:val="2"/>
            <w:shd w:val="clear" w:color="auto" w:fill="BFBFBF" w:themeFill="background1" w:themeFillShade="BF"/>
            <w:vAlign w:val="center"/>
          </w:tcPr>
          <w:p w14:paraId="6BE53B0B" w14:textId="77777777" w:rsidR="00E536ED" w:rsidRPr="00094EF6" w:rsidRDefault="00E536ED" w:rsidP="000056FB">
            <w:pPr>
              <w:jc w:val="center"/>
              <w:rPr>
                <w:rFonts w:asciiTheme="minorHAnsi" w:hAnsiTheme="minorHAnsi" w:cstheme="minorHAnsi"/>
                <w:b/>
                <w:sz w:val="18"/>
                <w:szCs w:val="18"/>
              </w:rPr>
            </w:pPr>
            <w:r w:rsidRPr="00094EF6">
              <w:rPr>
                <w:rFonts w:asciiTheme="minorHAnsi" w:hAnsiTheme="minorHAnsi" w:cstheme="minorHAnsi"/>
                <w:b/>
                <w:sz w:val="18"/>
                <w:szCs w:val="18"/>
              </w:rPr>
              <w:t>ESTAS COLUMNAS SERÁN LLENADAS POR EL CONVOCANTE</w:t>
            </w:r>
          </w:p>
        </w:tc>
      </w:tr>
      <w:tr w:rsidR="00E536ED" w:rsidRPr="00823FB5" w14:paraId="0B5692D1" w14:textId="77777777" w:rsidTr="000056FB">
        <w:trPr>
          <w:cantSplit/>
          <w:trHeight w:val="1068"/>
        </w:trPr>
        <w:tc>
          <w:tcPr>
            <w:tcW w:w="5665" w:type="dxa"/>
            <w:vMerge/>
            <w:shd w:val="clear" w:color="auto" w:fill="BFBFBF" w:themeFill="background1" w:themeFillShade="BF"/>
            <w:vAlign w:val="center"/>
          </w:tcPr>
          <w:p w14:paraId="10E9217E" w14:textId="77777777" w:rsidR="00E536ED" w:rsidRPr="00094EF6" w:rsidRDefault="00E536ED" w:rsidP="000056FB">
            <w:pPr>
              <w:jc w:val="center"/>
              <w:rPr>
                <w:rFonts w:asciiTheme="minorHAnsi" w:hAnsiTheme="minorHAnsi" w:cstheme="minorHAnsi"/>
                <w:b/>
                <w:sz w:val="18"/>
                <w:szCs w:val="18"/>
              </w:rPr>
            </w:pPr>
          </w:p>
        </w:tc>
        <w:tc>
          <w:tcPr>
            <w:tcW w:w="3544" w:type="dxa"/>
            <w:vMerge/>
            <w:shd w:val="clear" w:color="auto" w:fill="BFBFBF" w:themeFill="background1" w:themeFillShade="BF"/>
            <w:vAlign w:val="center"/>
          </w:tcPr>
          <w:p w14:paraId="5AB696AB" w14:textId="77777777" w:rsidR="00E536ED" w:rsidRPr="00094EF6" w:rsidRDefault="00E536ED" w:rsidP="000056FB">
            <w:pPr>
              <w:jc w:val="center"/>
              <w:rPr>
                <w:rFonts w:asciiTheme="minorHAnsi" w:hAnsiTheme="minorHAnsi" w:cstheme="minorHAnsi"/>
                <w:b/>
                <w:sz w:val="18"/>
                <w:szCs w:val="18"/>
              </w:rPr>
            </w:pPr>
          </w:p>
        </w:tc>
        <w:tc>
          <w:tcPr>
            <w:tcW w:w="709" w:type="dxa"/>
            <w:shd w:val="clear" w:color="auto" w:fill="BFBFBF" w:themeFill="background1" w:themeFillShade="BF"/>
            <w:textDirection w:val="tbRl"/>
            <w:vAlign w:val="center"/>
          </w:tcPr>
          <w:p w14:paraId="29BF0B4B" w14:textId="77777777" w:rsidR="00E536ED" w:rsidRPr="00094EF6" w:rsidRDefault="00E536ED" w:rsidP="000056FB">
            <w:pPr>
              <w:ind w:left="113" w:right="113"/>
              <w:jc w:val="center"/>
              <w:rPr>
                <w:rFonts w:asciiTheme="minorHAnsi" w:hAnsiTheme="minorHAnsi" w:cstheme="minorHAnsi"/>
                <w:b/>
                <w:sz w:val="18"/>
                <w:szCs w:val="18"/>
              </w:rPr>
            </w:pPr>
            <w:r w:rsidRPr="00094EF6">
              <w:rPr>
                <w:rFonts w:asciiTheme="minorHAnsi" w:hAnsiTheme="minorHAnsi" w:cstheme="minorHAnsi"/>
                <w:b/>
                <w:sz w:val="18"/>
                <w:szCs w:val="18"/>
              </w:rPr>
              <w:t>CUMPLE</w:t>
            </w:r>
          </w:p>
        </w:tc>
        <w:tc>
          <w:tcPr>
            <w:tcW w:w="709" w:type="dxa"/>
            <w:shd w:val="clear" w:color="auto" w:fill="BFBFBF" w:themeFill="background1" w:themeFillShade="BF"/>
            <w:textDirection w:val="tbRl"/>
            <w:vAlign w:val="center"/>
          </w:tcPr>
          <w:p w14:paraId="212108AD" w14:textId="77777777" w:rsidR="00E536ED" w:rsidRPr="00094EF6" w:rsidRDefault="00E536ED" w:rsidP="000056FB">
            <w:pPr>
              <w:ind w:left="113" w:right="113"/>
              <w:jc w:val="center"/>
              <w:rPr>
                <w:rFonts w:asciiTheme="minorHAnsi" w:hAnsiTheme="minorHAnsi" w:cstheme="minorHAnsi"/>
                <w:b/>
                <w:sz w:val="18"/>
                <w:szCs w:val="18"/>
              </w:rPr>
            </w:pPr>
            <w:r w:rsidRPr="00094EF6">
              <w:rPr>
                <w:rFonts w:asciiTheme="minorHAnsi" w:hAnsiTheme="minorHAnsi" w:cstheme="minorHAnsi"/>
                <w:b/>
                <w:sz w:val="18"/>
                <w:szCs w:val="18"/>
              </w:rPr>
              <w:t>NO CUMPLE</w:t>
            </w:r>
          </w:p>
        </w:tc>
      </w:tr>
      <w:tr w:rsidR="00E536ED" w:rsidRPr="00823FB5" w14:paraId="3BEBB4BF" w14:textId="77777777" w:rsidTr="000056FB">
        <w:trPr>
          <w:trHeight w:val="144"/>
        </w:trPr>
        <w:tc>
          <w:tcPr>
            <w:tcW w:w="5665" w:type="dxa"/>
            <w:shd w:val="clear" w:color="auto" w:fill="D0CECE" w:themeFill="background2" w:themeFillShade="E6"/>
          </w:tcPr>
          <w:p w14:paraId="134B17B9" w14:textId="584E71EF" w:rsidR="00E536ED" w:rsidRPr="00094EF6" w:rsidRDefault="000B749B" w:rsidP="000056FB">
            <w:pP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ANTECEDENTE</w:t>
            </w:r>
          </w:p>
        </w:tc>
        <w:tc>
          <w:tcPr>
            <w:tcW w:w="3544" w:type="dxa"/>
            <w:shd w:val="clear" w:color="auto" w:fill="D0CECE" w:themeFill="background2" w:themeFillShade="E6"/>
          </w:tcPr>
          <w:p w14:paraId="42D9C5BC" w14:textId="77777777" w:rsidR="00E536ED" w:rsidRPr="00094EF6" w:rsidRDefault="00E536ED" w:rsidP="000056FB">
            <w:pPr>
              <w:jc w:val="center"/>
              <w:rPr>
                <w:rFonts w:asciiTheme="minorHAnsi" w:hAnsiTheme="minorHAnsi" w:cstheme="minorHAnsi"/>
                <w:b/>
                <w:bCs/>
                <w:color w:val="000000" w:themeColor="text1"/>
                <w:sz w:val="18"/>
                <w:szCs w:val="18"/>
                <w:lang w:val="en-US"/>
              </w:rPr>
            </w:pPr>
          </w:p>
        </w:tc>
        <w:tc>
          <w:tcPr>
            <w:tcW w:w="709" w:type="dxa"/>
            <w:shd w:val="clear" w:color="auto" w:fill="D0CECE" w:themeFill="background2" w:themeFillShade="E6"/>
          </w:tcPr>
          <w:p w14:paraId="3783999C" w14:textId="77777777" w:rsidR="00E536ED" w:rsidRPr="00094EF6" w:rsidRDefault="00E536ED" w:rsidP="000056FB">
            <w:pPr>
              <w:rPr>
                <w:rFonts w:asciiTheme="minorHAnsi" w:hAnsiTheme="minorHAnsi" w:cstheme="minorHAnsi"/>
                <w:b/>
                <w:bCs/>
                <w:color w:val="000000" w:themeColor="text1"/>
                <w:sz w:val="18"/>
                <w:szCs w:val="18"/>
                <w:lang w:val="en-US"/>
              </w:rPr>
            </w:pPr>
          </w:p>
        </w:tc>
        <w:tc>
          <w:tcPr>
            <w:tcW w:w="709" w:type="dxa"/>
            <w:shd w:val="clear" w:color="auto" w:fill="D0CECE" w:themeFill="background2" w:themeFillShade="E6"/>
          </w:tcPr>
          <w:p w14:paraId="4EA8C71E" w14:textId="77777777" w:rsidR="00E536ED" w:rsidRPr="00094EF6" w:rsidRDefault="00E536ED" w:rsidP="000056FB">
            <w:pPr>
              <w:rPr>
                <w:rFonts w:asciiTheme="minorHAnsi" w:hAnsiTheme="minorHAnsi" w:cstheme="minorHAnsi"/>
                <w:b/>
                <w:bCs/>
                <w:color w:val="000000" w:themeColor="text1"/>
                <w:sz w:val="22"/>
                <w:szCs w:val="22"/>
                <w:lang w:val="en-US"/>
              </w:rPr>
            </w:pPr>
          </w:p>
        </w:tc>
      </w:tr>
      <w:tr w:rsidR="00E536ED" w:rsidRPr="00823FB5" w14:paraId="0B300DB5" w14:textId="77777777" w:rsidTr="00F7347D">
        <w:trPr>
          <w:trHeight w:val="2418"/>
        </w:trPr>
        <w:tc>
          <w:tcPr>
            <w:tcW w:w="5665" w:type="dxa"/>
          </w:tcPr>
          <w:p w14:paraId="051E5486" w14:textId="77777777" w:rsidR="00F7347D" w:rsidRPr="00F7347D" w:rsidRDefault="00F7347D" w:rsidP="00F7347D">
            <w:pPr>
              <w:autoSpaceDE w:val="0"/>
              <w:autoSpaceDN w:val="0"/>
              <w:adjustRightInd w:val="0"/>
              <w:ind w:left="-20"/>
              <w:jc w:val="both"/>
              <w:rPr>
                <w:rFonts w:asciiTheme="minorHAnsi" w:hAnsiTheme="minorHAnsi" w:cstheme="minorHAnsi"/>
                <w:sz w:val="18"/>
                <w:szCs w:val="18"/>
                <w:lang w:eastAsia="es-BO"/>
              </w:rPr>
            </w:pPr>
            <w:r w:rsidRPr="00F7347D">
              <w:rPr>
                <w:rFonts w:asciiTheme="minorHAnsi" w:hAnsiTheme="minorHAnsi" w:cstheme="minorHAnsi"/>
                <w:sz w:val="18"/>
                <w:szCs w:val="18"/>
                <w:lang w:eastAsia="es-BO"/>
              </w:rPr>
              <w:t>La Caja de Salud de la Banca Privada requiere información actualizada y ordenada del 100% de sus activos fijos a nivel nacional, por la importancia de sus saldos en cuanto a bienes inmuebles, muebles, equipo hospitalario, equipo de computación, equipo de comunicación, vehículos, otra maquinaria y equipo, obras de arte y activos intangibles.</w:t>
            </w:r>
          </w:p>
          <w:p w14:paraId="4954FFD6" w14:textId="47F1F19D" w:rsidR="00E536ED" w:rsidRPr="00C7780E" w:rsidRDefault="00F7347D" w:rsidP="00F7347D">
            <w:pPr>
              <w:autoSpaceDE w:val="0"/>
              <w:autoSpaceDN w:val="0"/>
              <w:adjustRightInd w:val="0"/>
              <w:ind w:left="-20"/>
              <w:jc w:val="both"/>
              <w:rPr>
                <w:rFonts w:asciiTheme="minorHAnsi" w:hAnsiTheme="minorHAnsi" w:cstheme="minorHAnsi"/>
                <w:sz w:val="18"/>
                <w:szCs w:val="18"/>
                <w:lang w:eastAsia="es-BO"/>
              </w:rPr>
            </w:pPr>
            <w:r w:rsidRPr="00F7347D">
              <w:rPr>
                <w:rFonts w:asciiTheme="minorHAnsi" w:hAnsiTheme="minorHAnsi" w:cstheme="minorHAnsi"/>
                <w:sz w:val="18"/>
                <w:szCs w:val="18"/>
                <w:lang w:eastAsia="es-BO"/>
              </w:rPr>
              <w:t>Es importante evaluar la situación actual de los activos fijos dado que existen por ejemplo muchos activos que han cumplido su vida útil y se encuentran aun siendo utilizados, por lo que se requiere efectuar un análisis que permita determinar con precisión la cantidad, su ubicación, el estado de conservación y otros aspectos para que en función a los resultados se determine las acciones que correspondan.</w:t>
            </w:r>
          </w:p>
        </w:tc>
        <w:tc>
          <w:tcPr>
            <w:tcW w:w="3544" w:type="dxa"/>
          </w:tcPr>
          <w:p w14:paraId="5CE78A9C" w14:textId="77777777" w:rsidR="00E536ED" w:rsidRPr="00C7780E" w:rsidRDefault="00E536ED" w:rsidP="000056FB">
            <w:pPr>
              <w:jc w:val="center"/>
              <w:rPr>
                <w:rFonts w:asciiTheme="minorHAnsi" w:hAnsiTheme="minorHAnsi" w:cstheme="minorHAnsi"/>
                <w:i/>
                <w:iCs/>
                <w:sz w:val="18"/>
                <w:szCs w:val="18"/>
              </w:rPr>
            </w:pPr>
          </w:p>
          <w:p w14:paraId="39BD62A8" w14:textId="77777777" w:rsidR="00E536ED" w:rsidRPr="00C7780E" w:rsidRDefault="00E536ED" w:rsidP="000056FB">
            <w:pPr>
              <w:jc w:val="center"/>
              <w:rPr>
                <w:rFonts w:asciiTheme="minorHAnsi" w:hAnsiTheme="minorHAnsi" w:cstheme="minorHAnsi"/>
                <w:i/>
                <w:iCs/>
                <w:sz w:val="18"/>
                <w:szCs w:val="18"/>
              </w:rPr>
            </w:pPr>
          </w:p>
          <w:p w14:paraId="317E94A8" w14:textId="77777777" w:rsidR="00E536ED" w:rsidRPr="00C7780E" w:rsidRDefault="00E536ED" w:rsidP="000056FB">
            <w:pPr>
              <w:jc w:val="center"/>
              <w:rPr>
                <w:rFonts w:asciiTheme="minorHAnsi" w:hAnsiTheme="minorHAnsi" w:cstheme="minorHAnsi"/>
                <w:i/>
                <w:iCs/>
                <w:sz w:val="18"/>
                <w:szCs w:val="18"/>
              </w:rPr>
            </w:pPr>
          </w:p>
          <w:p w14:paraId="6019D1C3" w14:textId="77777777" w:rsidR="00E536ED" w:rsidRPr="00C7780E" w:rsidRDefault="00E536ED" w:rsidP="000056FB">
            <w:pPr>
              <w:jc w:val="center"/>
              <w:rPr>
                <w:rFonts w:asciiTheme="minorHAnsi" w:hAnsiTheme="minorHAnsi" w:cstheme="minorHAnsi"/>
                <w:i/>
                <w:iCs/>
                <w:sz w:val="18"/>
                <w:szCs w:val="18"/>
              </w:rPr>
            </w:pPr>
          </w:p>
          <w:p w14:paraId="599112C9"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2D8A86E8" w14:textId="77777777" w:rsidR="00E536ED" w:rsidRPr="00C7780E" w:rsidRDefault="00E536ED" w:rsidP="000056FB">
            <w:pPr>
              <w:jc w:val="center"/>
              <w:rPr>
                <w:rFonts w:asciiTheme="minorHAnsi" w:hAnsiTheme="minorHAnsi" w:cstheme="minorHAnsi"/>
                <w:sz w:val="18"/>
                <w:szCs w:val="18"/>
              </w:rPr>
            </w:pPr>
          </w:p>
        </w:tc>
        <w:tc>
          <w:tcPr>
            <w:tcW w:w="709" w:type="dxa"/>
          </w:tcPr>
          <w:p w14:paraId="36663C9C" w14:textId="77777777" w:rsidR="00E536ED" w:rsidRPr="00C7780E" w:rsidRDefault="00E536ED" w:rsidP="000056FB">
            <w:pPr>
              <w:rPr>
                <w:rFonts w:asciiTheme="minorHAnsi" w:hAnsiTheme="minorHAnsi" w:cstheme="minorHAnsi"/>
                <w:sz w:val="18"/>
                <w:szCs w:val="18"/>
              </w:rPr>
            </w:pPr>
          </w:p>
        </w:tc>
      </w:tr>
      <w:tr w:rsidR="00E536ED" w:rsidRPr="00823FB5" w14:paraId="36A52A04" w14:textId="77777777" w:rsidTr="000056FB">
        <w:trPr>
          <w:trHeight w:val="144"/>
        </w:trPr>
        <w:tc>
          <w:tcPr>
            <w:tcW w:w="5665" w:type="dxa"/>
            <w:shd w:val="clear" w:color="auto" w:fill="D0CECE" w:themeFill="background2" w:themeFillShade="E6"/>
          </w:tcPr>
          <w:p w14:paraId="582FFDD9" w14:textId="0FC84962" w:rsidR="00F7347D" w:rsidRDefault="00F7347D" w:rsidP="00F7347D">
            <w:pPr>
              <w:autoSpaceDE w:val="0"/>
              <w:autoSpaceDN w:val="0"/>
              <w:adjustRightInd w:val="0"/>
              <w:jc w:val="both"/>
              <w:rPr>
                <w:rFonts w:ascii="Arial" w:hAnsi="Arial" w:cs="Arial"/>
                <w:b/>
                <w:bCs/>
                <w:iCs/>
                <w:sz w:val="24"/>
                <w:szCs w:val="24"/>
                <w:shd w:val="clear" w:color="auto" w:fill="FFFFFF"/>
              </w:rPr>
            </w:pPr>
            <w:r w:rsidRPr="00F7347D">
              <w:rPr>
                <w:rFonts w:asciiTheme="minorHAnsi" w:hAnsiTheme="minorHAnsi" w:cstheme="minorHAnsi"/>
                <w:b/>
                <w:sz w:val="18"/>
                <w:szCs w:val="18"/>
                <w:lang w:eastAsia="es-BO"/>
              </w:rPr>
              <w:t>GENERALIDADES</w:t>
            </w:r>
          </w:p>
          <w:p w14:paraId="587D163B" w14:textId="442A4FEA" w:rsidR="00E536ED" w:rsidRPr="00804D01" w:rsidRDefault="00E536ED" w:rsidP="00804D01">
            <w:pPr>
              <w:widowControl w:val="0"/>
              <w:tabs>
                <w:tab w:val="left" w:pos="426"/>
              </w:tabs>
              <w:suppressAutoHyphens/>
              <w:spacing w:after="120"/>
              <w:contextualSpacing/>
              <w:jc w:val="both"/>
              <w:rPr>
                <w:rFonts w:asciiTheme="minorHAnsi" w:hAnsiTheme="minorHAnsi" w:cstheme="minorHAnsi"/>
                <w:sz w:val="18"/>
                <w:szCs w:val="18"/>
                <w:lang w:eastAsia="es-BO"/>
              </w:rPr>
            </w:pPr>
          </w:p>
        </w:tc>
        <w:tc>
          <w:tcPr>
            <w:tcW w:w="3544" w:type="dxa"/>
            <w:shd w:val="clear" w:color="auto" w:fill="D0CECE" w:themeFill="background2" w:themeFillShade="E6"/>
          </w:tcPr>
          <w:p w14:paraId="51CAC7A0" w14:textId="77777777" w:rsidR="00E536ED" w:rsidRPr="00C7780E" w:rsidRDefault="00E536ED" w:rsidP="000056FB">
            <w:pPr>
              <w:jc w:val="center"/>
              <w:rPr>
                <w:rFonts w:asciiTheme="minorHAnsi" w:hAnsiTheme="minorHAnsi" w:cstheme="minorHAnsi"/>
                <w:sz w:val="18"/>
                <w:szCs w:val="18"/>
              </w:rPr>
            </w:pPr>
          </w:p>
        </w:tc>
        <w:tc>
          <w:tcPr>
            <w:tcW w:w="709" w:type="dxa"/>
            <w:shd w:val="clear" w:color="auto" w:fill="D0CECE" w:themeFill="background2" w:themeFillShade="E6"/>
            <w:vAlign w:val="center"/>
          </w:tcPr>
          <w:p w14:paraId="6B591811" w14:textId="77777777" w:rsidR="00E536ED" w:rsidRPr="00C7780E" w:rsidRDefault="00E536ED" w:rsidP="000056FB">
            <w:pPr>
              <w:jc w:val="center"/>
              <w:rPr>
                <w:rFonts w:asciiTheme="minorHAnsi" w:hAnsiTheme="minorHAnsi" w:cstheme="minorHAnsi"/>
                <w:sz w:val="18"/>
                <w:szCs w:val="18"/>
              </w:rPr>
            </w:pPr>
          </w:p>
        </w:tc>
        <w:tc>
          <w:tcPr>
            <w:tcW w:w="709" w:type="dxa"/>
            <w:shd w:val="clear" w:color="auto" w:fill="D0CECE" w:themeFill="background2" w:themeFillShade="E6"/>
          </w:tcPr>
          <w:p w14:paraId="53FD474D" w14:textId="77777777" w:rsidR="00E536ED" w:rsidRPr="00C7780E" w:rsidRDefault="00E536ED" w:rsidP="000056FB">
            <w:pPr>
              <w:rPr>
                <w:rFonts w:asciiTheme="minorHAnsi" w:hAnsiTheme="minorHAnsi" w:cstheme="minorHAnsi"/>
                <w:sz w:val="18"/>
                <w:szCs w:val="18"/>
              </w:rPr>
            </w:pPr>
          </w:p>
        </w:tc>
      </w:tr>
      <w:tr w:rsidR="00E536ED" w:rsidRPr="00823FB5" w14:paraId="52E98515" w14:textId="77777777" w:rsidTr="00431F2F">
        <w:trPr>
          <w:trHeight w:val="332"/>
        </w:trPr>
        <w:tc>
          <w:tcPr>
            <w:tcW w:w="5665" w:type="dxa"/>
          </w:tcPr>
          <w:p w14:paraId="2591C72F" w14:textId="77777777" w:rsidR="00F7347D" w:rsidRPr="00F7347D" w:rsidRDefault="00F7347D" w:rsidP="00F7347D">
            <w:pPr>
              <w:jc w:val="both"/>
              <w:rPr>
                <w:rFonts w:asciiTheme="minorHAnsi" w:hAnsiTheme="minorHAnsi" w:cstheme="minorHAnsi"/>
                <w:b/>
                <w:bCs/>
                <w:sz w:val="18"/>
                <w:szCs w:val="18"/>
                <w:lang w:eastAsia="es-BO"/>
              </w:rPr>
            </w:pPr>
            <w:r w:rsidRPr="00F7347D">
              <w:rPr>
                <w:rFonts w:asciiTheme="minorHAnsi" w:hAnsiTheme="minorHAnsi" w:cstheme="minorHAnsi"/>
                <w:sz w:val="18"/>
                <w:szCs w:val="18"/>
                <w:lang w:eastAsia="es-BO"/>
              </w:rPr>
              <w:t xml:space="preserve">El trabajo para desarrollar consiste en: </w:t>
            </w:r>
            <w:r w:rsidRPr="00F7347D">
              <w:rPr>
                <w:rFonts w:asciiTheme="minorHAnsi" w:hAnsiTheme="minorHAnsi" w:cstheme="minorHAnsi"/>
                <w:b/>
                <w:bCs/>
                <w:sz w:val="18"/>
                <w:szCs w:val="18"/>
                <w:lang w:eastAsia="es-BO"/>
              </w:rPr>
              <w:t>“Toma de inventario, re -etiquetado de los Activos Fijos en su totalidad”.</w:t>
            </w:r>
          </w:p>
          <w:p w14:paraId="79DC2121" w14:textId="77777777" w:rsidR="00F7347D" w:rsidRPr="00F7347D" w:rsidRDefault="00F7347D" w:rsidP="00F7347D">
            <w:pPr>
              <w:jc w:val="both"/>
              <w:rPr>
                <w:rFonts w:asciiTheme="minorHAnsi" w:hAnsiTheme="minorHAnsi" w:cstheme="minorHAnsi"/>
                <w:sz w:val="18"/>
                <w:szCs w:val="18"/>
                <w:lang w:eastAsia="es-BO"/>
              </w:rPr>
            </w:pPr>
            <w:r w:rsidRPr="00F7347D">
              <w:rPr>
                <w:rFonts w:asciiTheme="minorHAnsi" w:hAnsiTheme="minorHAnsi" w:cstheme="minorHAnsi"/>
                <w:sz w:val="18"/>
                <w:szCs w:val="18"/>
                <w:lang w:eastAsia="es-BO"/>
              </w:rPr>
              <w:t>El alcance del trabajo a ser efectuado por la empresa consultora debe tomar en cuenta los siguientes aspectos:</w:t>
            </w:r>
          </w:p>
          <w:p w14:paraId="0A04AD98" w14:textId="77777777" w:rsidR="00F7347D" w:rsidRPr="00F7347D" w:rsidRDefault="00F7347D" w:rsidP="00F7347D">
            <w:pPr>
              <w:jc w:val="both"/>
              <w:rPr>
                <w:rFonts w:asciiTheme="minorHAnsi" w:hAnsiTheme="minorHAnsi" w:cstheme="minorHAnsi"/>
                <w:b/>
                <w:i/>
                <w:sz w:val="18"/>
                <w:szCs w:val="18"/>
                <w:u w:val="single"/>
                <w:shd w:val="clear" w:color="auto" w:fill="FFFFFF"/>
              </w:rPr>
            </w:pPr>
            <w:r w:rsidRPr="00F7347D">
              <w:rPr>
                <w:rFonts w:asciiTheme="minorHAnsi" w:hAnsiTheme="minorHAnsi" w:cstheme="minorHAnsi"/>
                <w:b/>
                <w:i/>
                <w:sz w:val="18"/>
                <w:szCs w:val="18"/>
                <w:u w:val="single"/>
                <w:shd w:val="clear" w:color="auto" w:fill="FFFFFF"/>
              </w:rPr>
              <w:t>Base de datos</w:t>
            </w:r>
          </w:p>
          <w:p w14:paraId="1FA5842D" w14:textId="77777777" w:rsidR="00F7347D" w:rsidRPr="00F7347D" w:rsidRDefault="00F7347D" w:rsidP="00F7347D">
            <w:pPr>
              <w:numPr>
                <w:ilvl w:val="0"/>
                <w:numId w:val="57"/>
              </w:numPr>
              <w:spacing w:before="120"/>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lastRenderedPageBreak/>
              <w:t>La base de datos de activos fijos a la fecha contiene aproximadamente 23.000 activos fijos los cuales deberán ser contrastados con el levantamiento de inventario in situ por 100% a nivel nacional. En ese sentido, la CSBP manifiesta su conocimiento de que como resultado del inventario surgirán activos faltantes y activos sobrantes los cuales deben formar parte de la conciliación de la base de datos respectivamente.</w:t>
            </w:r>
          </w:p>
          <w:p w14:paraId="2BCC66B9" w14:textId="77777777" w:rsidR="00F7347D" w:rsidRPr="00F7347D" w:rsidRDefault="00F7347D" w:rsidP="00F7347D">
            <w:pPr>
              <w:numPr>
                <w:ilvl w:val="0"/>
                <w:numId w:val="57"/>
              </w:numPr>
              <w:spacing w:before="120"/>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 xml:space="preserve">Durante todo el tiempo de ejecución de la consultoría, el consultor (empresa contratada para este objetivo), deberá llevar un registro pormenorizado de la cantidad de activos faltantes, sobrantes y activos conciliados, así como el estado de la base de activos fijos ya que esta información podrá ser requerida por la contraparte de la CSBP </w:t>
            </w:r>
            <w:r w:rsidRPr="00F7347D">
              <w:rPr>
                <w:rFonts w:asciiTheme="minorHAnsi" w:hAnsiTheme="minorHAnsi" w:cstheme="minorHAnsi"/>
                <w:sz w:val="18"/>
                <w:szCs w:val="18"/>
                <w:u w:val="single"/>
                <w:shd w:val="clear" w:color="auto" w:fill="FFFFFF"/>
              </w:rPr>
              <w:t>en cualquier momento</w:t>
            </w:r>
            <w:r w:rsidRPr="00F7347D">
              <w:rPr>
                <w:rFonts w:asciiTheme="minorHAnsi" w:hAnsiTheme="minorHAnsi" w:cstheme="minorHAnsi"/>
                <w:sz w:val="18"/>
                <w:szCs w:val="18"/>
                <w:shd w:val="clear" w:color="auto" w:fill="FFFFFF"/>
              </w:rPr>
              <w:t xml:space="preserve"> como una herramienta de control de la adecuada ejecución del proyecto en el marco de las expectativas de la institución.</w:t>
            </w:r>
          </w:p>
          <w:p w14:paraId="63373D3A" w14:textId="77777777" w:rsidR="00F7347D" w:rsidRPr="00F7347D" w:rsidRDefault="00F7347D" w:rsidP="00F7347D">
            <w:pPr>
              <w:jc w:val="both"/>
              <w:rPr>
                <w:rFonts w:asciiTheme="minorHAnsi" w:hAnsiTheme="minorHAnsi" w:cstheme="minorHAnsi"/>
                <w:b/>
                <w:i/>
                <w:sz w:val="18"/>
                <w:szCs w:val="18"/>
                <w:u w:val="single"/>
                <w:shd w:val="clear" w:color="auto" w:fill="FFFFFF"/>
              </w:rPr>
            </w:pPr>
            <w:r w:rsidRPr="00F7347D">
              <w:rPr>
                <w:rFonts w:asciiTheme="minorHAnsi" w:hAnsiTheme="minorHAnsi" w:cstheme="minorHAnsi"/>
                <w:b/>
                <w:i/>
                <w:sz w:val="18"/>
                <w:szCs w:val="18"/>
                <w:u w:val="single"/>
                <w:shd w:val="clear" w:color="auto" w:fill="FFFFFF"/>
              </w:rPr>
              <w:t>Módulo de activos fijos en el sistema</w:t>
            </w:r>
          </w:p>
          <w:p w14:paraId="5A956D63" w14:textId="7C6DF62B" w:rsidR="00F7347D" w:rsidRPr="00F7347D" w:rsidRDefault="00F7347D" w:rsidP="00F7347D">
            <w:pPr>
              <w:numPr>
                <w:ilvl w:val="0"/>
                <w:numId w:val="57"/>
              </w:numPr>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 xml:space="preserve">Si </w:t>
            </w:r>
            <w:r w:rsidR="00FA2D36" w:rsidRPr="00FA2D36">
              <w:rPr>
                <w:rFonts w:asciiTheme="minorHAnsi" w:hAnsiTheme="minorHAnsi" w:cstheme="minorHAnsi"/>
                <w:color w:val="FF0000"/>
                <w:sz w:val="18"/>
                <w:szCs w:val="18"/>
                <w:shd w:val="clear" w:color="auto" w:fill="FFFFFF"/>
              </w:rPr>
              <w:t xml:space="preserve">el </w:t>
            </w:r>
            <w:r w:rsidRPr="00F7347D">
              <w:rPr>
                <w:rFonts w:asciiTheme="minorHAnsi" w:hAnsiTheme="minorHAnsi" w:cstheme="minorHAnsi"/>
                <w:sz w:val="18"/>
                <w:szCs w:val="18"/>
                <w:shd w:val="clear" w:color="auto" w:fill="FFFFFF"/>
              </w:rPr>
              <w:t>resultado del inventario el consultor necesitase realizar movimientos en el módulo de activos fijos (actualización de ubicaciones y asignaciones), los mismos deberán ser informados previamente a la contraparte de la C</w:t>
            </w:r>
            <w:r w:rsidR="00094C0E">
              <w:rPr>
                <w:rFonts w:asciiTheme="minorHAnsi" w:hAnsiTheme="minorHAnsi" w:cstheme="minorHAnsi"/>
                <w:sz w:val="18"/>
                <w:szCs w:val="18"/>
                <w:shd w:val="clear" w:color="auto" w:fill="FFFFFF"/>
              </w:rPr>
              <w:t>SBP</w:t>
            </w:r>
            <w:r w:rsidRPr="00F7347D">
              <w:rPr>
                <w:rFonts w:asciiTheme="minorHAnsi" w:hAnsiTheme="minorHAnsi" w:cstheme="minorHAnsi"/>
                <w:sz w:val="18"/>
                <w:szCs w:val="18"/>
                <w:shd w:val="clear" w:color="auto" w:fill="FFFFFF"/>
              </w:rPr>
              <w:t xml:space="preserve"> para que sean revisados (en el plazo máximo de 1 semana) y se proceda a la respectiva autorización, mediante un acta de reunión. </w:t>
            </w:r>
          </w:p>
          <w:p w14:paraId="551C6BB4" w14:textId="77777777" w:rsidR="00F7347D" w:rsidRPr="00F7347D" w:rsidRDefault="00F7347D" w:rsidP="00F7347D">
            <w:pPr>
              <w:jc w:val="both"/>
              <w:rPr>
                <w:rFonts w:asciiTheme="minorHAnsi" w:hAnsiTheme="minorHAnsi" w:cstheme="minorHAnsi"/>
                <w:b/>
                <w:i/>
                <w:sz w:val="18"/>
                <w:szCs w:val="18"/>
                <w:u w:val="single"/>
                <w:shd w:val="clear" w:color="auto" w:fill="FFFFFF"/>
              </w:rPr>
            </w:pPr>
            <w:r w:rsidRPr="00F7347D">
              <w:rPr>
                <w:rFonts w:asciiTheme="minorHAnsi" w:hAnsiTheme="minorHAnsi" w:cstheme="minorHAnsi"/>
                <w:b/>
                <w:i/>
                <w:sz w:val="18"/>
                <w:szCs w:val="18"/>
                <w:u w:val="single"/>
                <w:shd w:val="clear" w:color="auto" w:fill="FFFFFF"/>
              </w:rPr>
              <w:t>Material y /o herramientas a ser utilizadas por el consultor</w:t>
            </w:r>
          </w:p>
          <w:p w14:paraId="3E5CBFCB" w14:textId="77777777" w:rsidR="00F7347D" w:rsidRPr="00F7347D" w:rsidRDefault="00F7347D" w:rsidP="00F7347D">
            <w:pPr>
              <w:numPr>
                <w:ilvl w:val="0"/>
                <w:numId w:val="57"/>
              </w:numPr>
              <w:spacing w:before="120"/>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Catálogo de activos fijos de la CSBP.</w:t>
            </w:r>
          </w:p>
          <w:p w14:paraId="07369BB4" w14:textId="77777777" w:rsidR="00F7347D" w:rsidRPr="00F7347D" w:rsidRDefault="00F7347D" w:rsidP="00F7347D">
            <w:pPr>
              <w:numPr>
                <w:ilvl w:val="0"/>
                <w:numId w:val="57"/>
              </w:numPr>
              <w:spacing w:before="120"/>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Base de datos de Activos de la CSBP.</w:t>
            </w:r>
          </w:p>
          <w:p w14:paraId="78D08373" w14:textId="77777777" w:rsidR="00F7347D" w:rsidRPr="00F7347D" w:rsidRDefault="00F7347D" w:rsidP="00F7347D">
            <w:pPr>
              <w:jc w:val="both"/>
              <w:rPr>
                <w:rFonts w:asciiTheme="minorHAnsi" w:hAnsiTheme="minorHAnsi" w:cstheme="minorHAnsi"/>
                <w:b/>
                <w:i/>
                <w:sz w:val="18"/>
                <w:szCs w:val="18"/>
                <w:u w:val="single"/>
                <w:shd w:val="clear" w:color="auto" w:fill="FFFFFF"/>
              </w:rPr>
            </w:pPr>
            <w:r w:rsidRPr="00F7347D">
              <w:rPr>
                <w:rFonts w:asciiTheme="minorHAnsi" w:hAnsiTheme="minorHAnsi" w:cstheme="minorHAnsi"/>
                <w:b/>
                <w:i/>
                <w:sz w:val="18"/>
                <w:szCs w:val="18"/>
                <w:u w:val="single"/>
                <w:shd w:val="clear" w:color="auto" w:fill="FFFFFF"/>
              </w:rPr>
              <w:t>Logística de trabajo</w:t>
            </w:r>
          </w:p>
          <w:p w14:paraId="724FD3A7" w14:textId="77777777" w:rsidR="00F7347D" w:rsidRPr="00F7347D" w:rsidRDefault="00F7347D" w:rsidP="00F7347D">
            <w:pPr>
              <w:numPr>
                <w:ilvl w:val="0"/>
                <w:numId w:val="57"/>
              </w:numPr>
              <w:spacing w:before="120"/>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La CSBP asignará un equipo contraparte durante el desarrollo de toda la consultoría, con la facultad de tomar decisiones sobre el proyecto en curso y asimismo realizar el monitoreo correspondiente para asegurar la ejecución del trabajo en los plazos y según las tareas planificadas.</w:t>
            </w:r>
          </w:p>
          <w:p w14:paraId="7B7797B0" w14:textId="77777777" w:rsidR="00F7347D" w:rsidRPr="00F7347D" w:rsidRDefault="00F7347D" w:rsidP="00F7347D">
            <w:pPr>
              <w:numPr>
                <w:ilvl w:val="0"/>
                <w:numId w:val="57"/>
              </w:numPr>
              <w:spacing w:before="120"/>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La empresa consultora deberá presentar como parte de su propuesta, un cronograma de trabajo detallado por cada una de las regionales, considerando tiempos y movimientos.</w:t>
            </w:r>
          </w:p>
          <w:p w14:paraId="36033C0A" w14:textId="77777777" w:rsidR="00F7347D" w:rsidRPr="00F7347D" w:rsidRDefault="00F7347D" w:rsidP="00F7347D">
            <w:pPr>
              <w:numPr>
                <w:ilvl w:val="0"/>
                <w:numId w:val="57"/>
              </w:numPr>
              <w:spacing w:before="120"/>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El consultor deberá coordinar de forma apropiada con la contraparte de la CSBP, acerca del horario en el cual se realizará el inventario y actividades complementarias, tomando en cuenta el horario de trabajo de cada una de las dependencias de la institución y características especiales de los ambientes (</w:t>
            </w:r>
            <w:proofErr w:type="spellStart"/>
            <w:r w:rsidRPr="00F7347D">
              <w:rPr>
                <w:rFonts w:asciiTheme="minorHAnsi" w:hAnsiTheme="minorHAnsi" w:cstheme="minorHAnsi"/>
                <w:sz w:val="18"/>
                <w:szCs w:val="18"/>
                <w:shd w:val="clear" w:color="auto" w:fill="FFFFFF"/>
              </w:rPr>
              <w:t>Ej</w:t>
            </w:r>
            <w:proofErr w:type="spellEnd"/>
            <w:r w:rsidRPr="00F7347D">
              <w:rPr>
                <w:rFonts w:asciiTheme="minorHAnsi" w:hAnsiTheme="minorHAnsi" w:cstheme="minorHAnsi"/>
                <w:sz w:val="18"/>
                <w:szCs w:val="18"/>
                <w:shd w:val="clear" w:color="auto" w:fill="FFFFFF"/>
              </w:rPr>
              <w:t xml:space="preserve">: Quirófano, Salas de Emergencia, Centros de Cómputo, etc.). </w:t>
            </w:r>
          </w:p>
          <w:p w14:paraId="35232446" w14:textId="77777777" w:rsidR="00F7347D" w:rsidRPr="00F7347D" w:rsidRDefault="00F7347D" w:rsidP="00F7347D">
            <w:pPr>
              <w:numPr>
                <w:ilvl w:val="0"/>
                <w:numId w:val="57"/>
              </w:numPr>
              <w:spacing w:before="120"/>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 xml:space="preserve">Para cada uno de los activos inventariados, el consultor realizará la actualización de información referente a: </w:t>
            </w:r>
          </w:p>
          <w:p w14:paraId="6EF7AFA0" w14:textId="77777777" w:rsidR="00F7347D" w:rsidRPr="00F7347D" w:rsidRDefault="00F7347D" w:rsidP="00F7347D">
            <w:pPr>
              <w:numPr>
                <w:ilvl w:val="0"/>
                <w:numId w:val="58"/>
              </w:numPr>
              <w:jc w:val="both"/>
              <w:rPr>
                <w:rFonts w:asciiTheme="minorHAnsi" w:hAnsiTheme="minorHAnsi" w:cstheme="minorHAnsi"/>
                <w:sz w:val="18"/>
                <w:szCs w:val="18"/>
                <w:shd w:val="clear" w:color="auto" w:fill="FFFFFF"/>
              </w:rPr>
            </w:pPr>
            <w:proofErr w:type="spellStart"/>
            <w:r w:rsidRPr="00F7347D">
              <w:rPr>
                <w:rFonts w:asciiTheme="minorHAnsi" w:hAnsiTheme="minorHAnsi" w:cstheme="minorHAnsi"/>
                <w:sz w:val="18"/>
                <w:szCs w:val="18"/>
                <w:shd w:val="clear" w:color="auto" w:fill="FFFFFF"/>
              </w:rPr>
              <w:t>Re-etiquetado</w:t>
            </w:r>
            <w:proofErr w:type="spellEnd"/>
            <w:r w:rsidRPr="00F7347D">
              <w:rPr>
                <w:rFonts w:asciiTheme="minorHAnsi" w:hAnsiTheme="minorHAnsi" w:cstheme="minorHAnsi"/>
                <w:sz w:val="18"/>
                <w:szCs w:val="18"/>
                <w:shd w:val="clear" w:color="auto" w:fill="FFFFFF"/>
              </w:rPr>
              <w:t xml:space="preserve"> con el código del Módulo de Activos Fijos (Base de Datos proporcionado).</w:t>
            </w:r>
          </w:p>
          <w:p w14:paraId="2F197BB8" w14:textId="77777777" w:rsidR="00F7347D" w:rsidRPr="00F7347D" w:rsidRDefault="00F7347D" w:rsidP="00F7347D">
            <w:pPr>
              <w:pStyle w:val="Prrafodelista"/>
              <w:numPr>
                <w:ilvl w:val="0"/>
                <w:numId w:val="58"/>
              </w:numPr>
              <w:contextualSpacing w:val="0"/>
              <w:jc w:val="both"/>
              <w:rPr>
                <w:rFonts w:asciiTheme="minorHAnsi" w:hAnsiTheme="minorHAnsi" w:cstheme="minorHAnsi"/>
                <w:sz w:val="18"/>
                <w:szCs w:val="18"/>
                <w:shd w:val="clear" w:color="auto" w:fill="FFFFFF"/>
                <w:lang w:eastAsia="es-ES"/>
              </w:rPr>
            </w:pPr>
            <w:r w:rsidRPr="00F7347D">
              <w:rPr>
                <w:rFonts w:asciiTheme="minorHAnsi" w:hAnsiTheme="minorHAnsi" w:cstheme="minorHAnsi"/>
                <w:sz w:val="18"/>
                <w:szCs w:val="18"/>
                <w:shd w:val="clear" w:color="auto" w:fill="FFFFFF"/>
              </w:rPr>
              <w:lastRenderedPageBreak/>
              <w:t>Descripción del bien detallado en el Catálogo de activos fijos actualizado, documento</w:t>
            </w:r>
            <w:r w:rsidRPr="00F7347D">
              <w:rPr>
                <w:rFonts w:asciiTheme="minorHAnsi" w:hAnsiTheme="minorHAnsi" w:cstheme="minorHAnsi"/>
                <w:sz w:val="18"/>
                <w:szCs w:val="18"/>
                <w:shd w:val="clear" w:color="auto" w:fill="FFFFFF"/>
                <w:lang w:eastAsia="es-ES"/>
              </w:rPr>
              <w:t xml:space="preserve"> que debe contener un conjunto de descripciones detalladas para cada categoría de activos fijos tomando en cuenta un orden específico para atributos tales como descripción genérica, medidas, material, color, etc.</w:t>
            </w:r>
          </w:p>
          <w:p w14:paraId="7FAC1F93" w14:textId="77777777" w:rsidR="00F7347D" w:rsidRPr="00F7347D" w:rsidRDefault="00F7347D" w:rsidP="00F7347D">
            <w:pPr>
              <w:numPr>
                <w:ilvl w:val="0"/>
                <w:numId w:val="58"/>
              </w:numPr>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 xml:space="preserve">Ubicación geográfica </w:t>
            </w:r>
          </w:p>
          <w:p w14:paraId="09445386" w14:textId="77777777" w:rsidR="00F7347D" w:rsidRPr="00F7347D" w:rsidRDefault="00F7347D" w:rsidP="00F7347D">
            <w:pPr>
              <w:numPr>
                <w:ilvl w:val="0"/>
                <w:numId w:val="58"/>
              </w:numPr>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Estado de conservación</w:t>
            </w:r>
          </w:p>
          <w:p w14:paraId="1D44FEBE" w14:textId="77777777" w:rsidR="00F7347D" w:rsidRPr="00F7347D" w:rsidRDefault="00F7347D" w:rsidP="00F7347D">
            <w:pPr>
              <w:numPr>
                <w:ilvl w:val="0"/>
                <w:numId w:val="58"/>
              </w:numPr>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Asignaciones de Activos fijos</w:t>
            </w:r>
          </w:p>
          <w:p w14:paraId="7AED884D" w14:textId="77777777" w:rsidR="00F7347D" w:rsidRPr="00F7347D" w:rsidRDefault="00F7347D" w:rsidP="00F7347D">
            <w:pPr>
              <w:numPr>
                <w:ilvl w:val="0"/>
                <w:numId w:val="58"/>
              </w:numPr>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 xml:space="preserve">Registro fotográfico </w:t>
            </w:r>
          </w:p>
          <w:p w14:paraId="0592E48B" w14:textId="77777777" w:rsidR="00F7347D" w:rsidRPr="00F7347D" w:rsidRDefault="00F7347D" w:rsidP="00F7347D">
            <w:pPr>
              <w:numPr>
                <w:ilvl w:val="0"/>
                <w:numId w:val="57"/>
              </w:numPr>
              <w:spacing w:before="120"/>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 xml:space="preserve">El consultor deberá realizar visitas a cada uno de los ambientes en oficinas, clínicas, policonsultorios y demás dependencias, donde la CSBP cuenta con activos fijos de su propiedad. Resultado de las visitas in situ, el consultor debe obtener un “Acta Final de </w:t>
            </w:r>
            <w:proofErr w:type="spellStart"/>
            <w:r w:rsidRPr="00F7347D">
              <w:rPr>
                <w:rFonts w:asciiTheme="minorHAnsi" w:hAnsiTheme="minorHAnsi" w:cstheme="minorHAnsi"/>
                <w:sz w:val="18"/>
                <w:szCs w:val="18"/>
                <w:shd w:val="clear" w:color="auto" w:fill="FFFFFF"/>
              </w:rPr>
              <w:t>inventariación</w:t>
            </w:r>
            <w:proofErr w:type="spellEnd"/>
            <w:r w:rsidRPr="00F7347D">
              <w:rPr>
                <w:rFonts w:asciiTheme="minorHAnsi" w:hAnsiTheme="minorHAnsi" w:cstheme="minorHAnsi"/>
                <w:sz w:val="18"/>
                <w:szCs w:val="18"/>
                <w:shd w:val="clear" w:color="auto" w:fill="FFFFFF"/>
              </w:rPr>
              <w:t>” en la cual se consigne la cantidad de activos inventariados y re etiquetados, el nombre y cargo del funcionario custodio y/o responsable, así como la ubicación física del bien.</w:t>
            </w:r>
          </w:p>
          <w:p w14:paraId="6F5651A1" w14:textId="77777777" w:rsidR="00F7347D" w:rsidRPr="00F7347D" w:rsidRDefault="00F7347D" w:rsidP="00F7347D">
            <w:pPr>
              <w:numPr>
                <w:ilvl w:val="0"/>
                <w:numId w:val="57"/>
              </w:numPr>
              <w:spacing w:before="120"/>
              <w:jc w:val="both"/>
              <w:rPr>
                <w:rFonts w:asciiTheme="minorHAnsi" w:hAnsiTheme="minorHAnsi" w:cstheme="minorHAnsi"/>
                <w:sz w:val="18"/>
                <w:szCs w:val="18"/>
                <w:shd w:val="clear" w:color="auto" w:fill="FFFFFF"/>
              </w:rPr>
            </w:pPr>
            <w:r w:rsidRPr="00F7347D">
              <w:rPr>
                <w:rFonts w:asciiTheme="minorHAnsi" w:hAnsiTheme="minorHAnsi" w:cstheme="minorHAnsi"/>
                <w:iCs/>
                <w:sz w:val="18"/>
                <w:szCs w:val="18"/>
                <w:shd w:val="clear" w:color="auto" w:fill="FFFFFF"/>
              </w:rPr>
              <w:t>La empresa consultora adjudicada tendrá libre acceso a las instalaciones de la CSBP, oficinas y depósitos, debiendo realizar el trabajo de consultoría en todas y cada una de las dependencias detalladas precedentemente. Para lo cual, la institución proporcionará credenciales a todos los miembros del equipo consultor.</w:t>
            </w:r>
          </w:p>
          <w:p w14:paraId="0C5B8378" w14:textId="77777777" w:rsidR="00F7347D" w:rsidRPr="00F7347D" w:rsidRDefault="00F7347D" w:rsidP="00F7347D">
            <w:pPr>
              <w:jc w:val="both"/>
              <w:rPr>
                <w:rFonts w:asciiTheme="minorHAnsi" w:hAnsiTheme="minorHAnsi" w:cstheme="minorHAnsi"/>
                <w:b/>
                <w:i/>
                <w:sz w:val="18"/>
                <w:szCs w:val="18"/>
                <w:u w:val="single"/>
                <w:shd w:val="clear" w:color="auto" w:fill="FFFFFF"/>
              </w:rPr>
            </w:pPr>
            <w:r w:rsidRPr="00F7347D">
              <w:rPr>
                <w:rFonts w:asciiTheme="minorHAnsi" w:hAnsiTheme="minorHAnsi" w:cstheme="minorHAnsi"/>
                <w:b/>
                <w:i/>
                <w:sz w:val="18"/>
                <w:szCs w:val="18"/>
                <w:u w:val="single"/>
                <w:shd w:val="clear" w:color="auto" w:fill="FFFFFF"/>
              </w:rPr>
              <w:t>Seguimiento</w:t>
            </w:r>
          </w:p>
          <w:p w14:paraId="05C27B11" w14:textId="77777777" w:rsidR="00F7347D" w:rsidRPr="00F7347D" w:rsidRDefault="00F7347D" w:rsidP="00F7347D">
            <w:pPr>
              <w:numPr>
                <w:ilvl w:val="0"/>
                <w:numId w:val="57"/>
              </w:numPr>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El consultor deberá mantener reuniones semanales o conforme el avance con la contraparte definida por la CSBP, donde se dará a conocer el estado de avance pormenorizado reportando la cantidad específica de activos inventariados, etiquetados y conciliados respectivamente, reflejados en un acta remitido a la contraparte de la CSBP.</w:t>
            </w:r>
          </w:p>
          <w:p w14:paraId="1129BE40" w14:textId="77777777" w:rsidR="00F7347D" w:rsidRPr="00F7347D" w:rsidRDefault="00F7347D" w:rsidP="00F7347D">
            <w:pPr>
              <w:autoSpaceDE w:val="0"/>
              <w:autoSpaceDN w:val="0"/>
              <w:adjustRightInd w:val="0"/>
              <w:jc w:val="both"/>
              <w:rPr>
                <w:rFonts w:asciiTheme="minorHAnsi" w:hAnsiTheme="minorHAnsi" w:cstheme="minorHAnsi"/>
                <w:iCs/>
                <w:sz w:val="18"/>
                <w:szCs w:val="18"/>
                <w:shd w:val="clear" w:color="auto" w:fill="FFFFFF"/>
              </w:rPr>
            </w:pPr>
            <w:r w:rsidRPr="00F7347D">
              <w:rPr>
                <w:rFonts w:asciiTheme="minorHAnsi" w:hAnsiTheme="minorHAnsi" w:cstheme="minorHAnsi"/>
                <w:sz w:val="18"/>
                <w:szCs w:val="18"/>
                <w:shd w:val="clear" w:color="auto" w:fill="FFFFFF"/>
              </w:rPr>
              <w:t>Los activos fijos se encuentran en nueve departamentos de Bolivia, según el siguiente detalle</w:t>
            </w:r>
            <w:r w:rsidRPr="00F7347D">
              <w:rPr>
                <w:rFonts w:asciiTheme="minorHAnsi" w:hAnsiTheme="minorHAnsi" w:cstheme="minorHAnsi"/>
                <w:iCs/>
                <w:sz w:val="18"/>
                <w:szCs w:val="18"/>
                <w:shd w:val="clear" w:color="auto" w:fill="FFFFFF"/>
              </w:rPr>
              <w:t>:</w:t>
            </w:r>
          </w:p>
          <w:tbl>
            <w:tblPr>
              <w:tblpPr w:leftFromText="141" w:rightFromText="141" w:vertAnchor="text" w:horzAnchor="margin" w:tblpXSpec="center" w:tblpY="68"/>
              <w:tblW w:w="4819" w:type="dxa"/>
              <w:tblLayout w:type="fixed"/>
              <w:tblCellMar>
                <w:left w:w="70" w:type="dxa"/>
                <w:right w:w="70" w:type="dxa"/>
              </w:tblCellMar>
              <w:tblLook w:val="04A0" w:firstRow="1" w:lastRow="0" w:firstColumn="1" w:lastColumn="0" w:noHBand="0" w:noVBand="1"/>
            </w:tblPr>
            <w:tblGrid>
              <w:gridCol w:w="2939"/>
              <w:gridCol w:w="1880"/>
            </w:tblGrid>
            <w:tr w:rsidR="00F7347D" w:rsidRPr="00F7347D" w14:paraId="7986641D" w14:textId="77777777" w:rsidTr="00EC530D">
              <w:trPr>
                <w:trHeight w:val="288"/>
              </w:trPr>
              <w:tc>
                <w:tcPr>
                  <w:tcW w:w="2939" w:type="dxa"/>
                  <w:tcBorders>
                    <w:top w:val="single" w:sz="4" w:space="0" w:color="auto"/>
                    <w:left w:val="single" w:sz="4" w:space="0" w:color="auto"/>
                    <w:bottom w:val="nil"/>
                    <w:right w:val="single" w:sz="4" w:space="0" w:color="auto"/>
                  </w:tcBorders>
                  <w:shd w:val="clear" w:color="000000" w:fill="DCE6F1"/>
                  <w:noWrap/>
                  <w:vAlign w:val="bottom"/>
                  <w:hideMark/>
                </w:tcPr>
                <w:p w14:paraId="09745872" w14:textId="77777777" w:rsidR="00F7347D" w:rsidRPr="00F7347D" w:rsidRDefault="00F7347D" w:rsidP="00F7347D">
                  <w:pPr>
                    <w:jc w:val="center"/>
                    <w:rPr>
                      <w:rFonts w:asciiTheme="minorHAnsi" w:hAnsiTheme="minorHAnsi" w:cstheme="minorHAnsi"/>
                      <w:b/>
                      <w:bCs/>
                      <w:sz w:val="18"/>
                      <w:szCs w:val="18"/>
                      <w:lang w:val="es-BO" w:eastAsia="es-BO"/>
                    </w:rPr>
                  </w:pPr>
                  <w:r w:rsidRPr="00F7347D">
                    <w:rPr>
                      <w:rFonts w:asciiTheme="minorHAnsi" w:hAnsiTheme="minorHAnsi" w:cstheme="minorHAnsi"/>
                      <w:b/>
                      <w:bCs/>
                      <w:sz w:val="18"/>
                      <w:szCs w:val="18"/>
                      <w:lang w:val="es-BO" w:eastAsia="es-BO"/>
                    </w:rPr>
                    <w:t xml:space="preserve">REGIONAL </w:t>
                  </w:r>
                </w:p>
              </w:tc>
              <w:tc>
                <w:tcPr>
                  <w:tcW w:w="1880" w:type="dxa"/>
                  <w:tcBorders>
                    <w:top w:val="single" w:sz="4" w:space="0" w:color="auto"/>
                    <w:left w:val="nil"/>
                    <w:bottom w:val="nil"/>
                    <w:right w:val="single" w:sz="4" w:space="0" w:color="auto"/>
                  </w:tcBorders>
                  <w:shd w:val="clear" w:color="000000" w:fill="DCE6F1"/>
                  <w:noWrap/>
                  <w:vAlign w:val="bottom"/>
                  <w:hideMark/>
                </w:tcPr>
                <w:p w14:paraId="4F71D3EC" w14:textId="77777777" w:rsidR="00F7347D" w:rsidRPr="00F7347D" w:rsidRDefault="00F7347D" w:rsidP="00F7347D">
                  <w:pPr>
                    <w:jc w:val="center"/>
                    <w:rPr>
                      <w:rFonts w:asciiTheme="minorHAnsi" w:hAnsiTheme="minorHAnsi" w:cstheme="minorHAnsi"/>
                      <w:b/>
                      <w:bCs/>
                      <w:sz w:val="18"/>
                      <w:szCs w:val="18"/>
                      <w:lang w:val="es-BO" w:eastAsia="es-BO"/>
                    </w:rPr>
                  </w:pPr>
                  <w:r w:rsidRPr="00F7347D">
                    <w:rPr>
                      <w:rFonts w:asciiTheme="minorHAnsi" w:hAnsiTheme="minorHAnsi" w:cstheme="minorHAnsi"/>
                      <w:b/>
                      <w:bCs/>
                      <w:sz w:val="18"/>
                      <w:szCs w:val="18"/>
                      <w:lang w:val="es-BO" w:eastAsia="es-BO"/>
                    </w:rPr>
                    <w:t xml:space="preserve">CANTIDAD DE ACTIVOS </w:t>
                  </w:r>
                </w:p>
                <w:p w14:paraId="5CDBDBA6" w14:textId="77777777" w:rsidR="00F7347D" w:rsidRPr="00F7347D" w:rsidRDefault="00F7347D" w:rsidP="00F7347D">
                  <w:pPr>
                    <w:jc w:val="center"/>
                    <w:rPr>
                      <w:rFonts w:asciiTheme="minorHAnsi" w:hAnsiTheme="minorHAnsi" w:cstheme="minorHAnsi"/>
                      <w:b/>
                      <w:bCs/>
                      <w:sz w:val="18"/>
                      <w:szCs w:val="18"/>
                      <w:lang w:val="es-BO" w:eastAsia="es-BO"/>
                    </w:rPr>
                  </w:pPr>
                  <w:r w:rsidRPr="00F7347D">
                    <w:rPr>
                      <w:rFonts w:asciiTheme="minorHAnsi" w:hAnsiTheme="minorHAnsi" w:cstheme="minorHAnsi"/>
                      <w:b/>
                      <w:bCs/>
                      <w:sz w:val="18"/>
                      <w:szCs w:val="18"/>
                      <w:lang w:val="es-BO" w:eastAsia="es-BO"/>
                    </w:rPr>
                    <w:t>(al 31/01/2024)</w:t>
                  </w:r>
                </w:p>
              </w:tc>
            </w:tr>
            <w:tr w:rsidR="00F7347D" w:rsidRPr="00F7347D" w14:paraId="47C71A0F" w14:textId="77777777" w:rsidTr="00EC530D">
              <w:trPr>
                <w:trHeight w:val="288"/>
              </w:trPr>
              <w:tc>
                <w:tcPr>
                  <w:tcW w:w="2939" w:type="dxa"/>
                  <w:tcBorders>
                    <w:top w:val="dotted" w:sz="4" w:space="0" w:color="auto"/>
                    <w:left w:val="dotted" w:sz="4" w:space="0" w:color="auto"/>
                    <w:bottom w:val="dotted" w:sz="4" w:space="0" w:color="auto"/>
                    <w:right w:val="dotted" w:sz="4" w:space="0" w:color="auto"/>
                  </w:tcBorders>
                  <w:shd w:val="clear" w:color="auto" w:fill="auto"/>
                  <w:noWrap/>
                  <w:hideMark/>
                </w:tcPr>
                <w:p w14:paraId="33BBB38F" w14:textId="77777777" w:rsidR="00F7347D" w:rsidRPr="00F7347D" w:rsidRDefault="00F7347D" w:rsidP="00F7347D">
                  <w:pPr>
                    <w:rPr>
                      <w:rFonts w:asciiTheme="minorHAnsi" w:hAnsiTheme="minorHAnsi" w:cstheme="minorHAnsi"/>
                      <w:sz w:val="18"/>
                      <w:szCs w:val="18"/>
                      <w:lang w:val="es-BO" w:eastAsia="es-BO"/>
                    </w:rPr>
                  </w:pPr>
                  <w:r w:rsidRPr="00F7347D">
                    <w:rPr>
                      <w:rFonts w:asciiTheme="minorHAnsi" w:hAnsiTheme="minorHAnsi" w:cstheme="minorHAnsi"/>
                      <w:sz w:val="18"/>
                      <w:szCs w:val="18"/>
                    </w:rPr>
                    <w:t>COCHABAMBA</w:t>
                  </w:r>
                </w:p>
              </w:tc>
              <w:tc>
                <w:tcPr>
                  <w:tcW w:w="1880" w:type="dxa"/>
                  <w:tcBorders>
                    <w:top w:val="dotted" w:sz="4" w:space="0" w:color="auto"/>
                    <w:left w:val="nil"/>
                    <w:bottom w:val="dotted" w:sz="4" w:space="0" w:color="auto"/>
                    <w:right w:val="dotted" w:sz="4" w:space="0" w:color="auto"/>
                  </w:tcBorders>
                  <w:shd w:val="clear" w:color="auto" w:fill="auto"/>
                  <w:noWrap/>
                  <w:hideMark/>
                </w:tcPr>
                <w:p w14:paraId="42E434B7" w14:textId="77777777" w:rsidR="00F7347D" w:rsidRPr="00F7347D" w:rsidRDefault="00F7347D" w:rsidP="00F7347D">
                  <w:pPr>
                    <w:jc w:val="right"/>
                    <w:rPr>
                      <w:rFonts w:asciiTheme="minorHAnsi" w:hAnsiTheme="minorHAnsi" w:cstheme="minorHAnsi"/>
                      <w:sz w:val="18"/>
                      <w:szCs w:val="18"/>
                      <w:lang w:val="es-BO" w:eastAsia="es-BO"/>
                    </w:rPr>
                  </w:pPr>
                  <w:r w:rsidRPr="00F7347D">
                    <w:rPr>
                      <w:rFonts w:asciiTheme="minorHAnsi" w:hAnsiTheme="minorHAnsi" w:cstheme="minorHAnsi"/>
                      <w:sz w:val="18"/>
                      <w:szCs w:val="18"/>
                    </w:rPr>
                    <w:t>2996</w:t>
                  </w:r>
                </w:p>
              </w:tc>
            </w:tr>
            <w:tr w:rsidR="00F7347D" w:rsidRPr="00F7347D" w14:paraId="44072334" w14:textId="77777777" w:rsidTr="00EC530D">
              <w:trPr>
                <w:trHeight w:val="288"/>
              </w:trPr>
              <w:tc>
                <w:tcPr>
                  <w:tcW w:w="2939" w:type="dxa"/>
                  <w:tcBorders>
                    <w:top w:val="nil"/>
                    <w:left w:val="dotted" w:sz="4" w:space="0" w:color="auto"/>
                    <w:bottom w:val="dotted" w:sz="4" w:space="0" w:color="auto"/>
                    <w:right w:val="dotted" w:sz="4" w:space="0" w:color="auto"/>
                  </w:tcBorders>
                  <w:shd w:val="clear" w:color="auto" w:fill="auto"/>
                  <w:noWrap/>
                  <w:hideMark/>
                </w:tcPr>
                <w:p w14:paraId="3C3F9986" w14:textId="77777777" w:rsidR="00F7347D" w:rsidRPr="00F7347D" w:rsidRDefault="00F7347D" w:rsidP="00F7347D">
                  <w:pPr>
                    <w:rPr>
                      <w:rFonts w:asciiTheme="minorHAnsi" w:hAnsiTheme="minorHAnsi" w:cstheme="minorHAnsi"/>
                      <w:sz w:val="18"/>
                      <w:szCs w:val="18"/>
                      <w:lang w:val="es-BO" w:eastAsia="es-BO"/>
                    </w:rPr>
                  </w:pPr>
                  <w:r w:rsidRPr="00F7347D">
                    <w:rPr>
                      <w:rFonts w:asciiTheme="minorHAnsi" w:hAnsiTheme="minorHAnsi" w:cstheme="minorHAnsi"/>
                      <w:sz w:val="18"/>
                      <w:szCs w:val="18"/>
                    </w:rPr>
                    <w:t>LA PAZ</w:t>
                  </w:r>
                </w:p>
              </w:tc>
              <w:tc>
                <w:tcPr>
                  <w:tcW w:w="1880" w:type="dxa"/>
                  <w:tcBorders>
                    <w:top w:val="nil"/>
                    <w:left w:val="nil"/>
                    <w:bottom w:val="dotted" w:sz="4" w:space="0" w:color="auto"/>
                    <w:right w:val="dotted" w:sz="4" w:space="0" w:color="auto"/>
                  </w:tcBorders>
                  <w:shd w:val="clear" w:color="auto" w:fill="auto"/>
                  <w:noWrap/>
                  <w:hideMark/>
                </w:tcPr>
                <w:p w14:paraId="6EF18EFB" w14:textId="77777777" w:rsidR="00F7347D" w:rsidRPr="00F7347D" w:rsidRDefault="00F7347D" w:rsidP="00F7347D">
                  <w:pPr>
                    <w:jc w:val="right"/>
                    <w:rPr>
                      <w:rFonts w:asciiTheme="minorHAnsi" w:hAnsiTheme="minorHAnsi" w:cstheme="minorHAnsi"/>
                      <w:sz w:val="18"/>
                      <w:szCs w:val="18"/>
                      <w:lang w:val="es-BO" w:eastAsia="es-BO"/>
                    </w:rPr>
                  </w:pPr>
                  <w:r w:rsidRPr="00F7347D">
                    <w:rPr>
                      <w:rFonts w:asciiTheme="minorHAnsi" w:hAnsiTheme="minorHAnsi" w:cstheme="minorHAnsi"/>
                      <w:sz w:val="18"/>
                      <w:szCs w:val="18"/>
                    </w:rPr>
                    <w:t>9139</w:t>
                  </w:r>
                </w:p>
              </w:tc>
            </w:tr>
            <w:tr w:rsidR="00F7347D" w:rsidRPr="00F7347D" w14:paraId="6EF252A0" w14:textId="77777777" w:rsidTr="00EC530D">
              <w:trPr>
                <w:trHeight w:val="288"/>
              </w:trPr>
              <w:tc>
                <w:tcPr>
                  <w:tcW w:w="2939" w:type="dxa"/>
                  <w:tcBorders>
                    <w:top w:val="nil"/>
                    <w:left w:val="dotted" w:sz="4" w:space="0" w:color="auto"/>
                    <w:bottom w:val="dotted" w:sz="4" w:space="0" w:color="auto"/>
                    <w:right w:val="dotted" w:sz="4" w:space="0" w:color="auto"/>
                  </w:tcBorders>
                  <w:shd w:val="clear" w:color="auto" w:fill="auto"/>
                  <w:noWrap/>
                  <w:hideMark/>
                </w:tcPr>
                <w:p w14:paraId="60DE4AA5" w14:textId="77777777" w:rsidR="00F7347D" w:rsidRPr="00F7347D" w:rsidRDefault="00F7347D" w:rsidP="00F7347D">
                  <w:pPr>
                    <w:rPr>
                      <w:rFonts w:asciiTheme="minorHAnsi" w:hAnsiTheme="minorHAnsi" w:cstheme="minorHAnsi"/>
                      <w:sz w:val="18"/>
                      <w:szCs w:val="18"/>
                      <w:lang w:val="es-BO" w:eastAsia="es-BO"/>
                    </w:rPr>
                  </w:pPr>
                  <w:r w:rsidRPr="00F7347D">
                    <w:rPr>
                      <w:rFonts w:asciiTheme="minorHAnsi" w:hAnsiTheme="minorHAnsi" w:cstheme="minorHAnsi"/>
                      <w:sz w:val="18"/>
                      <w:szCs w:val="18"/>
                    </w:rPr>
                    <w:t>OFICINA NACIONAL (LA PAZ)</w:t>
                  </w:r>
                </w:p>
              </w:tc>
              <w:tc>
                <w:tcPr>
                  <w:tcW w:w="1880" w:type="dxa"/>
                  <w:tcBorders>
                    <w:top w:val="nil"/>
                    <w:left w:val="nil"/>
                    <w:bottom w:val="dotted" w:sz="4" w:space="0" w:color="auto"/>
                    <w:right w:val="dotted" w:sz="4" w:space="0" w:color="auto"/>
                  </w:tcBorders>
                  <w:shd w:val="clear" w:color="auto" w:fill="auto"/>
                  <w:noWrap/>
                  <w:hideMark/>
                </w:tcPr>
                <w:p w14:paraId="4AE28417" w14:textId="77777777" w:rsidR="00F7347D" w:rsidRPr="00F7347D" w:rsidRDefault="00F7347D" w:rsidP="00F7347D">
                  <w:pPr>
                    <w:jc w:val="right"/>
                    <w:rPr>
                      <w:rFonts w:asciiTheme="minorHAnsi" w:hAnsiTheme="minorHAnsi" w:cstheme="minorHAnsi"/>
                      <w:sz w:val="18"/>
                      <w:szCs w:val="18"/>
                      <w:lang w:val="es-BO" w:eastAsia="es-BO"/>
                    </w:rPr>
                  </w:pPr>
                  <w:r w:rsidRPr="00F7347D">
                    <w:rPr>
                      <w:rFonts w:asciiTheme="minorHAnsi" w:hAnsiTheme="minorHAnsi" w:cstheme="minorHAnsi"/>
                      <w:sz w:val="18"/>
                      <w:szCs w:val="18"/>
                    </w:rPr>
                    <w:t>1868</w:t>
                  </w:r>
                </w:p>
              </w:tc>
            </w:tr>
            <w:tr w:rsidR="00F7347D" w:rsidRPr="00F7347D" w14:paraId="2F9A9E75" w14:textId="77777777" w:rsidTr="00EC530D">
              <w:trPr>
                <w:trHeight w:val="288"/>
              </w:trPr>
              <w:tc>
                <w:tcPr>
                  <w:tcW w:w="2939" w:type="dxa"/>
                  <w:tcBorders>
                    <w:top w:val="nil"/>
                    <w:left w:val="dotted" w:sz="4" w:space="0" w:color="auto"/>
                    <w:bottom w:val="dotted" w:sz="4" w:space="0" w:color="auto"/>
                    <w:right w:val="dotted" w:sz="4" w:space="0" w:color="auto"/>
                  </w:tcBorders>
                  <w:shd w:val="clear" w:color="auto" w:fill="auto"/>
                  <w:noWrap/>
                  <w:hideMark/>
                </w:tcPr>
                <w:p w14:paraId="6158B005" w14:textId="77777777" w:rsidR="00F7347D" w:rsidRPr="00F7347D" w:rsidRDefault="00F7347D" w:rsidP="00F7347D">
                  <w:pPr>
                    <w:rPr>
                      <w:rFonts w:asciiTheme="minorHAnsi" w:hAnsiTheme="minorHAnsi" w:cstheme="minorHAnsi"/>
                      <w:sz w:val="18"/>
                      <w:szCs w:val="18"/>
                      <w:lang w:val="es-BO" w:eastAsia="es-BO"/>
                    </w:rPr>
                  </w:pPr>
                  <w:r w:rsidRPr="00F7347D">
                    <w:rPr>
                      <w:rFonts w:asciiTheme="minorHAnsi" w:hAnsiTheme="minorHAnsi" w:cstheme="minorHAnsi"/>
                      <w:sz w:val="18"/>
                      <w:szCs w:val="18"/>
                    </w:rPr>
                    <w:t>ORURO</w:t>
                  </w:r>
                </w:p>
              </w:tc>
              <w:tc>
                <w:tcPr>
                  <w:tcW w:w="1880" w:type="dxa"/>
                  <w:tcBorders>
                    <w:top w:val="nil"/>
                    <w:left w:val="nil"/>
                    <w:bottom w:val="dotted" w:sz="4" w:space="0" w:color="auto"/>
                    <w:right w:val="dotted" w:sz="4" w:space="0" w:color="auto"/>
                  </w:tcBorders>
                  <w:shd w:val="clear" w:color="auto" w:fill="auto"/>
                  <w:noWrap/>
                  <w:hideMark/>
                </w:tcPr>
                <w:p w14:paraId="22659F3D" w14:textId="77777777" w:rsidR="00F7347D" w:rsidRPr="00F7347D" w:rsidRDefault="00F7347D" w:rsidP="00F7347D">
                  <w:pPr>
                    <w:jc w:val="right"/>
                    <w:rPr>
                      <w:rFonts w:asciiTheme="minorHAnsi" w:hAnsiTheme="minorHAnsi" w:cstheme="minorHAnsi"/>
                      <w:sz w:val="18"/>
                      <w:szCs w:val="18"/>
                      <w:lang w:val="es-BO" w:eastAsia="es-BO"/>
                    </w:rPr>
                  </w:pPr>
                  <w:r w:rsidRPr="00F7347D">
                    <w:rPr>
                      <w:rFonts w:asciiTheme="minorHAnsi" w:hAnsiTheme="minorHAnsi" w:cstheme="minorHAnsi"/>
                      <w:sz w:val="18"/>
                      <w:szCs w:val="18"/>
                    </w:rPr>
                    <w:t>662</w:t>
                  </w:r>
                </w:p>
              </w:tc>
            </w:tr>
            <w:tr w:rsidR="00F7347D" w:rsidRPr="00F7347D" w14:paraId="4D8E9320" w14:textId="77777777" w:rsidTr="00EC530D">
              <w:trPr>
                <w:trHeight w:val="288"/>
              </w:trPr>
              <w:tc>
                <w:tcPr>
                  <w:tcW w:w="2939" w:type="dxa"/>
                  <w:tcBorders>
                    <w:top w:val="nil"/>
                    <w:left w:val="dotted" w:sz="4" w:space="0" w:color="auto"/>
                    <w:bottom w:val="dotted" w:sz="4" w:space="0" w:color="auto"/>
                    <w:right w:val="dotted" w:sz="4" w:space="0" w:color="auto"/>
                  </w:tcBorders>
                  <w:shd w:val="clear" w:color="auto" w:fill="auto"/>
                  <w:noWrap/>
                  <w:hideMark/>
                </w:tcPr>
                <w:p w14:paraId="59BDCA4A" w14:textId="77777777" w:rsidR="00F7347D" w:rsidRPr="00F7347D" w:rsidRDefault="00F7347D" w:rsidP="00F7347D">
                  <w:pPr>
                    <w:rPr>
                      <w:rFonts w:asciiTheme="minorHAnsi" w:hAnsiTheme="minorHAnsi" w:cstheme="minorHAnsi"/>
                      <w:sz w:val="18"/>
                      <w:szCs w:val="18"/>
                      <w:lang w:val="es-BO" w:eastAsia="es-BO"/>
                    </w:rPr>
                  </w:pPr>
                  <w:r w:rsidRPr="00F7347D">
                    <w:rPr>
                      <w:rFonts w:asciiTheme="minorHAnsi" w:hAnsiTheme="minorHAnsi" w:cstheme="minorHAnsi"/>
                      <w:sz w:val="18"/>
                      <w:szCs w:val="18"/>
                    </w:rPr>
                    <w:t>POTOSI</w:t>
                  </w:r>
                </w:p>
              </w:tc>
              <w:tc>
                <w:tcPr>
                  <w:tcW w:w="1880" w:type="dxa"/>
                  <w:tcBorders>
                    <w:top w:val="nil"/>
                    <w:left w:val="nil"/>
                    <w:bottom w:val="dotted" w:sz="4" w:space="0" w:color="auto"/>
                    <w:right w:val="dotted" w:sz="4" w:space="0" w:color="auto"/>
                  </w:tcBorders>
                  <w:shd w:val="clear" w:color="auto" w:fill="auto"/>
                  <w:noWrap/>
                  <w:hideMark/>
                </w:tcPr>
                <w:p w14:paraId="61066647" w14:textId="77777777" w:rsidR="00F7347D" w:rsidRPr="00F7347D" w:rsidRDefault="00F7347D" w:rsidP="00F7347D">
                  <w:pPr>
                    <w:jc w:val="right"/>
                    <w:rPr>
                      <w:rFonts w:asciiTheme="minorHAnsi" w:hAnsiTheme="minorHAnsi" w:cstheme="minorHAnsi"/>
                      <w:sz w:val="18"/>
                      <w:szCs w:val="18"/>
                      <w:lang w:val="es-BO" w:eastAsia="es-BO"/>
                    </w:rPr>
                  </w:pPr>
                  <w:r w:rsidRPr="00F7347D">
                    <w:rPr>
                      <w:rFonts w:asciiTheme="minorHAnsi" w:hAnsiTheme="minorHAnsi" w:cstheme="minorHAnsi"/>
                      <w:sz w:val="18"/>
                      <w:szCs w:val="18"/>
                    </w:rPr>
                    <w:t>691</w:t>
                  </w:r>
                </w:p>
              </w:tc>
            </w:tr>
            <w:tr w:rsidR="00F7347D" w:rsidRPr="00F7347D" w14:paraId="2F61DA1E" w14:textId="77777777" w:rsidTr="00EC530D">
              <w:trPr>
                <w:trHeight w:val="288"/>
              </w:trPr>
              <w:tc>
                <w:tcPr>
                  <w:tcW w:w="2939" w:type="dxa"/>
                  <w:tcBorders>
                    <w:top w:val="nil"/>
                    <w:left w:val="dotted" w:sz="4" w:space="0" w:color="auto"/>
                    <w:bottom w:val="dotted" w:sz="4" w:space="0" w:color="auto"/>
                    <w:right w:val="dotted" w:sz="4" w:space="0" w:color="auto"/>
                  </w:tcBorders>
                  <w:shd w:val="clear" w:color="auto" w:fill="auto"/>
                  <w:noWrap/>
                  <w:hideMark/>
                </w:tcPr>
                <w:p w14:paraId="71AF0A97" w14:textId="77777777" w:rsidR="00F7347D" w:rsidRPr="00F7347D" w:rsidRDefault="00F7347D" w:rsidP="00F7347D">
                  <w:pPr>
                    <w:rPr>
                      <w:rFonts w:asciiTheme="minorHAnsi" w:hAnsiTheme="minorHAnsi" w:cstheme="minorHAnsi"/>
                      <w:sz w:val="18"/>
                      <w:szCs w:val="18"/>
                      <w:lang w:val="es-BO" w:eastAsia="es-BO"/>
                    </w:rPr>
                  </w:pPr>
                  <w:r w:rsidRPr="00F7347D">
                    <w:rPr>
                      <w:rFonts w:asciiTheme="minorHAnsi" w:hAnsiTheme="minorHAnsi" w:cstheme="minorHAnsi"/>
                      <w:sz w:val="18"/>
                      <w:szCs w:val="18"/>
                    </w:rPr>
                    <w:t>SANTA CRUZ</w:t>
                  </w:r>
                </w:p>
              </w:tc>
              <w:tc>
                <w:tcPr>
                  <w:tcW w:w="1880" w:type="dxa"/>
                  <w:tcBorders>
                    <w:top w:val="nil"/>
                    <w:left w:val="nil"/>
                    <w:bottom w:val="dotted" w:sz="4" w:space="0" w:color="auto"/>
                    <w:right w:val="dotted" w:sz="4" w:space="0" w:color="auto"/>
                  </w:tcBorders>
                  <w:shd w:val="clear" w:color="auto" w:fill="auto"/>
                  <w:noWrap/>
                  <w:hideMark/>
                </w:tcPr>
                <w:p w14:paraId="63362622" w14:textId="77777777" w:rsidR="00F7347D" w:rsidRPr="00F7347D" w:rsidRDefault="00F7347D" w:rsidP="00F7347D">
                  <w:pPr>
                    <w:jc w:val="right"/>
                    <w:rPr>
                      <w:rFonts w:asciiTheme="minorHAnsi" w:hAnsiTheme="minorHAnsi" w:cstheme="minorHAnsi"/>
                      <w:sz w:val="18"/>
                      <w:szCs w:val="18"/>
                      <w:lang w:val="es-BO" w:eastAsia="es-BO"/>
                    </w:rPr>
                  </w:pPr>
                  <w:r w:rsidRPr="00F7347D">
                    <w:rPr>
                      <w:rFonts w:asciiTheme="minorHAnsi" w:hAnsiTheme="minorHAnsi" w:cstheme="minorHAnsi"/>
                      <w:sz w:val="18"/>
                      <w:szCs w:val="18"/>
                    </w:rPr>
                    <w:t>5385</w:t>
                  </w:r>
                </w:p>
              </w:tc>
            </w:tr>
            <w:tr w:rsidR="00F7347D" w:rsidRPr="00F7347D" w14:paraId="4AC3AAB7" w14:textId="77777777" w:rsidTr="00EC530D">
              <w:trPr>
                <w:trHeight w:val="288"/>
              </w:trPr>
              <w:tc>
                <w:tcPr>
                  <w:tcW w:w="2939" w:type="dxa"/>
                  <w:tcBorders>
                    <w:top w:val="nil"/>
                    <w:left w:val="dotted" w:sz="4" w:space="0" w:color="auto"/>
                    <w:bottom w:val="dotted" w:sz="4" w:space="0" w:color="auto"/>
                    <w:right w:val="dotted" w:sz="4" w:space="0" w:color="auto"/>
                  </w:tcBorders>
                  <w:shd w:val="clear" w:color="auto" w:fill="auto"/>
                  <w:noWrap/>
                  <w:hideMark/>
                </w:tcPr>
                <w:p w14:paraId="57F97CBA" w14:textId="77777777" w:rsidR="00F7347D" w:rsidRPr="00F7347D" w:rsidRDefault="00F7347D" w:rsidP="00F7347D">
                  <w:pPr>
                    <w:rPr>
                      <w:rFonts w:asciiTheme="minorHAnsi" w:hAnsiTheme="minorHAnsi" w:cstheme="minorHAnsi"/>
                      <w:sz w:val="18"/>
                      <w:szCs w:val="18"/>
                      <w:lang w:val="es-BO" w:eastAsia="es-BO"/>
                    </w:rPr>
                  </w:pPr>
                  <w:r w:rsidRPr="00F7347D">
                    <w:rPr>
                      <w:rFonts w:asciiTheme="minorHAnsi" w:hAnsiTheme="minorHAnsi" w:cstheme="minorHAnsi"/>
                      <w:sz w:val="18"/>
                      <w:szCs w:val="18"/>
                    </w:rPr>
                    <w:t>SUCRE</w:t>
                  </w:r>
                </w:p>
              </w:tc>
              <w:tc>
                <w:tcPr>
                  <w:tcW w:w="1880" w:type="dxa"/>
                  <w:tcBorders>
                    <w:top w:val="nil"/>
                    <w:left w:val="nil"/>
                    <w:bottom w:val="dotted" w:sz="4" w:space="0" w:color="auto"/>
                    <w:right w:val="dotted" w:sz="4" w:space="0" w:color="auto"/>
                  </w:tcBorders>
                  <w:shd w:val="clear" w:color="auto" w:fill="auto"/>
                  <w:noWrap/>
                  <w:hideMark/>
                </w:tcPr>
                <w:p w14:paraId="1932BE85" w14:textId="77777777" w:rsidR="00F7347D" w:rsidRPr="00F7347D" w:rsidRDefault="00F7347D" w:rsidP="00F7347D">
                  <w:pPr>
                    <w:jc w:val="right"/>
                    <w:rPr>
                      <w:rFonts w:asciiTheme="minorHAnsi" w:hAnsiTheme="minorHAnsi" w:cstheme="minorHAnsi"/>
                      <w:sz w:val="18"/>
                      <w:szCs w:val="18"/>
                      <w:lang w:val="es-BO" w:eastAsia="es-BO"/>
                    </w:rPr>
                  </w:pPr>
                  <w:r w:rsidRPr="00F7347D">
                    <w:rPr>
                      <w:rFonts w:asciiTheme="minorHAnsi" w:hAnsiTheme="minorHAnsi" w:cstheme="minorHAnsi"/>
                      <w:sz w:val="18"/>
                      <w:szCs w:val="18"/>
                    </w:rPr>
                    <w:t>648</w:t>
                  </w:r>
                </w:p>
              </w:tc>
            </w:tr>
            <w:tr w:rsidR="00F7347D" w:rsidRPr="00F7347D" w14:paraId="78075278" w14:textId="77777777" w:rsidTr="00EC530D">
              <w:trPr>
                <w:trHeight w:val="288"/>
              </w:trPr>
              <w:tc>
                <w:tcPr>
                  <w:tcW w:w="2939" w:type="dxa"/>
                  <w:tcBorders>
                    <w:top w:val="nil"/>
                    <w:left w:val="dotted" w:sz="4" w:space="0" w:color="auto"/>
                    <w:bottom w:val="dotted" w:sz="4" w:space="0" w:color="auto"/>
                    <w:right w:val="dotted" w:sz="4" w:space="0" w:color="auto"/>
                  </w:tcBorders>
                  <w:shd w:val="clear" w:color="auto" w:fill="auto"/>
                  <w:noWrap/>
                  <w:hideMark/>
                </w:tcPr>
                <w:p w14:paraId="4F790360" w14:textId="77777777" w:rsidR="00F7347D" w:rsidRPr="00F7347D" w:rsidRDefault="00F7347D" w:rsidP="00F7347D">
                  <w:pPr>
                    <w:rPr>
                      <w:rFonts w:asciiTheme="minorHAnsi" w:hAnsiTheme="minorHAnsi" w:cstheme="minorHAnsi"/>
                      <w:sz w:val="18"/>
                      <w:szCs w:val="18"/>
                      <w:lang w:val="es-BO" w:eastAsia="es-BO"/>
                    </w:rPr>
                  </w:pPr>
                  <w:r w:rsidRPr="00F7347D">
                    <w:rPr>
                      <w:rFonts w:asciiTheme="minorHAnsi" w:hAnsiTheme="minorHAnsi" w:cstheme="minorHAnsi"/>
                      <w:sz w:val="18"/>
                      <w:szCs w:val="18"/>
                    </w:rPr>
                    <w:t>TARIJA</w:t>
                  </w:r>
                </w:p>
              </w:tc>
              <w:tc>
                <w:tcPr>
                  <w:tcW w:w="1880" w:type="dxa"/>
                  <w:tcBorders>
                    <w:top w:val="nil"/>
                    <w:left w:val="nil"/>
                    <w:bottom w:val="dotted" w:sz="4" w:space="0" w:color="auto"/>
                    <w:right w:val="dotted" w:sz="4" w:space="0" w:color="auto"/>
                  </w:tcBorders>
                  <w:shd w:val="clear" w:color="auto" w:fill="auto"/>
                  <w:noWrap/>
                  <w:hideMark/>
                </w:tcPr>
                <w:p w14:paraId="70834BFE" w14:textId="77777777" w:rsidR="00F7347D" w:rsidRPr="00F7347D" w:rsidRDefault="00F7347D" w:rsidP="00F7347D">
                  <w:pPr>
                    <w:jc w:val="right"/>
                    <w:rPr>
                      <w:rFonts w:asciiTheme="minorHAnsi" w:hAnsiTheme="minorHAnsi" w:cstheme="minorHAnsi"/>
                      <w:sz w:val="18"/>
                      <w:szCs w:val="18"/>
                      <w:lang w:val="es-BO" w:eastAsia="es-BO"/>
                    </w:rPr>
                  </w:pPr>
                  <w:r w:rsidRPr="00F7347D">
                    <w:rPr>
                      <w:rFonts w:asciiTheme="minorHAnsi" w:hAnsiTheme="minorHAnsi" w:cstheme="minorHAnsi"/>
                      <w:sz w:val="18"/>
                      <w:szCs w:val="18"/>
                    </w:rPr>
                    <w:t>854</w:t>
                  </w:r>
                </w:p>
              </w:tc>
            </w:tr>
            <w:tr w:rsidR="00F7347D" w:rsidRPr="00F7347D" w14:paraId="102CEADC" w14:textId="77777777" w:rsidTr="00EC530D">
              <w:trPr>
                <w:trHeight w:val="288"/>
              </w:trPr>
              <w:tc>
                <w:tcPr>
                  <w:tcW w:w="2939" w:type="dxa"/>
                  <w:tcBorders>
                    <w:top w:val="nil"/>
                    <w:left w:val="dotted" w:sz="4" w:space="0" w:color="auto"/>
                    <w:bottom w:val="dotted" w:sz="4" w:space="0" w:color="auto"/>
                    <w:right w:val="dotted" w:sz="4" w:space="0" w:color="auto"/>
                  </w:tcBorders>
                  <w:shd w:val="clear" w:color="auto" w:fill="auto"/>
                  <w:noWrap/>
                  <w:hideMark/>
                </w:tcPr>
                <w:p w14:paraId="4BF3C7E5" w14:textId="77777777" w:rsidR="00F7347D" w:rsidRPr="00F7347D" w:rsidRDefault="00F7347D" w:rsidP="00F7347D">
                  <w:pPr>
                    <w:rPr>
                      <w:rFonts w:asciiTheme="minorHAnsi" w:hAnsiTheme="minorHAnsi" w:cstheme="minorHAnsi"/>
                      <w:sz w:val="18"/>
                      <w:szCs w:val="18"/>
                      <w:lang w:val="es-BO" w:eastAsia="es-BO"/>
                    </w:rPr>
                  </w:pPr>
                  <w:r w:rsidRPr="00F7347D">
                    <w:rPr>
                      <w:rFonts w:asciiTheme="minorHAnsi" w:hAnsiTheme="minorHAnsi" w:cstheme="minorHAnsi"/>
                      <w:sz w:val="18"/>
                      <w:szCs w:val="18"/>
                    </w:rPr>
                    <w:t>TRINIDAD</w:t>
                  </w:r>
                </w:p>
              </w:tc>
              <w:tc>
                <w:tcPr>
                  <w:tcW w:w="1880" w:type="dxa"/>
                  <w:tcBorders>
                    <w:top w:val="nil"/>
                    <w:left w:val="nil"/>
                    <w:bottom w:val="dotted" w:sz="4" w:space="0" w:color="auto"/>
                    <w:right w:val="dotted" w:sz="4" w:space="0" w:color="auto"/>
                  </w:tcBorders>
                  <w:shd w:val="clear" w:color="auto" w:fill="auto"/>
                  <w:noWrap/>
                  <w:hideMark/>
                </w:tcPr>
                <w:p w14:paraId="6248713C" w14:textId="77777777" w:rsidR="00F7347D" w:rsidRPr="00F7347D" w:rsidRDefault="00F7347D" w:rsidP="00F7347D">
                  <w:pPr>
                    <w:jc w:val="right"/>
                    <w:rPr>
                      <w:rFonts w:asciiTheme="minorHAnsi" w:hAnsiTheme="minorHAnsi" w:cstheme="minorHAnsi"/>
                      <w:sz w:val="18"/>
                      <w:szCs w:val="18"/>
                      <w:lang w:val="es-BO" w:eastAsia="es-BO"/>
                    </w:rPr>
                  </w:pPr>
                  <w:r w:rsidRPr="00F7347D">
                    <w:rPr>
                      <w:rFonts w:asciiTheme="minorHAnsi" w:hAnsiTheme="minorHAnsi" w:cstheme="minorHAnsi"/>
                      <w:sz w:val="18"/>
                      <w:szCs w:val="18"/>
                    </w:rPr>
                    <w:t>650</w:t>
                  </w:r>
                </w:p>
              </w:tc>
            </w:tr>
            <w:tr w:rsidR="00F7347D" w:rsidRPr="00F7347D" w14:paraId="61C40B9D" w14:textId="77777777" w:rsidTr="00EC530D">
              <w:trPr>
                <w:trHeight w:val="288"/>
              </w:trPr>
              <w:tc>
                <w:tcPr>
                  <w:tcW w:w="2939" w:type="dxa"/>
                  <w:tcBorders>
                    <w:top w:val="nil"/>
                    <w:left w:val="nil"/>
                    <w:bottom w:val="nil"/>
                    <w:right w:val="nil"/>
                  </w:tcBorders>
                  <w:shd w:val="clear" w:color="000000" w:fill="DCE6F1"/>
                  <w:noWrap/>
                  <w:vAlign w:val="bottom"/>
                  <w:hideMark/>
                </w:tcPr>
                <w:p w14:paraId="263AA828" w14:textId="77777777" w:rsidR="00F7347D" w:rsidRPr="00F7347D" w:rsidRDefault="00F7347D" w:rsidP="00F7347D">
                  <w:pPr>
                    <w:rPr>
                      <w:rFonts w:asciiTheme="minorHAnsi" w:hAnsiTheme="minorHAnsi" w:cstheme="minorHAnsi"/>
                      <w:b/>
                      <w:bCs/>
                      <w:sz w:val="18"/>
                      <w:szCs w:val="18"/>
                      <w:lang w:val="es-BO" w:eastAsia="es-BO"/>
                    </w:rPr>
                  </w:pPr>
                  <w:r w:rsidRPr="00F7347D">
                    <w:rPr>
                      <w:rFonts w:asciiTheme="minorHAnsi" w:hAnsiTheme="minorHAnsi" w:cstheme="minorHAnsi"/>
                      <w:b/>
                      <w:bCs/>
                      <w:sz w:val="18"/>
                      <w:szCs w:val="18"/>
                      <w:lang w:val="es-BO" w:eastAsia="es-BO"/>
                    </w:rPr>
                    <w:t xml:space="preserve">TOTAL </w:t>
                  </w:r>
                </w:p>
              </w:tc>
              <w:tc>
                <w:tcPr>
                  <w:tcW w:w="1880" w:type="dxa"/>
                  <w:tcBorders>
                    <w:top w:val="nil"/>
                    <w:left w:val="nil"/>
                    <w:bottom w:val="nil"/>
                    <w:right w:val="nil"/>
                  </w:tcBorders>
                  <w:shd w:val="clear" w:color="000000" w:fill="DCE6F1"/>
                  <w:noWrap/>
                  <w:vAlign w:val="bottom"/>
                  <w:hideMark/>
                </w:tcPr>
                <w:p w14:paraId="3351BCC8" w14:textId="77777777" w:rsidR="00F7347D" w:rsidRPr="00F7347D" w:rsidRDefault="00F7347D" w:rsidP="00F7347D">
                  <w:pPr>
                    <w:jc w:val="right"/>
                    <w:rPr>
                      <w:rFonts w:asciiTheme="minorHAnsi" w:hAnsiTheme="minorHAnsi" w:cstheme="minorHAnsi"/>
                      <w:b/>
                      <w:bCs/>
                      <w:sz w:val="18"/>
                      <w:szCs w:val="18"/>
                      <w:lang w:val="es-BO" w:eastAsia="es-BO"/>
                    </w:rPr>
                  </w:pPr>
                  <w:r w:rsidRPr="00F7347D">
                    <w:rPr>
                      <w:rFonts w:asciiTheme="minorHAnsi" w:hAnsiTheme="minorHAnsi" w:cstheme="minorHAnsi"/>
                      <w:b/>
                      <w:bCs/>
                      <w:sz w:val="18"/>
                      <w:szCs w:val="18"/>
                      <w:lang w:val="es-BO" w:eastAsia="es-BO"/>
                    </w:rPr>
                    <w:t>22893</w:t>
                  </w:r>
                </w:p>
              </w:tc>
            </w:tr>
          </w:tbl>
          <w:p w14:paraId="7949BB82" w14:textId="25F4B89A" w:rsidR="00E536ED" w:rsidRPr="00F7347D" w:rsidRDefault="00E536ED" w:rsidP="00F7347D">
            <w:pPr>
              <w:jc w:val="both"/>
              <w:rPr>
                <w:rFonts w:asciiTheme="minorHAnsi" w:hAnsiTheme="minorHAnsi" w:cstheme="minorHAnsi"/>
                <w:sz w:val="18"/>
                <w:szCs w:val="18"/>
                <w:lang w:eastAsia="es-BO"/>
              </w:rPr>
            </w:pPr>
          </w:p>
        </w:tc>
        <w:tc>
          <w:tcPr>
            <w:tcW w:w="3544" w:type="dxa"/>
          </w:tcPr>
          <w:p w14:paraId="38BEBB72"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lastRenderedPageBreak/>
              <w:t>(Manifestar aceptación, especificar y/o adjuntar lo requerido)</w:t>
            </w:r>
          </w:p>
        </w:tc>
        <w:tc>
          <w:tcPr>
            <w:tcW w:w="709" w:type="dxa"/>
            <w:vAlign w:val="center"/>
          </w:tcPr>
          <w:p w14:paraId="0829E0E1" w14:textId="77777777" w:rsidR="00E536ED" w:rsidRPr="00C7780E" w:rsidRDefault="00E536ED" w:rsidP="000056FB">
            <w:pPr>
              <w:jc w:val="center"/>
              <w:rPr>
                <w:rFonts w:asciiTheme="minorHAnsi" w:hAnsiTheme="minorHAnsi" w:cstheme="minorHAnsi"/>
                <w:sz w:val="18"/>
                <w:szCs w:val="18"/>
              </w:rPr>
            </w:pPr>
          </w:p>
        </w:tc>
        <w:tc>
          <w:tcPr>
            <w:tcW w:w="709" w:type="dxa"/>
          </w:tcPr>
          <w:p w14:paraId="49A4D0C2" w14:textId="77777777" w:rsidR="00E536ED" w:rsidRPr="00C7780E" w:rsidRDefault="00E536ED" w:rsidP="000056FB">
            <w:pPr>
              <w:rPr>
                <w:rFonts w:asciiTheme="minorHAnsi" w:hAnsiTheme="minorHAnsi" w:cstheme="minorHAnsi"/>
                <w:sz w:val="18"/>
                <w:szCs w:val="18"/>
              </w:rPr>
            </w:pPr>
          </w:p>
        </w:tc>
      </w:tr>
      <w:tr w:rsidR="00E536ED" w:rsidRPr="00823FB5" w14:paraId="49B368BD" w14:textId="77777777" w:rsidTr="000056FB">
        <w:trPr>
          <w:trHeight w:val="48"/>
        </w:trPr>
        <w:tc>
          <w:tcPr>
            <w:tcW w:w="5665" w:type="dxa"/>
            <w:shd w:val="clear" w:color="auto" w:fill="CFCDCD" w:themeFill="background2" w:themeFillShade="E5"/>
            <w:vAlign w:val="center"/>
          </w:tcPr>
          <w:p w14:paraId="3BA59283" w14:textId="42F8BFF3" w:rsidR="00E536ED" w:rsidRPr="00804D01" w:rsidRDefault="00804D01" w:rsidP="000056FB">
            <w:pPr>
              <w:widowControl w:val="0"/>
              <w:tabs>
                <w:tab w:val="left" w:pos="426"/>
              </w:tabs>
              <w:suppressAutoHyphens/>
              <w:spacing w:after="120"/>
              <w:contextualSpacing/>
              <w:jc w:val="both"/>
              <w:rPr>
                <w:rFonts w:asciiTheme="minorHAnsi" w:hAnsiTheme="minorHAnsi" w:cstheme="minorHAnsi"/>
                <w:b/>
                <w:bCs/>
                <w:sz w:val="18"/>
                <w:szCs w:val="18"/>
                <w:lang w:eastAsia="es-BO"/>
              </w:rPr>
            </w:pPr>
            <w:r w:rsidRPr="00804D01">
              <w:rPr>
                <w:rFonts w:asciiTheme="minorHAnsi" w:hAnsiTheme="minorHAnsi" w:cstheme="minorHAnsi"/>
                <w:b/>
                <w:bCs/>
                <w:sz w:val="18"/>
                <w:szCs w:val="18"/>
                <w:lang w:eastAsia="es-BO"/>
              </w:rPr>
              <w:lastRenderedPageBreak/>
              <w:t xml:space="preserve">OBJETIVOS </w:t>
            </w:r>
            <w:r w:rsidR="00F7347D">
              <w:rPr>
                <w:rFonts w:asciiTheme="minorHAnsi" w:hAnsiTheme="minorHAnsi" w:cstheme="minorHAnsi"/>
                <w:b/>
                <w:bCs/>
                <w:sz w:val="18"/>
                <w:szCs w:val="18"/>
                <w:lang w:eastAsia="es-BO"/>
              </w:rPr>
              <w:t>DE LA CONSULTORIA</w:t>
            </w:r>
          </w:p>
        </w:tc>
        <w:tc>
          <w:tcPr>
            <w:tcW w:w="3544" w:type="dxa"/>
            <w:shd w:val="clear" w:color="auto" w:fill="CFCDCD" w:themeFill="background2" w:themeFillShade="E5"/>
            <w:vAlign w:val="center"/>
          </w:tcPr>
          <w:p w14:paraId="59F27A57" w14:textId="77777777" w:rsidR="00E536ED" w:rsidRPr="00C7780E" w:rsidRDefault="00E536ED" w:rsidP="000056FB">
            <w:pPr>
              <w:jc w:val="center"/>
              <w:rPr>
                <w:rFonts w:asciiTheme="minorHAnsi" w:hAnsiTheme="minorHAnsi" w:cstheme="minorHAnsi"/>
                <w:b/>
                <w:bCs/>
                <w:sz w:val="18"/>
                <w:szCs w:val="18"/>
              </w:rPr>
            </w:pPr>
          </w:p>
        </w:tc>
        <w:tc>
          <w:tcPr>
            <w:tcW w:w="709" w:type="dxa"/>
            <w:shd w:val="clear" w:color="auto" w:fill="CFCDCD" w:themeFill="background2" w:themeFillShade="E5"/>
            <w:vAlign w:val="center"/>
          </w:tcPr>
          <w:p w14:paraId="464C31C6" w14:textId="77777777" w:rsidR="00E536ED" w:rsidRPr="00C7780E" w:rsidRDefault="00E536ED" w:rsidP="000056FB">
            <w:pPr>
              <w:rPr>
                <w:rFonts w:asciiTheme="minorHAnsi" w:hAnsiTheme="minorHAnsi" w:cstheme="minorHAnsi"/>
                <w:b/>
                <w:bCs/>
                <w:sz w:val="18"/>
                <w:szCs w:val="18"/>
              </w:rPr>
            </w:pPr>
          </w:p>
        </w:tc>
        <w:tc>
          <w:tcPr>
            <w:tcW w:w="709" w:type="dxa"/>
            <w:shd w:val="clear" w:color="auto" w:fill="CFCDCD" w:themeFill="background2" w:themeFillShade="E5"/>
            <w:vAlign w:val="center"/>
          </w:tcPr>
          <w:p w14:paraId="741E4E6C" w14:textId="77777777" w:rsidR="00E536ED" w:rsidRPr="00C7780E" w:rsidRDefault="00E536ED" w:rsidP="000056FB">
            <w:pPr>
              <w:rPr>
                <w:rFonts w:asciiTheme="minorHAnsi" w:hAnsiTheme="minorHAnsi" w:cstheme="minorHAnsi"/>
                <w:b/>
                <w:bCs/>
                <w:sz w:val="18"/>
                <w:szCs w:val="18"/>
              </w:rPr>
            </w:pPr>
          </w:p>
        </w:tc>
      </w:tr>
      <w:tr w:rsidR="00F7347D" w:rsidRPr="00823FB5" w14:paraId="0DFE360D" w14:textId="77777777" w:rsidTr="00F7347D">
        <w:trPr>
          <w:trHeight w:val="48"/>
        </w:trPr>
        <w:tc>
          <w:tcPr>
            <w:tcW w:w="5665" w:type="dxa"/>
            <w:shd w:val="clear" w:color="auto" w:fill="auto"/>
            <w:vAlign w:val="center"/>
          </w:tcPr>
          <w:p w14:paraId="026F2022" w14:textId="77777777" w:rsidR="00F7347D" w:rsidRPr="00F7347D" w:rsidRDefault="00F7347D" w:rsidP="00F7347D">
            <w:pPr>
              <w:autoSpaceDE w:val="0"/>
              <w:autoSpaceDN w:val="0"/>
              <w:adjustRightInd w:val="0"/>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OBJETIVO GENERAL:</w:t>
            </w:r>
          </w:p>
          <w:p w14:paraId="7C307677" w14:textId="77777777" w:rsidR="00F7347D" w:rsidRPr="00F7347D" w:rsidRDefault="00F7347D" w:rsidP="00F7347D">
            <w:pPr>
              <w:autoSpaceDE w:val="0"/>
              <w:autoSpaceDN w:val="0"/>
              <w:adjustRightInd w:val="0"/>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 xml:space="preserve">Realizar el proceso integral de toma de inventario y ordenamiento de todos los activos fijos de la Caja de Salud de la Banca Privada para obtener información precisa y actualizada, que permita asegurar la adecuada </w:t>
            </w:r>
            <w:r w:rsidRPr="00F7347D">
              <w:rPr>
                <w:rFonts w:asciiTheme="minorHAnsi" w:hAnsiTheme="minorHAnsi" w:cstheme="minorHAnsi"/>
                <w:sz w:val="18"/>
                <w:szCs w:val="18"/>
                <w:shd w:val="clear" w:color="auto" w:fill="FFFFFF"/>
              </w:rPr>
              <w:lastRenderedPageBreak/>
              <w:t>gestión de estos recursos con información relevante para la toma de decisiones estratégicas en el ámbito financiero y de operaciones.</w:t>
            </w:r>
          </w:p>
          <w:p w14:paraId="7384B25D" w14:textId="77777777" w:rsidR="00F7347D" w:rsidRPr="00F7347D" w:rsidRDefault="00F7347D" w:rsidP="00F7347D">
            <w:pPr>
              <w:autoSpaceDE w:val="0"/>
              <w:autoSpaceDN w:val="0"/>
              <w:adjustRightInd w:val="0"/>
              <w:rPr>
                <w:rFonts w:asciiTheme="minorHAnsi" w:hAnsiTheme="minorHAnsi" w:cstheme="minorHAnsi"/>
                <w:b/>
                <w:bCs/>
                <w:sz w:val="18"/>
                <w:szCs w:val="18"/>
                <w:shd w:val="clear" w:color="auto" w:fill="FFFFFF"/>
              </w:rPr>
            </w:pPr>
            <w:r w:rsidRPr="00F7347D">
              <w:rPr>
                <w:rFonts w:asciiTheme="minorHAnsi" w:hAnsiTheme="minorHAnsi" w:cstheme="minorHAnsi"/>
                <w:b/>
                <w:bCs/>
                <w:sz w:val="18"/>
                <w:szCs w:val="18"/>
                <w:shd w:val="clear" w:color="auto" w:fill="FFFFFF"/>
              </w:rPr>
              <w:t>OBJETIVOS ESPECÍFICOS</w:t>
            </w:r>
          </w:p>
          <w:p w14:paraId="6B37BA47" w14:textId="77777777" w:rsidR="00F7347D" w:rsidRPr="00F7347D" w:rsidRDefault="00F7347D" w:rsidP="00F7347D">
            <w:pPr>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 xml:space="preserve">Efectuar el inventario, re etiquetado, actualización de la base de datos y valoración de los activos fijos de la Caja de Salud de la Banca Privada; con la finalidad de establecer cantidad, ubicación, categoría, estado y otros atributos necesarios, que permitan obtener información apropiada, así como los valores que se exponen en los Estados Financieros, información que debe ser útil, confiable y oportuna. </w:t>
            </w:r>
          </w:p>
          <w:p w14:paraId="53F237B8" w14:textId="77777777" w:rsidR="00F7347D" w:rsidRPr="00F7347D" w:rsidRDefault="00F7347D" w:rsidP="00F7347D">
            <w:pPr>
              <w:jc w:val="both"/>
              <w:rPr>
                <w:rFonts w:asciiTheme="minorHAnsi" w:hAnsiTheme="minorHAnsi" w:cstheme="minorHAnsi"/>
                <w:sz w:val="18"/>
                <w:szCs w:val="18"/>
                <w:shd w:val="clear" w:color="auto" w:fill="FFFFFF"/>
              </w:rPr>
            </w:pPr>
          </w:p>
          <w:p w14:paraId="0E50667D" w14:textId="77777777" w:rsidR="00F7347D" w:rsidRPr="00F7347D" w:rsidRDefault="00F7347D" w:rsidP="00F7347D">
            <w:pPr>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Identificar los Activos Fijos susceptibles para baja de registros de la institución, considerando el estado: obsoletos, en desuso y otros que afecten su funcionalidad.</w:t>
            </w:r>
          </w:p>
          <w:p w14:paraId="3D787851" w14:textId="77777777" w:rsidR="00F7347D" w:rsidRPr="00F7347D" w:rsidRDefault="00F7347D" w:rsidP="00F7347D">
            <w:pPr>
              <w:autoSpaceDE w:val="0"/>
              <w:autoSpaceDN w:val="0"/>
              <w:adjustRightInd w:val="0"/>
              <w:jc w:val="both"/>
              <w:rPr>
                <w:rFonts w:asciiTheme="minorHAnsi" w:hAnsiTheme="minorHAnsi" w:cstheme="minorHAnsi"/>
                <w:sz w:val="18"/>
                <w:szCs w:val="18"/>
                <w:shd w:val="clear" w:color="auto" w:fill="FFFFFF"/>
              </w:rPr>
            </w:pPr>
          </w:p>
          <w:p w14:paraId="732E0CA1" w14:textId="1DAD4C97" w:rsidR="00F7347D" w:rsidRPr="00972325" w:rsidRDefault="00F7347D" w:rsidP="00F7347D">
            <w:pPr>
              <w:autoSpaceDE w:val="0"/>
              <w:autoSpaceDN w:val="0"/>
              <w:adjustRightInd w:val="0"/>
              <w:jc w:val="both"/>
              <w:rPr>
                <w:rFonts w:asciiTheme="minorHAnsi" w:hAnsiTheme="minorHAnsi" w:cstheme="minorHAnsi"/>
                <w:color w:val="000000" w:themeColor="text1"/>
                <w:sz w:val="18"/>
                <w:szCs w:val="18"/>
                <w:shd w:val="clear" w:color="auto" w:fill="FFFFFF"/>
              </w:rPr>
            </w:pPr>
            <w:r w:rsidRPr="00F7347D">
              <w:rPr>
                <w:rFonts w:asciiTheme="minorHAnsi" w:hAnsiTheme="minorHAnsi" w:cstheme="minorHAnsi"/>
                <w:sz w:val="18"/>
                <w:szCs w:val="18"/>
                <w:shd w:val="clear" w:color="auto" w:fill="FFFFFF"/>
              </w:rPr>
              <w:t xml:space="preserve">Realizar el re etiquetado de los Activos Fijos considerando el sistema de código bidimensional de manera que brinde confiabilidad y seguridad, garantizando su fácil identificación, la etiqueta debe estar adherido en el activo, que no sea fácil de alterar o quitar. El consultor debe garantizar que el material de las etiquetas tenga condiciones de seguridad y de </w:t>
            </w:r>
            <w:r w:rsidR="00094C0E">
              <w:rPr>
                <w:rFonts w:asciiTheme="minorHAnsi" w:hAnsiTheme="minorHAnsi" w:cstheme="minorHAnsi"/>
                <w:sz w:val="18"/>
                <w:szCs w:val="18"/>
                <w:shd w:val="clear" w:color="auto" w:fill="FFFFFF"/>
              </w:rPr>
              <w:t xml:space="preserve">buena </w:t>
            </w:r>
            <w:r w:rsidRPr="00F7347D">
              <w:rPr>
                <w:rFonts w:asciiTheme="minorHAnsi" w:hAnsiTheme="minorHAnsi" w:cstheme="minorHAnsi"/>
                <w:sz w:val="18"/>
                <w:szCs w:val="18"/>
                <w:shd w:val="clear" w:color="auto" w:fill="FFFFFF"/>
              </w:rPr>
              <w:t xml:space="preserve">adherencia al activo </w:t>
            </w:r>
            <w:r w:rsidRPr="00FF5D23">
              <w:rPr>
                <w:rFonts w:asciiTheme="minorHAnsi" w:hAnsiTheme="minorHAnsi" w:cstheme="minorHAnsi"/>
                <w:sz w:val="18"/>
                <w:szCs w:val="18"/>
                <w:shd w:val="clear" w:color="auto" w:fill="FFFFFF"/>
              </w:rPr>
              <w:t>considerable</w:t>
            </w:r>
            <w:r w:rsidR="00094C0E">
              <w:rPr>
                <w:rFonts w:asciiTheme="minorHAnsi" w:hAnsiTheme="minorHAnsi" w:cstheme="minorHAnsi"/>
                <w:sz w:val="18"/>
                <w:szCs w:val="18"/>
                <w:shd w:val="clear" w:color="auto" w:fill="FFFFFF"/>
              </w:rPr>
              <w:t>,</w:t>
            </w:r>
            <w:r w:rsidR="00736521" w:rsidRPr="00FF5D23">
              <w:rPr>
                <w:rFonts w:asciiTheme="minorHAnsi" w:hAnsiTheme="minorHAnsi" w:cstheme="minorHAnsi"/>
                <w:sz w:val="18"/>
                <w:szCs w:val="18"/>
                <w:shd w:val="clear" w:color="auto" w:fill="FFFFFF"/>
              </w:rPr>
              <w:t xml:space="preserve"> </w:t>
            </w:r>
            <w:r w:rsidR="00034472" w:rsidRPr="00972325">
              <w:rPr>
                <w:rFonts w:asciiTheme="minorHAnsi" w:hAnsiTheme="minorHAnsi" w:cstheme="minorHAnsi"/>
                <w:color w:val="000000" w:themeColor="text1"/>
                <w:sz w:val="18"/>
                <w:szCs w:val="18"/>
                <w:shd w:val="clear" w:color="auto" w:fill="FFFFFF"/>
              </w:rPr>
              <w:t xml:space="preserve">se recomienda utilizar etiquetas adhesivas de alta seguridad como el </w:t>
            </w:r>
            <w:r w:rsidR="00FE01B4" w:rsidRPr="00972325">
              <w:rPr>
                <w:rFonts w:asciiTheme="minorHAnsi" w:hAnsiTheme="minorHAnsi" w:cstheme="minorHAnsi"/>
                <w:color w:val="000000" w:themeColor="text1"/>
                <w:sz w:val="18"/>
                <w:szCs w:val="18"/>
                <w:shd w:val="clear" w:color="auto" w:fill="FFFFFF"/>
              </w:rPr>
              <w:t>“</w:t>
            </w:r>
            <w:r w:rsidR="00034472" w:rsidRPr="00972325">
              <w:rPr>
                <w:rFonts w:asciiTheme="minorHAnsi" w:hAnsiTheme="minorHAnsi" w:cstheme="minorHAnsi"/>
                <w:b/>
                <w:bCs/>
                <w:color w:val="000000" w:themeColor="text1"/>
                <w:sz w:val="18"/>
                <w:szCs w:val="18"/>
                <w:shd w:val="clear" w:color="auto" w:fill="FFFFFF"/>
              </w:rPr>
              <w:t>l-</w:t>
            </w:r>
            <w:proofErr w:type="spellStart"/>
            <w:r w:rsidR="00034472" w:rsidRPr="00972325">
              <w:rPr>
                <w:rFonts w:asciiTheme="minorHAnsi" w:hAnsiTheme="minorHAnsi" w:cstheme="minorHAnsi"/>
                <w:b/>
                <w:bCs/>
                <w:color w:val="000000" w:themeColor="text1"/>
                <w:sz w:val="18"/>
                <w:szCs w:val="18"/>
                <w:shd w:val="clear" w:color="auto" w:fill="FFFFFF"/>
              </w:rPr>
              <w:t>destruct</w:t>
            </w:r>
            <w:proofErr w:type="spellEnd"/>
            <w:r w:rsidR="00FE01B4" w:rsidRPr="00972325">
              <w:rPr>
                <w:rFonts w:asciiTheme="minorHAnsi" w:hAnsiTheme="minorHAnsi" w:cstheme="minorHAnsi"/>
                <w:b/>
                <w:bCs/>
                <w:color w:val="000000" w:themeColor="text1"/>
                <w:sz w:val="18"/>
                <w:szCs w:val="18"/>
                <w:shd w:val="clear" w:color="auto" w:fill="FFFFFF"/>
              </w:rPr>
              <w:t>”</w:t>
            </w:r>
            <w:r w:rsidR="00736521" w:rsidRPr="00972325">
              <w:rPr>
                <w:rFonts w:asciiTheme="minorHAnsi" w:hAnsiTheme="minorHAnsi" w:cstheme="minorHAnsi"/>
                <w:color w:val="000000" w:themeColor="text1"/>
                <w:sz w:val="18"/>
                <w:szCs w:val="18"/>
                <w:shd w:val="clear" w:color="auto" w:fill="FFFFFF"/>
              </w:rPr>
              <w:t xml:space="preserve">, </w:t>
            </w:r>
            <w:r w:rsidR="00034472" w:rsidRPr="00972325">
              <w:rPr>
                <w:rFonts w:asciiTheme="minorHAnsi" w:hAnsiTheme="minorHAnsi" w:cstheme="minorHAnsi"/>
                <w:color w:val="000000" w:themeColor="text1"/>
                <w:sz w:val="18"/>
                <w:szCs w:val="18"/>
                <w:shd w:val="clear" w:color="auto" w:fill="FFFFFF"/>
              </w:rPr>
              <w:t>más conocido como cascara de huevo</w:t>
            </w:r>
            <w:r w:rsidRPr="00972325">
              <w:rPr>
                <w:rFonts w:asciiTheme="minorHAnsi" w:hAnsiTheme="minorHAnsi" w:cstheme="minorHAnsi"/>
                <w:color w:val="000000" w:themeColor="text1"/>
                <w:sz w:val="18"/>
                <w:szCs w:val="18"/>
                <w:shd w:val="clear" w:color="auto" w:fill="FFFFFF"/>
              </w:rPr>
              <w:t>.</w:t>
            </w:r>
            <w:r w:rsidR="00704FB3" w:rsidRPr="00972325">
              <w:rPr>
                <w:rFonts w:asciiTheme="minorHAnsi" w:hAnsiTheme="minorHAnsi" w:cstheme="minorHAnsi"/>
                <w:color w:val="000000" w:themeColor="text1"/>
                <w:sz w:val="18"/>
                <w:szCs w:val="18"/>
                <w:shd w:val="clear" w:color="auto" w:fill="FFFFFF"/>
              </w:rPr>
              <w:t xml:space="preserve"> </w:t>
            </w:r>
          </w:p>
          <w:p w14:paraId="75F3F175" w14:textId="762095A6" w:rsidR="00704FB3" w:rsidRPr="00F7347D" w:rsidRDefault="00094C0E" w:rsidP="00F7347D">
            <w:pPr>
              <w:autoSpaceDE w:val="0"/>
              <w:autoSpaceDN w:val="0"/>
              <w:adjustRightInd w:val="0"/>
              <w:jc w:val="both"/>
              <w:rPr>
                <w:rFonts w:asciiTheme="minorHAnsi" w:hAnsiTheme="minorHAnsi" w:cstheme="minorHAnsi"/>
                <w:sz w:val="18"/>
                <w:szCs w:val="18"/>
                <w:shd w:val="clear" w:color="auto" w:fill="FFFFFF"/>
              </w:rPr>
            </w:pPr>
            <w:r w:rsidRPr="00972325">
              <w:rPr>
                <w:rFonts w:asciiTheme="minorHAnsi" w:hAnsiTheme="minorHAnsi" w:cstheme="minorHAnsi"/>
                <w:color w:val="000000" w:themeColor="text1"/>
                <w:sz w:val="18"/>
                <w:szCs w:val="18"/>
                <w:shd w:val="clear" w:color="auto" w:fill="FFFFFF"/>
              </w:rPr>
              <w:t>L</w:t>
            </w:r>
            <w:r w:rsidR="00034472" w:rsidRPr="00972325">
              <w:rPr>
                <w:rFonts w:asciiTheme="minorHAnsi" w:hAnsiTheme="minorHAnsi" w:cstheme="minorHAnsi"/>
                <w:color w:val="000000" w:themeColor="text1"/>
                <w:sz w:val="18"/>
                <w:szCs w:val="18"/>
                <w:shd w:val="clear" w:color="auto" w:fill="FFFFFF"/>
              </w:rPr>
              <w:t xml:space="preserve">as etiquetas, deben </w:t>
            </w:r>
            <w:r w:rsidRPr="00972325">
              <w:rPr>
                <w:rFonts w:asciiTheme="minorHAnsi" w:hAnsiTheme="minorHAnsi" w:cstheme="minorHAnsi"/>
                <w:color w:val="000000" w:themeColor="text1"/>
                <w:sz w:val="18"/>
                <w:szCs w:val="18"/>
                <w:shd w:val="clear" w:color="auto" w:fill="FFFFFF"/>
              </w:rPr>
              <w:t>ubicarse</w:t>
            </w:r>
            <w:r w:rsidR="00034472" w:rsidRPr="00972325">
              <w:rPr>
                <w:rFonts w:asciiTheme="minorHAnsi" w:hAnsiTheme="minorHAnsi" w:cstheme="minorHAnsi"/>
                <w:color w:val="000000" w:themeColor="text1"/>
                <w:sz w:val="18"/>
                <w:szCs w:val="18"/>
                <w:shd w:val="clear" w:color="auto" w:fill="FFFFFF"/>
              </w:rPr>
              <w:t xml:space="preserve"> en lugares estratégicos para identificación </w:t>
            </w:r>
            <w:r w:rsidRPr="00972325">
              <w:rPr>
                <w:rFonts w:asciiTheme="minorHAnsi" w:hAnsiTheme="minorHAnsi" w:cstheme="minorHAnsi"/>
                <w:color w:val="000000" w:themeColor="text1"/>
                <w:sz w:val="18"/>
                <w:szCs w:val="18"/>
                <w:shd w:val="clear" w:color="auto" w:fill="FFFFFF"/>
              </w:rPr>
              <w:t xml:space="preserve">del activo fijo </w:t>
            </w:r>
            <w:r w:rsidR="00034472" w:rsidRPr="00972325">
              <w:rPr>
                <w:rFonts w:asciiTheme="minorHAnsi" w:hAnsiTheme="minorHAnsi" w:cstheme="minorHAnsi"/>
                <w:color w:val="000000" w:themeColor="text1"/>
                <w:sz w:val="18"/>
                <w:szCs w:val="18"/>
                <w:shd w:val="clear" w:color="auto" w:fill="FFFFFF"/>
              </w:rPr>
              <w:t>al momento de la realización de inventarios.</w:t>
            </w:r>
          </w:p>
        </w:tc>
        <w:tc>
          <w:tcPr>
            <w:tcW w:w="3544" w:type="dxa"/>
            <w:shd w:val="clear" w:color="auto" w:fill="auto"/>
            <w:vAlign w:val="center"/>
          </w:tcPr>
          <w:p w14:paraId="2A82FC88" w14:textId="77777777" w:rsidR="00F7347D" w:rsidRPr="00C7780E" w:rsidRDefault="00F7347D" w:rsidP="000056FB">
            <w:pPr>
              <w:jc w:val="center"/>
              <w:rPr>
                <w:rFonts w:asciiTheme="minorHAnsi" w:hAnsiTheme="minorHAnsi" w:cstheme="minorHAnsi"/>
                <w:b/>
                <w:bCs/>
                <w:sz w:val="18"/>
                <w:szCs w:val="18"/>
              </w:rPr>
            </w:pPr>
          </w:p>
        </w:tc>
        <w:tc>
          <w:tcPr>
            <w:tcW w:w="709" w:type="dxa"/>
            <w:shd w:val="clear" w:color="auto" w:fill="auto"/>
            <w:vAlign w:val="center"/>
          </w:tcPr>
          <w:p w14:paraId="7E1EBDF3" w14:textId="77777777" w:rsidR="00F7347D" w:rsidRPr="00C7780E" w:rsidRDefault="00F7347D" w:rsidP="000056FB">
            <w:pPr>
              <w:rPr>
                <w:rFonts w:asciiTheme="minorHAnsi" w:hAnsiTheme="minorHAnsi" w:cstheme="minorHAnsi"/>
                <w:b/>
                <w:bCs/>
                <w:sz w:val="18"/>
                <w:szCs w:val="18"/>
              </w:rPr>
            </w:pPr>
          </w:p>
        </w:tc>
        <w:tc>
          <w:tcPr>
            <w:tcW w:w="709" w:type="dxa"/>
            <w:shd w:val="clear" w:color="auto" w:fill="auto"/>
            <w:vAlign w:val="center"/>
          </w:tcPr>
          <w:p w14:paraId="7C6A1D97" w14:textId="77777777" w:rsidR="00F7347D" w:rsidRPr="00C7780E" w:rsidRDefault="00F7347D" w:rsidP="000056FB">
            <w:pPr>
              <w:rPr>
                <w:rFonts w:asciiTheme="minorHAnsi" w:hAnsiTheme="minorHAnsi" w:cstheme="minorHAnsi"/>
                <w:b/>
                <w:bCs/>
                <w:sz w:val="18"/>
                <w:szCs w:val="18"/>
              </w:rPr>
            </w:pPr>
          </w:p>
        </w:tc>
      </w:tr>
      <w:tr w:rsidR="00F7347D" w:rsidRPr="00823FB5" w14:paraId="16B63449" w14:textId="77777777" w:rsidTr="000056FB">
        <w:trPr>
          <w:trHeight w:val="48"/>
        </w:trPr>
        <w:tc>
          <w:tcPr>
            <w:tcW w:w="5665" w:type="dxa"/>
            <w:shd w:val="clear" w:color="auto" w:fill="CFCDCD" w:themeFill="background2" w:themeFillShade="E5"/>
            <w:vAlign w:val="center"/>
          </w:tcPr>
          <w:p w14:paraId="00D56514" w14:textId="5794A4CC" w:rsidR="00F7347D" w:rsidRPr="00804D01" w:rsidRDefault="00F7347D" w:rsidP="000056FB">
            <w:pPr>
              <w:widowControl w:val="0"/>
              <w:tabs>
                <w:tab w:val="left" w:pos="426"/>
              </w:tabs>
              <w:suppressAutoHyphens/>
              <w:spacing w:after="120"/>
              <w:contextualSpacing/>
              <w:jc w:val="both"/>
              <w:rPr>
                <w:rFonts w:asciiTheme="minorHAnsi" w:hAnsiTheme="minorHAnsi" w:cstheme="minorHAnsi"/>
                <w:b/>
                <w:bCs/>
                <w:sz w:val="18"/>
                <w:szCs w:val="18"/>
                <w:lang w:eastAsia="es-BO"/>
              </w:rPr>
            </w:pPr>
            <w:r>
              <w:rPr>
                <w:rFonts w:asciiTheme="minorHAnsi" w:hAnsiTheme="minorHAnsi" w:cstheme="minorHAnsi"/>
                <w:b/>
                <w:bCs/>
                <w:sz w:val="18"/>
                <w:szCs w:val="18"/>
                <w:lang w:eastAsia="es-BO"/>
              </w:rPr>
              <w:t>ACTIVIDADES PARA DESARROLLAR</w:t>
            </w:r>
          </w:p>
        </w:tc>
        <w:tc>
          <w:tcPr>
            <w:tcW w:w="3544" w:type="dxa"/>
            <w:shd w:val="clear" w:color="auto" w:fill="CFCDCD" w:themeFill="background2" w:themeFillShade="E5"/>
            <w:vAlign w:val="center"/>
          </w:tcPr>
          <w:p w14:paraId="15934FBD" w14:textId="77777777" w:rsidR="00F7347D" w:rsidRPr="00C7780E" w:rsidRDefault="00F7347D" w:rsidP="000056FB">
            <w:pPr>
              <w:jc w:val="center"/>
              <w:rPr>
                <w:rFonts w:asciiTheme="minorHAnsi" w:hAnsiTheme="minorHAnsi" w:cstheme="minorHAnsi"/>
                <w:b/>
                <w:bCs/>
                <w:sz w:val="18"/>
                <w:szCs w:val="18"/>
              </w:rPr>
            </w:pPr>
          </w:p>
        </w:tc>
        <w:tc>
          <w:tcPr>
            <w:tcW w:w="709" w:type="dxa"/>
            <w:shd w:val="clear" w:color="auto" w:fill="CFCDCD" w:themeFill="background2" w:themeFillShade="E5"/>
            <w:vAlign w:val="center"/>
          </w:tcPr>
          <w:p w14:paraId="4F66C43A" w14:textId="77777777" w:rsidR="00F7347D" w:rsidRPr="00C7780E" w:rsidRDefault="00F7347D" w:rsidP="000056FB">
            <w:pPr>
              <w:rPr>
                <w:rFonts w:asciiTheme="minorHAnsi" w:hAnsiTheme="minorHAnsi" w:cstheme="minorHAnsi"/>
                <w:b/>
                <w:bCs/>
                <w:sz w:val="18"/>
                <w:szCs w:val="18"/>
              </w:rPr>
            </w:pPr>
          </w:p>
        </w:tc>
        <w:tc>
          <w:tcPr>
            <w:tcW w:w="709" w:type="dxa"/>
            <w:shd w:val="clear" w:color="auto" w:fill="CFCDCD" w:themeFill="background2" w:themeFillShade="E5"/>
            <w:vAlign w:val="center"/>
          </w:tcPr>
          <w:p w14:paraId="3482BDC0" w14:textId="77777777" w:rsidR="00F7347D" w:rsidRPr="00C7780E" w:rsidRDefault="00F7347D" w:rsidP="000056FB">
            <w:pPr>
              <w:rPr>
                <w:rFonts w:asciiTheme="minorHAnsi" w:hAnsiTheme="minorHAnsi" w:cstheme="minorHAnsi"/>
                <w:b/>
                <w:bCs/>
                <w:sz w:val="18"/>
                <w:szCs w:val="18"/>
              </w:rPr>
            </w:pPr>
          </w:p>
        </w:tc>
      </w:tr>
      <w:tr w:rsidR="00F7347D" w:rsidRPr="00823FB5" w14:paraId="6FC2B3AC" w14:textId="77777777" w:rsidTr="00F7347D">
        <w:trPr>
          <w:trHeight w:val="48"/>
        </w:trPr>
        <w:tc>
          <w:tcPr>
            <w:tcW w:w="5665" w:type="dxa"/>
            <w:shd w:val="clear" w:color="auto" w:fill="auto"/>
            <w:vAlign w:val="center"/>
          </w:tcPr>
          <w:p w14:paraId="4F7EC0B2" w14:textId="77777777" w:rsidR="00F7347D" w:rsidRPr="00F7347D" w:rsidRDefault="00F7347D" w:rsidP="00F7347D">
            <w:pPr>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A continuación, se detallan las actividades a desarrollar durante la consultoría:</w:t>
            </w:r>
          </w:p>
          <w:p w14:paraId="165C60C0" w14:textId="77777777" w:rsidR="00F7347D" w:rsidRPr="00F7347D" w:rsidRDefault="00F7347D" w:rsidP="00F7347D">
            <w:pPr>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Productos esperados:</w:t>
            </w:r>
          </w:p>
          <w:p w14:paraId="05B15326" w14:textId="77777777" w:rsidR="00F7347D" w:rsidRPr="00F7347D" w:rsidRDefault="00F7347D" w:rsidP="00F7347D">
            <w:pPr>
              <w:numPr>
                <w:ilvl w:val="0"/>
                <w:numId w:val="59"/>
              </w:numPr>
              <w:ind w:left="851" w:hanging="491"/>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 xml:space="preserve">Activos fijos inventariados. </w:t>
            </w:r>
          </w:p>
          <w:p w14:paraId="7ECF7C8B" w14:textId="77777777" w:rsidR="00F7347D" w:rsidRPr="00F7347D" w:rsidRDefault="00F7347D" w:rsidP="00F7347D">
            <w:pPr>
              <w:numPr>
                <w:ilvl w:val="0"/>
                <w:numId w:val="59"/>
              </w:numPr>
              <w:ind w:left="851" w:hanging="491"/>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 xml:space="preserve">Activos fijos re etiquetados. </w:t>
            </w:r>
          </w:p>
          <w:p w14:paraId="78E9D2FC" w14:textId="77777777" w:rsidR="00F7347D" w:rsidRPr="00F7347D" w:rsidRDefault="00F7347D" w:rsidP="00F7347D">
            <w:pPr>
              <w:numPr>
                <w:ilvl w:val="0"/>
                <w:numId w:val="59"/>
              </w:numPr>
              <w:ind w:left="851" w:hanging="491"/>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 xml:space="preserve">Activos fijos conciliados. </w:t>
            </w:r>
          </w:p>
          <w:p w14:paraId="3D4FFC5E" w14:textId="2BBBCFF2" w:rsidR="00F7347D" w:rsidRPr="00F7347D" w:rsidRDefault="00F7347D" w:rsidP="00F7347D">
            <w:pPr>
              <w:numPr>
                <w:ilvl w:val="0"/>
                <w:numId w:val="59"/>
              </w:numPr>
              <w:ind w:left="851" w:hanging="491"/>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 xml:space="preserve">Activos Fijos identificados para baja mediante recomendación de la consultora. </w:t>
            </w:r>
          </w:p>
          <w:p w14:paraId="40916E80" w14:textId="3CF760BF" w:rsidR="00F7347D" w:rsidRPr="00F7347D" w:rsidRDefault="00F7347D" w:rsidP="00F7347D">
            <w:pPr>
              <w:numPr>
                <w:ilvl w:val="0"/>
                <w:numId w:val="59"/>
              </w:numPr>
              <w:ind w:left="851" w:hanging="491"/>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Base de datos de activos fijos reordenados, entregado en medio magnético en función a información y parámetros definidos</w:t>
            </w:r>
            <w:r w:rsidR="00034472">
              <w:rPr>
                <w:rFonts w:asciiTheme="minorHAnsi" w:hAnsiTheme="minorHAnsi" w:cstheme="minorHAnsi"/>
                <w:sz w:val="18"/>
                <w:szCs w:val="18"/>
                <w:shd w:val="clear" w:color="auto" w:fill="FFFFFF"/>
              </w:rPr>
              <w:t xml:space="preserve"> </w:t>
            </w:r>
            <w:r w:rsidR="00034472" w:rsidRPr="00972325">
              <w:rPr>
                <w:rFonts w:asciiTheme="minorHAnsi" w:hAnsiTheme="minorHAnsi" w:cstheme="minorHAnsi"/>
                <w:color w:val="000000" w:themeColor="text1"/>
                <w:sz w:val="18"/>
                <w:szCs w:val="18"/>
                <w:shd w:val="clear" w:color="auto" w:fill="FFFFFF"/>
              </w:rPr>
              <w:t>como</w:t>
            </w:r>
            <w:r w:rsidR="00FA50C7" w:rsidRPr="00972325">
              <w:rPr>
                <w:rFonts w:asciiTheme="minorHAnsi" w:hAnsiTheme="minorHAnsi" w:cstheme="minorHAnsi"/>
                <w:color w:val="000000" w:themeColor="text1"/>
                <w:sz w:val="18"/>
                <w:szCs w:val="18"/>
                <w:shd w:val="clear" w:color="auto" w:fill="FFFFFF"/>
              </w:rPr>
              <w:t xml:space="preserve"> (</w:t>
            </w:r>
            <w:r w:rsidR="00034472" w:rsidRPr="00972325">
              <w:rPr>
                <w:rFonts w:asciiTheme="minorHAnsi" w:hAnsiTheme="minorHAnsi" w:cstheme="minorHAnsi"/>
                <w:color w:val="000000" w:themeColor="text1"/>
                <w:sz w:val="18"/>
                <w:szCs w:val="18"/>
                <w:shd w:val="clear" w:color="auto" w:fill="FFFFFF"/>
              </w:rPr>
              <w:t>código, regional, nombre, descripción, características, ubicación,</w:t>
            </w:r>
            <w:r w:rsidR="00FA50C7" w:rsidRPr="00972325">
              <w:rPr>
                <w:rFonts w:asciiTheme="minorHAnsi" w:hAnsiTheme="minorHAnsi" w:cstheme="minorHAnsi"/>
                <w:color w:val="000000" w:themeColor="text1"/>
                <w:sz w:val="18"/>
                <w:szCs w:val="18"/>
                <w:shd w:val="clear" w:color="auto" w:fill="FFFFFF"/>
              </w:rPr>
              <w:t xml:space="preserve"> </w:t>
            </w:r>
            <w:r w:rsidR="00034472" w:rsidRPr="00972325">
              <w:rPr>
                <w:rFonts w:asciiTheme="minorHAnsi" w:hAnsiTheme="minorHAnsi" w:cstheme="minorHAnsi"/>
                <w:color w:val="000000" w:themeColor="text1"/>
                <w:sz w:val="18"/>
                <w:szCs w:val="18"/>
                <w:shd w:val="clear" w:color="auto" w:fill="FFFFFF"/>
              </w:rPr>
              <w:t xml:space="preserve">estado, observaciones, </w:t>
            </w:r>
            <w:proofErr w:type="spellStart"/>
            <w:r w:rsidR="00034472" w:rsidRPr="00972325">
              <w:rPr>
                <w:rFonts w:asciiTheme="minorHAnsi" w:hAnsiTheme="minorHAnsi" w:cstheme="minorHAnsi"/>
                <w:color w:val="000000" w:themeColor="text1"/>
                <w:sz w:val="18"/>
                <w:szCs w:val="18"/>
                <w:shd w:val="clear" w:color="auto" w:fill="FFFFFF"/>
              </w:rPr>
              <w:t>etc</w:t>
            </w:r>
            <w:proofErr w:type="spellEnd"/>
            <w:r w:rsidR="00034472" w:rsidRPr="00972325">
              <w:rPr>
                <w:rFonts w:asciiTheme="minorHAnsi" w:hAnsiTheme="minorHAnsi" w:cstheme="minorHAnsi"/>
                <w:color w:val="000000" w:themeColor="text1"/>
                <w:sz w:val="18"/>
                <w:szCs w:val="18"/>
                <w:shd w:val="clear" w:color="auto" w:fill="FFFFFF"/>
              </w:rPr>
              <w:t>, datos que serán coordinados con el proveedor adjudicado)</w:t>
            </w:r>
          </w:p>
          <w:p w14:paraId="264901DD" w14:textId="7F0A097E" w:rsidR="00F7347D" w:rsidRPr="00F7347D" w:rsidRDefault="00F7347D" w:rsidP="00F7347D">
            <w:pPr>
              <w:numPr>
                <w:ilvl w:val="0"/>
                <w:numId w:val="59"/>
              </w:numPr>
              <w:ind w:left="851" w:hanging="491"/>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 xml:space="preserve">Informe de activos fijos sobrantes y faltantes que no hayan podido ser conciliados, </w:t>
            </w:r>
            <w:r w:rsidR="00094C0E">
              <w:rPr>
                <w:rFonts w:asciiTheme="minorHAnsi" w:hAnsiTheme="minorHAnsi" w:cstheme="minorHAnsi"/>
                <w:sz w:val="18"/>
                <w:szCs w:val="18"/>
                <w:shd w:val="clear" w:color="auto" w:fill="FFFFFF"/>
              </w:rPr>
              <w:t xml:space="preserve">con </w:t>
            </w:r>
            <w:r w:rsidRPr="00F7347D">
              <w:rPr>
                <w:rFonts w:asciiTheme="minorHAnsi" w:hAnsiTheme="minorHAnsi" w:cstheme="minorHAnsi"/>
                <w:sz w:val="18"/>
                <w:szCs w:val="18"/>
                <w:shd w:val="clear" w:color="auto" w:fill="FFFFFF"/>
              </w:rPr>
              <w:t xml:space="preserve">conclusiones y recomendaciones para cada activo </w:t>
            </w:r>
            <w:r w:rsidR="00094C0E">
              <w:rPr>
                <w:rFonts w:asciiTheme="minorHAnsi" w:hAnsiTheme="minorHAnsi" w:cstheme="minorHAnsi"/>
                <w:sz w:val="18"/>
                <w:szCs w:val="18"/>
                <w:shd w:val="clear" w:color="auto" w:fill="FFFFFF"/>
              </w:rPr>
              <w:t>que permitan sustentar aspectos</w:t>
            </w:r>
            <w:r w:rsidRPr="00F7347D">
              <w:rPr>
                <w:rFonts w:asciiTheme="minorHAnsi" w:hAnsiTheme="minorHAnsi" w:cstheme="minorHAnsi"/>
                <w:sz w:val="18"/>
                <w:szCs w:val="18"/>
                <w:shd w:val="clear" w:color="auto" w:fill="FFFFFF"/>
              </w:rPr>
              <w:t xml:space="preserve"> contable</w:t>
            </w:r>
            <w:r w:rsidR="00094C0E">
              <w:rPr>
                <w:rFonts w:asciiTheme="minorHAnsi" w:hAnsiTheme="minorHAnsi" w:cstheme="minorHAnsi"/>
                <w:sz w:val="18"/>
                <w:szCs w:val="18"/>
                <w:shd w:val="clear" w:color="auto" w:fill="FFFFFF"/>
              </w:rPr>
              <w:t>s</w:t>
            </w:r>
            <w:r w:rsidRPr="00F7347D">
              <w:rPr>
                <w:rFonts w:asciiTheme="minorHAnsi" w:hAnsiTheme="minorHAnsi" w:cstheme="minorHAnsi"/>
                <w:sz w:val="18"/>
                <w:szCs w:val="18"/>
                <w:shd w:val="clear" w:color="auto" w:fill="FFFFFF"/>
              </w:rPr>
              <w:t xml:space="preserve"> y administrativo</w:t>
            </w:r>
            <w:r w:rsidR="00094C0E">
              <w:rPr>
                <w:rFonts w:asciiTheme="minorHAnsi" w:hAnsiTheme="minorHAnsi" w:cstheme="minorHAnsi"/>
                <w:sz w:val="18"/>
                <w:szCs w:val="18"/>
                <w:shd w:val="clear" w:color="auto" w:fill="FFFFFF"/>
              </w:rPr>
              <w:t>s</w:t>
            </w:r>
            <w:r w:rsidRPr="00F7347D">
              <w:rPr>
                <w:rFonts w:asciiTheme="minorHAnsi" w:hAnsiTheme="minorHAnsi" w:cstheme="minorHAnsi"/>
                <w:sz w:val="18"/>
                <w:szCs w:val="18"/>
                <w:shd w:val="clear" w:color="auto" w:fill="FFFFFF"/>
              </w:rPr>
              <w:t xml:space="preserve">. </w:t>
            </w:r>
          </w:p>
          <w:p w14:paraId="5F25474F" w14:textId="77777777" w:rsidR="00F7347D" w:rsidRPr="00F7347D" w:rsidRDefault="00F7347D" w:rsidP="00F7347D">
            <w:pPr>
              <w:numPr>
                <w:ilvl w:val="0"/>
                <w:numId w:val="61"/>
              </w:numPr>
              <w:ind w:left="567" w:hanging="283"/>
              <w:contextualSpacing/>
              <w:jc w:val="both"/>
              <w:rPr>
                <w:rFonts w:asciiTheme="minorHAnsi" w:hAnsiTheme="minorHAnsi" w:cstheme="minorHAnsi"/>
                <w:b/>
                <w:bCs/>
                <w:sz w:val="18"/>
                <w:szCs w:val="18"/>
                <w:shd w:val="clear" w:color="auto" w:fill="FFFFFF"/>
              </w:rPr>
            </w:pPr>
            <w:r w:rsidRPr="00F7347D">
              <w:rPr>
                <w:rFonts w:asciiTheme="minorHAnsi" w:hAnsiTheme="minorHAnsi" w:cstheme="minorHAnsi"/>
                <w:b/>
                <w:bCs/>
                <w:sz w:val="18"/>
                <w:szCs w:val="18"/>
                <w:shd w:val="clear" w:color="auto" w:fill="FFFFFF"/>
              </w:rPr>
              <w:t xml:space="preserve">Inventariación: </w:t>
            </w:r>
          </w:p>
          <w:p w14:paraId="5516532F" w14:textId="77777777" w:rsidR="00F7347D" w:rsidRPr="00F7347D" w:rsidRDefault="00F7347D" w:rsidP="00F7347D">
            <w:pPr>
              <w:ind w:left="691"/>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Toma de inventario de todos los Activos Fijos de la Caja de Salud de la Banca Privada:</w:t>
            </w:r>
          </w:p>
          <w:p w14:paraId="54821DD2" w14:textId="77777777" w:rsidR="00F7347D" w:rsidRPr="00F7347D" w:rsidRDefault="00F7347D" w:rsidP="00F7347D">
            <w:pPr>
              <w:numPr>
                <w:ilvl w:val="0"/>
                <w:numId w:val="62"/>
              </w:numPr>
              <w:tabs>
                <w:tab w:val="left" w:pos="1258"/>
              </w:tabs>
              <w:spacing w:before="120"/>
              <w:ind w:left="1258" w:hanging="284"/>
              <w:contextualSpacing/>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Inventario del 100% de activos fijos in situ, con acompañamiento del equipo de trabajo designado por la institución.</w:t>
            </w:r>
          </w:p>
          <w:p w14:paraId="1EBEE2C6" w14:textId="77777777" w:rsidR="00F7347D" w:rsidRPr="00F7347D" w:rsidRDefault="00F7347D" w:rsidP="00F7347D">
            <w:pPr>
              <w:numPr>
                <w:ilvl w:val="0"/>
                <w:numId w:val="62"/>
              </w:numPr>
              <w:tabs>
                <w:tab w:val="left" w:pos="1258"/>
              </w:tabs>
              <w:spacing w:before="120"/>
              <w:ind w:left="1258" w:hanging="284"/>
              <w:contextualSpacing/>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Identificación y categorización de todos los activos fijos de la Caja de Salud de la Banca Privada.</w:t>
            </w:r>
          </w:p>
          <w:p w14:paraId="1C0E8579" w14:textId="31C95689" w:rsidR="00F7347D" w:rsidRPr="00F7347D" w:rsidRDefault="00F7347D" w:rsidP="00F7347D">
            <w:pPr>
              <w:numPr>
                <w:ilvl w:val="0"/>
                <w:numId w:val="62"/>
              </w:numPr>
              <w:tabs>
                <w:tab w:val="left" w:pos="1258"/>
              </w:tabs>
              <w:spacing w:before="120"/>
              <w:ind w:left="1258" w:hanging="284"/>
              <w:contextualSpacing/>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 xml:space="preserve">Clasificación de los activos de acuerdo a su estado (Bueno – Regular – Malo u otro criterio que el consultor </w:t>
            </w:r>
            <w:r w:rsidR="00F86569">
              <w:rPr>
                <w:rFonts w:asciiTheme="minorHAnsi" w:hAnsiTheme="minorHAnsi" w:cstheme="minorHAnsi"/>
                <w:sz w:val="18"/>
                <w:szCs w:val="18"/>
                <w:shd w:val="clear" w:color="auto" w:fill="FFFFFF"/>
              </w:rPr>
              <w:t xml:space="preserve">sustente y </w:t>
            </w:r>
            <w:r w:rsidRPr="00F7347D">
              <w:rPr>
                <w:rFonts w:asciiTheme="minorHAnsi" w:hAnsiTheme="minorHAnsi" w:cstheme="minorHAnsi"/>
                <w:sz w:val="18"/>
                <w:szCs w:val="18"/>
                <w:shd w:val="clear" w:color="auto" w:fill="FFFFFF"/>
              </w:rPr>
              <w:t>recomiende para la aplicación por uniformidad)</w:t>
            </w:r>
          </w:p>
          <w:p w14:paraId="742327A1" w14:textId="77777777" w:rsidR="00F7347D" w:rsidRPr="00F7347D" w:rsidRDefault="00F7347D" w:rsidP="00F7347D">
            <w:pPr>
              <w:numPr>
                <w:ilvl w:val="0"/>
                <w:numId w:val="62"/>
              </w:numPr>
              <w:tabs>
                <w:tab w:val="left" w:pos="1258"/>
              </w:tabs>
              <w:spacing w:before="120"/>
              <w:ind w:left="1258" w:hanging="284"/>
              <w:contextualSpacing/>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lastRenderedPageBreak/>
              <w:t>Detalle de activos según ubicación en la institución resultado de la inspección física.</w:t>
            </w:r>
          </w:p>
          <w:p w14:paraId="03B43FEE" w14:textId="77777777" w:rsidR="00F7347D" w:rsidRPr="00F7347D" w:rsidRDefault="00F7347D" w:rsidP="00F7347D">
            <w:pPr>
              <w:numPr>
                <w:ilvl w:val="0"/>
                <w:numId w:val="62"/>
              </w:numPr>
              <w:tabs>
                <w:tab w:val="left" w:pos="1258"/>
              </w:tabs>
              <w:spacing w:before="120"/>
              <w:ind w:left="1258" w:hanging="284"/>
              <w:contextualSpacing/>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Actualización del inventario físico y valorado de los Activos.</w:t>
            </w:r>
          </w:p>
          <w:p w14:paraId="35054B6D" w14:textId="42E60458" w:rsidR="00F7347D" w:rsidRPr="00F7347D" w:rsidRDefault="00F7347D" w:rsidP="00F7347D">
            <w:pPr>
              <w:numPr>
                <w:ilvl w:val="0"/>
                <w:numId w:val="62"/>
              </w:numPr>
              <w:tabs>
                <w:tab w:val="left" w:pos="1258"/>
              </w:tabs>
              <w:spacing w:before="120"/>
              <w:ind w:left="1258" w:hanging="284"/>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 xml:space="preserve">Revisión, verificación de los activos fijos con recomendaciones y </w:t>
            </w:r>
            <w:r w:rsidRPr="00972325">
              <w:rPr>
                <w:rFonts w:asciiTheme="minorHAnsi" w:hAnsiTheme="minorHAnsi" w:cstheme="minorHAnsi"/>
                <w:color w:val="000000" w:themeColor="text1"/>
                <w:sz w:val="18"/>
                <w:szCs w:val="18"/>
                <w:shd w:val="clear" w:color="auto" w:fill="FFFFFF"/>
              </w:rPr>
              <w:t>observaciones</w:t>
            </w:r>
            <w:r w:rsidR="00704FB3" w:rsidRPr="00972325">
              <w:rPr>
                <w:rFonts w:asciiTheme="minorHAnsi" w:hAnsiTheme="minorHAnsi" w:cstheme="minorHAnsi"/>
                <w:color w:val="000000" w:themeColor="text1"/>
                <w:sz w:val="18"/>
                <w:szCs w:val="18"/>
                <w:shd w:val="clear" w:color="auto" w:fill="FFFFFF"/>
              </w:rPr>
              <w:t xml:space="preserve"> </w:t>
            </w:r>
            <w:r w:rsidR="00034472" w:rsidRPr="00972325">
              <w:rPr>
                <w:rFonts w:asciiTheme="minorHAnsi" w:hAnsiTheme="minorHAnsi" w:cstheme="minorHAnsi"/>
                <w:color w:val="000000" w:themeColor="text1"/>
                <w:sz w:val="18"/>
                <w:szCs w:val="18"/>
                <w:shd w:val="clear" w:color="auto" w:fill="FFFFFF"/>
              </w:rPr>
              <w:t>técnicas</w:t>
            </w:r>
            <w:r w:rsidRPr="00972325">
              <w:rPr>
                <w:rFonts w:asciiTheme="minorHAnsi" w:hAnsiTheme="minorHAnsi" w:cstheme="minorHAnsi"/>
                <w:color w:val="000000" w:themeColor="text1"/>
                <w:sz w:val="18"/>
                <w:szCs w:val="18"/>
                <w:shd w:val="clear" w:color="auto" w:fill="FFFFFF"/>
              </w:rPr>
              <w:t>.</w:t>
            </w:r>
          </w:p>
          <w:p w14:paraId="272B76C1" w14:textId="77777777" w:rsidR="00F7347D" w:rsidRPr="00F7347D" w:rsidRDefault="00F7347D" w:rsidP="00F7347D">
            <w:pPr>
              <w:numPr>
                <w:ilvl w:val="0"/>
                <w:numId w:val="62"/>
              </w:numPr>
              <w:tabs>
                <w:tab w:val="left" w:pos="1258"/>
              </w:tabs>
              <w:spacing w:before="120"/>
              <w:ind w:left="1258" w:hanging="284"/>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Actualización documental y de los registros de todos los vehículos (ambulancias, motocicletas, etc.).</w:t>
            </w:r>
          </w:p>
          <w:p w14:paraId="4977A201" w14:textId="77777777" w:rsidR="00F7347D" w:rsidRPr="00F7347D" w:rsidRDefault="00F7347D" w:rsidP="00F7347D">
            <w:pPr>
              <w:numPr>
                <w:ilvl w:val="0"/>
                <w:numId w:val="62"/>
              </w:numPr>
              <w:tabs>
                <w:tab w:val="left" w:pos="1258"/>
              </w:tabs>
              <w:spacing w:before="120"/>
              <w:ind w:left="1258" w:hanging="284"/>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Armar un file por vehículo (ambulancias, vagoneta y motocicleta) de los vehículos que a la fecha requieren regularizar sus documentos de propiedad, placas u otros (la responsabilidad de la entrega de esos documentos para el armado del file es de la CSBP, en caso de no encontrarse dichos documentos, el Consultor detallara en su informe la no existencia de dichos documentos y sus recomendaciones para regularizar los documentos).</w:t>
            </w:r>
          </w:p>
          <w:p w14:paraId="0D8EDCAE" w14:textId="405F91B0" w:rsidR="00F7347D" w:rsidRPr="00F7347D" w:rsidRDefault="00F7347D" w:rsidP="00F7347D">
            <w:pPr>
              <w:numPr>
                <w:ilvl w:val="0"/>
                <w:numId w:val="62"/>
              </w:numPr>
              <w:tabs>
                <w:tab w:val="left" w:pos="1258"/>
              </w:tabs>
              <w:spacing w:before="120"/>
              <w:ind w:left="1258" w:hanging="284"/>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Armar un file para cada inmueble</w:t>
            </w:r>
            <w:r w:rsidR="00F86569">
              <w:rPr>
                <w:rFonts w:asciiTheme="minorHAnsi" w:hAnsiTheme="minorHAnsi" w:cstheme="minorHAnsi"/>
                <w:sz w:val="18"/>
                <w:szCs w:val="18"/>
                <w:shd w:val="clear" w:color="auto" w:fill="FFFFFF"/>
              </w:rPr>
              <w:t xml:space="preserve"> incluyendo detalle de remodelaciones/adecuaciones</w:t>
            </w:r>
            <w:r w:rsidRPr="00F7347D">
              <w:rPr>
                <w:rFonts w:asciiTheme="minorHAnsi" w:hAnsiTheme="minorHAnsi" w:cstheme="minorHAnsi"/>
                <w:sz w:val="18"/>
                <w:szCs w:val="18"/>
                <w:shd w:val="clear" w:color="auto" w:fill="FFFFFF"/>
              </w:rPr>
              <w:t xml:space="preserve"> </w:t>
            </w:r>
            <w:r w:rsidR="00F86569">
              <w:rPr>
                <w:rFonts w:asciiTheme="minorHAnsi" w:hAnsiTheme="minorHAnsi" w:cstheme="minorHAnsi"/>
                <w:sz w:val="18"/>
                <w:szCs w:val="18"/>
                <w:shd w:val="clear" w:color="auto" w:fill="FFFFFF"/>
              </w:rPr>
              <w:t>y</w:t>
            </w:r>
            <w:r w:rsidR="00F86569" w:rsidRPr="00F7347D">
              <w:rPr>
                <w:rFonts w:asciiTheme="minorHAnsi" w:hAnsiTheme="minorHAnsi" w:cstheme="minorHAnsi"/>
                <w:sz w:val="18"/>
                <w:szCs w:val="18"/>
                <w:shd w:val="clear" w:color="auto" w:fill="FFFFFF"/>
              </w:rPr>
              <w:t xml:space="preserve"> </w:t>
            </w:r>
            <w:r w:rsidRPr="00F7347D">
              <w:rPr>
                <w:rFonts w:asciiTheme="minorHAnsi" w:hAnsiTheme="minorHAnsi" w:cstheme="minorHAnsi"/>
                <w:sz w:val="18"/>
                <w:szCs w:val="18"/>
                <w:shd w:val="clear" w:color="auto" w:fill="FFFFFF"/>
              </w:rPr>
              <w:t>terreno</w:t>
            </w:r>
            <w:r w:rsidR="00F86569">
              <w:rPr>
                <w:rFonts w:asciiTheme="minorHAnsi" w:hAnsiTheme="minorHAnsi" w:cstheme="minorHAnsi"/>
                <w:sz w:val="18"/>
                <w:szCs w:val="18"/>
                <w:shd w:val="clear" w:color="auto" w:fill="FFFFFF"/>
              </w:rPr>
              <w:t>s</w:t>
            </w:r>
            <w:r w:rsidRPr="00F7347D">
              <w:rPr>
                <w:rFonts w:asciiTheme="minorHAnsi" w:hAnsiTheme="minorHAnsi" w:cstheme="minorHAnsi"/>
                <w:sz w:val="18"/>
                <w:szCs w:val="18"/>
                <w:shd w:val="clear" w:color="auto" w:fill="FFFFFF"/>
              </w:rPr>
              <w:t xml:space="preserve"> con información actualizada, con la regularización de documentos de propiedad, impuestos y otros que se considere necesarios (la responsabilidad de la entrega de esos documentos para el armado del file es de la CSBP, en caso de no encontrarse dichos documentos, el Consultor detallara en su informe la no existencia de dichos documentos y sus recomendaciones para regularizar los documentos).</w:t>
            </w:r>
          </w:p>
          <w:p w14:paraId="3CB4AA4C" w14:textId="77777777" w:rsidR="00F7347D" w:rsidRPr="00F7347D" w:rsidRDefault="00F7347D" w:rsidP="00F7347D">
            <w:pPr>
              <w:numPr>
                <w:ilvl w:val="0"/>
                <w:numId w:val="62"/>
              </w:numPr>
              <w:tabs>
                <w:tab w:val="left" w:pos="1258"/>
              </w:tabs>
              <w:spacing w:before="120"/>
              <w:ind w:left="1258" w:hanging="284"/>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Conciliación y actualización de Base de Datos con corte a la fecha más próxima a la firma del contrato con el consultor adjudicado (incluyendo base de faltantes y sobrantes conciliados respectivamente)</w:t>
            </w:r>
          </w:p>
          <w:p w14:paraId="79F5EA17" w14:textId="77777777" w:rsidR="00F7347D" w:rsidRPr="00F7347D" w:rsidRDefault="00F7347D" w:rsidP="00F7347D">
            <w:pPr>
              <w:numPr>
                <w:ilvl w:val="0"/>
                <w:numId w:val="62"/>
              </w:numPr>
              <w:tabs>
                <w:tab w:val="left" w:pos="1258"/>
              </w:tabs>
              <w:spacing w:before="120"/>
              <w:ind w:left="1258" w:hanging="284"/>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 xml:space="preserve">Armar un detalle separado de todos aquellos activos que podrían ser susceptibles de ser clasificados como fungibles o susceptibles a baja, en función a los criterios técnicos preparados por el consultor. </w:t>
            </w:r>
          </w:p>
          <w:p w14:paraId="46FB2267" w14:textId="77777777" w:rsidR="00F7347D" w:rsidRPr="00F7347D" w:rsidRDefault="00F7347D" w:rsidP="00F7347D">
            <w:pPr>
              <w:numPr>
                <w:ilvl w:val="0"/>
                <w:numId w:val="61"/>
              </w:numPr>
              <w:ind w:left="567" w:hanging="425"/>
              <w:contextualSpacing/>
              <w:jc w:val="both"/>
              <w:rPr>
                <w:rFonts w:asciiTheme="minorHAnsi" w:hAnsiTheme="minorHAnsi" w:cstheme="minorHAnsi"/>
                <w:b/>
                <w:bCs/>
                <w:sz w:val="18"/>
                <w:szCs w:val="18"/>
                <w:shd w:val="clear" w:color="auto" w:fill="FFFFFF"/>
              </w:rPr>
            </w:pPr>
            <w:r w:rsidRPr="00F7347D">
              <w:rPr>
                <w:rFonts w:asciiTheme="minorHAnsi" w:hAnsiTheme="minorHAnsi" w:cstheme="minorHAnsi"/>
                <w:b/>
                <w:bCs/>
                <w:sz w:val="18"/>
                <w:szCs w:val="18"/>
                <w:shd w:val="clear" w:color="auto" w:fill="FFFFFF"/>
              </w:rPr>
              <w:t>Re etiquetado:</w:t>
            </w:r>
          </w:p>
          <w:p w14:paraId="2907C650" w14:textId="77777777" w:rsidR="00F7347D" w:rsidRPr="00F7347D" w:rsidRDefault="00F7347D" w:rsidP="00F7347D">
            <w:pPr>
              <w:ind w:left="691"/>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Re etiquetar, todos los activos fijos de la Caja de Salud de la Banca Privada:</w:t>
            </w:r>
          </w:p>
          <w:p w14:paraId="4FAC55D3" w14:textId="3AE285BE" w:rsidR="00F7347D" w:rsidRPr="00972325" w:rsidRDefault="00F7347D" w:rsidP="00F7347D">
            <w:pPr>
              <w:numPr>
                <w:ilvl w:val="0"/>
                <w:numId w:val="60"/>
              </w:numPr>
              <w:ind w:left="1258" w:hanging="284"/>
              <w:contextualSpacing/>
              <w:jc w:val="both"/>
              <w:rPr>
                <w:rFonts w:asciiTheme="minorHAnsi" w:hAnsiTheme="minorHAnsi" w:cstheme="minorHAnsi"/>
                <w:color w:val="000000" w:themeColor="text1"/>
                <w:sz w:val="18"/>
                <w:szCs w:val="18"/>
                <w:shd w:val="clear" w:color="auto" w:fill="FFFFFF"/>
              </w:rPr>
            </w:pPr>
            <w:r w:rsidRPr="00F7347D">
              <w:rPr>
                <w:rFonts w:asciiTheme="minorHAnsi" w:hAnsiTheme="minorHAnsi" w:cstheme="minorHAnsi"/>
                <w:sz w:val="18"/>
                <w:szCs w:val="18"/>
                <w:shd w:val="clear" w:color="auto" w:fill="FFFFFF"/>
              </w:rPr>
              <w:t xml:space="preserve">El re etiquetado debe permitir la identificación y control del activo fijo en el tiempo, se utilizarán los códigos de barra bidimensionales (códigos QR) que almacenan más información tanto </w:t>
            </w:r>
            <w:r w:rsidRPr="00972325">
              <w:rPr>
                <w:rFonts w:asciiTheme="minorHAnsi" w:hAnsiTheme="minorHAnsi" w:cstheme="minorHAnsi"/>
                <w:color w:val="000000" w:themeColor="text1"/>
                <w:sz w:val="18"/>
                <w:szCs w:val="18"/>
                <w:shd w:val="clear" w:color="auto" w:fill="FFFFFF"/>
              </w:rPr>
              <w:t xml:space="preserve">en sentido horizontal como vertical y manejan todo tipo de datos. </w:t>
            </w:r>
            <w:r w:rsidR="00F86569" w:rsidRPr="00972325">
              <w:rPr>
                <w:rFonts w:asciiTheme="minorHAnsi" w:hAnsiTheme="minorHAnsi" w:cstheme="minorHAnsi"/>
                <w:color w:val="000000" w:themeColor="text1"/>
                <w:sz w:val="18"/>
                <w:szCs w:val="18"/>
                <w:shd w:val="clear" w:color="auto" w:fill="FFFFFF"/>
              </w:rPr>
              <w:t>Las</w:t>
            </w:r>
            <w:r w:rsidR="00034472" w:rsidRPr="00972325">
              <w:rPr>
                <w:rFonts w:asciiTheme="minorHAnsi" w:hAnsiTheme="minorHAnsi" w:cstheme="minorHAnsi"/>
                <w:color w:val="000000" w:themeColor="text1"/>
                <w:sz w:val="18"/>
                <w:szCs w:val="18"/>
                <w:shd w:val="clear" w:color="auto" w:fill="FFFFFF"/>
              </w:rPr>
              <w:t xml:space="preserve"> </w:t>
            </w:r>
            <w:r w:rsidR="00F86569" w:rsidRPr="00972325">
              <w:rPr>
                <w:rFonts w:asciiTheme="minorHAnsi" w:hAnsiTheme="minorHAnsi" w:cstheme="minorHAnsi"/>
                <w:color w:val="000000" w:themeColor="text1"/>
                <w:sz w:val="18"/>
                <w:szCs w:val="18"/>
                <w:shd w:val="clear" w:color="auto" w:fill="FFFFFF"/>
              </w:rPr>
              <w:t xml:space="preserve">etiquetas </w:t>
            </w:r>
            <w:r w:rsidR="00034472" w:rsidRPr="00972325">
              <w:rPr>
                <w:rFonts w:asciiTheme="minorHAnsi" w:hAnsiTheme="minorHAnsi" w:cstheme="minorHAnsi"/>
                <w:color w:val="000000" w:themeColor="text1"/>
                <w:sz w:val="18"/>
                <w:szCs w:val="18"/>
                <w:shd w:val="clear" w:color="auto" w:fill="FFFFFF"/>
              </w:rPr>
              <w:t xml:space="preserve">deben </w:t>
            </w:r>
            <w:r w:rsidR="00F86569" w:rsidRPr="00972325">
              <w:rPr>
                <w:rFonts w:asciiTheme="minorHAnsi" w:hAnsiTheme="minorHAnsi" w:cstheme="minorHAnsi"/>
                <w:color w:val="000000" w:themeColor="text1"/>
                <w:sz w:val="18"/>
                <w:szCs w:val="18"/>
                <w:shd w:val="clear" w:color="auto" w:fill="FFFFFF"/>
              </w:rPr>
              <w:t>ubicarse</w:t>
            </w:r>
            <w:r w:rsidR="00034472" w:rsidRPr="00972325">
              <w:rPr>
                <w:rFonts w:asciiTheme="minorHAnsi" w:hAnsiTheme="minorHAnsi" w:cstheme="minorHAnsi"/>
                <w:color w:val="000000" w:themeColor="text1"/>
                <w:sz w:val="18"/>
                <w:szCs w:val="18"/>
                <w:shd w:val="clear" w:color="auto" w:fill="FFFFFF"/>
              </w:rPr>
              <w:t xml:space="preserve"> en lugares estratégicos para su identificación al momento de la realización de inventarios.</w:t>
            </w:r>
          </w:p>
          <w:p w14:paraId="21655EAA" w14:textId="76D5BA51" w:rsidR="00F7347D" w:rsidRPr="00972325" w:rsidRDefault="00F7347D" w:rsidP="00F7347D">
            <w:pPr>
              <w:numPr>
                <w:ilvl w:val="0"/>
                <w:numId w:val="60"/>
              </w:numPr>
              <w:ind w:left="1258" w:hanging="284"/>
              <w:contextualSpacing/>
              <w:jc w:val="both"/>
              <w:rPr>
                <w:rFonts w:asciiTheme="minorHAnsi" w:hAnsiTheme="minorHAnsi" w:cstheme="minorHAnsi"/>
                <w:color w:val="000000" w:themeColor="text1"/>
                <w:sz w:val="18"/>
                <w:szCs w:val="18"/>
                <w:shd w:val="clear" w:color="auto" w:fill="FFFFFF"/>
              </w:rPr>
            </w:pPr>
            <w:r w:rsidRPr="00F7347D">
              <w:rPr>
                <w:rFonts w:asciiTheme="minorHAnsi" w:hAnsiTheme="minorHAnsi" w:cstheme="minorHAnsi"/>
                <w:sz w:val="18"/>
                <w:szCs w:val="18"/>
                <w:shd w:val="clear" w:color="auto" w:fill="FFFFFF"/>
              </w:rPr>
              <w:t xml:space="preserve">Las etiquetas que serán adheridas en los activos fijos, deben ser de material perdurable. La información que debe llevar en el </w:t>
            </w:r>
            <w:proofErr w:type="spellStart"/>
            <w:r w:rsidRPr="00F7347D">
              <w:rPr>
                <w:rFonts w:asciiTheme="minorHAnsi" w:hAnsiTheme="minorHAnsi" w:cstheme="minorHAnsi"/>
                <w:sz w:val="18"/>
                <w:szCs w:val="18"/>
                <w:shd w:val="clear" w:color="auto" w:fill="FFFFFF"/>
              </w:rPr>
              <w:t>sticker</w:t>
            </w:r>
            <w:proofErr w:type="spellEnd"/>
            <w:r w:rsidRPr="00F7347D">
              <w:rPr>
                <w:rFonts w:asciiTheme="minorHAnsi" w:hAnsiTheme="minorHAnsi" w:cstheme="minorHAnsi"/>
                <w:sz w:val="18"/>
                <w:szCs w:val="18"/>
                <w:shd w:val="clear" w:color="auto" w:fill="FFFFFF"/>
              </w:rPr>
              <w:t xml:space="preserve"> será la Identificación de la Institución, regional, características generales del bien, el rubro al que pertenece el bien, código de </w:t>
            </w:r>
            <w:r w:rsidR="00E5746F" w:rsidRPr="00F7347D">
              <w:rPr>
                <w:rFonts w:asciiTheme="minorHAnsi" w:hAnsiTheme="minorHAnsi" w:cstheme="minorHAnsi"/>
                <w:sz w:val="18"/>
                <w:szCs w:val="18"/>
                <w:shd w:val="clear" w:color="auto" w:fill="FFFFFF"/>
              </w:rPr>
              <w:t>Inventariación</w:t>
            </w:r>
            <w:r w:rsidRPr="00F7347D">
              <w:rPr>
                <w:rFonts w:asciiTheme="minorHAnsi" w:hAnsiTheme="minorHAnsi" w:cstheme="minorHAnsi"/>
                <w:sz w:val="18"/>
                <w:szCs w:val="18"/>
                <w:shd w:val="clear" w:color="auto" w:fill="FFFFFF"/>
              </w:rPr>
              <w:t xml:space="preserve"> (datos que serán coordinados y definidos en el transcurso </w:t>
            </w:r>
            <w:r w:rsidRPr="00F7347D">
              <w:rPr>
                <w:rFonts w:asciiTheme="minorHAnsi" w:hAnsiTheme="minorHAnsi" w:cstheme="minorHAnsi"/>
                <w:sz w:val="18"/>
                <w:szCs w:val="18"/>
                <w:shd w:val="clear" w:color="auto" w:fill="FFFFFF"/>
              </w:rPr>
              <w:lastRenderedPageBreak/>
              <w:t>de la consultoría con la CSBP</w:t>
            </w:r>
            <w:r w:rsidRPr="00972325">
              <w:rPr>
                <w:rFonts w:asciiTheme="minorHAnsi" w:hAnsiTheme="minorHAnsi" w:cstheme="minorHAnsi"/>
                <w:color w:val="000000" w:themeColor="text1"/>
                <w:sz w:val="18"/>
                <w:szCs w:val="18"/>
                <w:shd w:val="clear" w:color="auto" w:fill="FFFFFF"/>
              </w:rPr>
              <w:t>)</w:t>
            </w:r>
            <w:r w:rsidR="00FA50C7" w:rsidRPr="00972325">
              <w:rPr>
                <w:rFonts w:asciiTheme="minorHAnsi" w:hAnsiTheme="minorHAnsi" w:cstheme="minorHAnsi"/>
                <w:color w:val="000000" w:themeColor="text1"/>
                <w:sz w:val="18"/>
                <w:szCs w:val="18"/>
                <w:shd w:val="clear" w:color="auto" w:fill="FFFFFF"/>
              </w:rPr>
              <w:t xml:space="preserve">. </w:t>
            </w:r>
            <w:r w:rsidR="00034472" w:rsidRPr="00972325">
              <w:rPr>
                <w:rFonts w:asciiTheme="minorHAnsi" w:hAnsiTheme="minorHAnsi" w:cstheme="minorHAnsi"/>
                <w:color w:val="000000" w:themeColor="text1"/>
                <w:sz w:val="18"/>
                <w:szCs w:val="18"/>
                <w:shd w:val="clear" w:color="auto" w:fill="FFFFFF"/>
              </w:rPr>
              <w:t xml:space="preserve">Se recomienda utilizar etiquetas adhesivas de alta seguridad como el </w:t>
            </w:r>
            <w:r w:rsidR="00FA50C7" w:rsidRPr="00972325">
              <w:rPr>
                <w:rFonts w:asciiTheme="minorHAnsi" w:hAnsiTheme="minorHAnsi" w:cstheme="minorHAnsi"/>
                <w:color w:val="000000" w:themeColor="text1"/>
                <w:sz w:val="18"/>
                <w:szCs w:val="18"/>
                <w:shd w:val="clear" w:color="auto" w:fill="FFFFFF"/>
              </w:rPr>
              <w:t>“</w:t>
            </w:r>
            <w:r w:rsidR="00034472" w:rsidRPr="00972325">
              <w:rPr>
                <w:rFonts w:asciiTheme="minorHAnsi" w:hAnsiTheme="minorHAnsi" w:cstheme="minorHAnsi"/>
                <w:b/>
                <w:bCs/>
                <w:color w:val="000000" w:themeColor="text1"/>
                <w:sz w:val="18"/>
                <w:szCs w:val="18"/>
                <w:shd w:val="clear" w:color="auto" w:fill="FFFFFF"/>
              </w:rPr>
              <w:t>l-</w:t>
            </w:r>
            <w:proofErr w:type="spellStart"/>
            <w:r w:rsidR="00034472" w:rsidRPr="00972325">
              <w:rPr>
                <w:rFonts w:asciiTheme="minorHAnsi" w:hAnsiTheme="minorHAnsi" w:cstheme="minorHAnsi"/>
                <w:b/>
                <w:bCs/>
                <w:color w:val="000000" w:themeColor="text1"/>
                <w:sz w:val="18"/>
                <w:szCs w:val="18"/>
                <w:shd w:val="clear" w:color="auto" w:fill="FFFFFF"/>
              </w:rPr>
              <w:t>destruct</w:t>
            </w:r>
            <w:proofErr w:type="spellEnd"/>
            <w:r w:rsidR="00FA50C7" w:rsidRPr="00972325">
              <w:rPr>
                <w:rFonts w:asciiTheme="minorHAnsi" w:hAnsiTheme="minorHAnsi" w:cstheme="minorHAnsi"/>
                <w:b/>
                <w:bCs/>
                <w:color w:val="000000" w:themeColor="text1"/>
                <w:sz w:val="18"/>
                <w:szCs w:val="18"/>
                <w:shd w:val="clear" w:color="auto" w:fill="FFFFFF"/>
              </w:rPr>
              <w:t>”</w:t>
            </w:r>
            <w:r w:rsidR="00FA50C7" w:rsidRPr="00972325">
              <w:rPr>
                <w:rFonts w:asciiTheme="minorHAnsi" w:hAnsiTheme="minorHAnsi" w:cstheme="minorHAnsi"/>
                <w:color w:val="000000" w:themeColor="text1"/>
                <w:sz w:val="18"/>
                <w:szCs w:val="18"/>
                <w:shd w:val="clear" w:color="auto" w:fill="FFFFFF"/>
              </w:rPr>
              <w:t xml:space="preserve">, </w:t>
            </w:r>
            <w:r w:rsidR="00034472" w:rsidRPr="00972325">
              <w:rPr>
                <w:rFonts w:asciiTheme="minorHAnsi" w:hAnsiTheme="minorHAnsi" w:cstheme="minorHAnsi"/>
                <w:color w:val="000000" w:themeColor="text1"/>
                <w:sz w:val="18"/>
                <w:szCs w:val="18"/>
                <w:shd w:val="clear" w:color="auto" w:fill="FFFFFF"/>
              </w:rPr>
              <w:t>más conocido como cascara de huevo.</w:t>
            </w:r>
          </w:p>
          <w:p w14:paraId="48ED5F86" w14:textId="77777777" w:rsidR="00F7347D" w:rsidRPr="00F7347D" w:rsidRDefault="00F7347D" w:rsidP="00F7347D">
            <w:pPr>
              <w:numPr>
                <w:ilvl w:val="0"/>
                <w:numId w:val="60"/>
              </w:numPr>
              <w:ind w:left="1258" w:hanging="284"/>
              <w:contextualSpacing/>
              <w:jc w:val="both"/>
              <w:rPr>
                <w:rFonts w:asciiTheme="minorHAnsi" w:hAnsiTheme="minorHAnsi" w:cstheme="minorHAnsi"/>
                <w:sz w:val="18"/>
                <w:szCs w:val="18"/>
                <w:shd w:val="clear" w:color="auto" w:fill="FFFFFF"/>
              </w:rPr>
            </w:pPr>
            <w:r w:rsidRPr="00972325">
              <w:rPr>
                <w:rFonts w:asciiTheme="minorHAnsi" w:hAnsiTheme="minorHAnsi" w:cstheme="minorHAnsi"/>
                <w:color w:val="000000" w:themeColor="text1"/>
                <w:sz w:val="18"/>
                <w:szCs w:val="18"/>
                <w:shd w:val="clear" w:color="auto" w:fill="FFFFFF"/>
              </w:rPr>
              <w:t xml:space="preserve">Los bienes que tienen varios componentes como </w:t>
            </w:r>
            <w:r w:rsidRPr="00F7347D">
              <w:rPr>
                <w:rFonts w:asciiTheme="minorHAnsi" w:hAnsiTheme="minorHAnsi" w:cstheme="minorHAnsi"/>
                <w:sz w:val="18"/>
                <w:szCs w:val="18"/>
                <w:shd w:val="clear" w:color="auto" w:fill="FFFFFF"/>
              </w:rPr>
              <w:t>ser: equipos de computación, equipos de comunicación, equipos médicos, equipos de oficina y muebles y otros, deberán consignar criterios adicionales que faciliten su vinculación e identificación, tales como número de serie, marca, modelo, etc. cuando corresponda.</w:t>
            </w:r>
          </w:p>
          <w:p w14:paraId="55766142" w14:textId="77777777" w:rsidR="00F7347D" w:rsidRPr="00F7347D" w:rsidRDefault="00F7347D" w:rsidP="00F7347D">
            <w:pPr>
              <w:numPr>
                <w:ilvl w:val="0"/>
                <w:numId w:val="63"/>
              </w:numPr>
              <w:ind w:left="1258" w:hanging="284"/>
              <w:contextualSpacing/>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Las obras de arte son sujetas solo a inventario.</w:t>
            </w:r>
          </w:p>
          <w:p w14:paraId="397E090D" w14:textId="77777777" w:rsidR="00F7347D" w:rsidRPr="00F7347D" w:rsidRDefault="00F7347D" w:rsidP="00F7347D">
            <w:pPr>
              <w:numPr>
                <w:ilvl w:val="0"/>
                <w:numId w:val="62"/>
              </w:numPr>
              <w:tabs>
                <w:tab w:val="left" w:pos="1258"/>
              </w:tabs>
              <w:spacing w:before="120"/>
              <w:ind w:left="1258" w:hanging="284"/>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Establecer el estado de conservación técnica por cada activo considerando los siguientes criterios de calificación:</w:t>
            </w:r>
          </w:p>
          <w:p w14:paraId="332E1D07" w14:textId="77777777" w:rsidR="00F7347D" w:rsidRPr="00F7347D" w:rsidRDefault="00F7347D" w:rsidP="00F7347D">
            <w:pPr>
              <w:numPr>
                <w:ilvl w:val="1"/>
                <w:numId w:val="62"/>
              </w:numPr>
              <w:tabs>
                <w:tab w:val="left" w:pos="1258"/>
              </w:tabs>
              <w:spacing w:before="120"/>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 xml:space="preserve">Bueno. </w:t>
            </w:r>
          </w:p>
          <w:p w14:paraId="0B1C5F33" w14:textId="77777777" w:rsidR="00F7347D" w:rsidRPr="00F7347D" w:rsidRDefault="00F7347D" w:rsidP="00F7347D">
            <w:pPr>
              <w:numPr>
                <w:ilvl w:val="1"/>
                <w:numId w:val="62"/>
              </w:numPr>
              <w:tabs>
                <w:tab w:val="left" w:pos="1258"/>
              </w:tabs>
              <w:spacing w:before="120"/>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 xml:space="preserve">Regular. </w:t>
            </w:r>
          </w:p>
          <w:p w14:paraId="5A7CF035" w14:textId="77777777" w:rsidR="00F7347D" w:rsidRPr="00F7347D" w:rsidRDefault="00F7347D" w:rsidP="00F7347D">
            <w:pPr>
              <w:numPr>
                <w:ilvl w:val="1"/>
                <w:numId w:val="62"/>
              </w:numPr>
              <w:tabs>
                <w:tab w:val="left" w:pos="1258"/>
              </w:tabs>
              <w:spacing w:before="120"/>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 xml:space="preserve">Malo. </w:t>
            </w:r>
          </w:p>
          <w:p w14:paraId="06180271" w14:textId="77777777" w:rsidR="00F7347D" w:rsidRPr="00F7347D" w:rsidRDefault="00F7347D" w:rsidP="00F7347D">
            <w:pPr>
              <w:pStyle w:val="Prrafodelista"/>
              <w:numPr>
                <w:ilvl w:val="1"/>
                <w:numId w:val="62"/>
              </w:numPr>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 xml:space="preserve">U otro criterio que el consultor pueda recomendar a la CSBP para la uniformidad de los mismos </w:t>
            </w:r>
          </w:p>
          <w:p w14:paraId="58E5F400" w14:textId="77777777" w:rsidR="00F7347D" w:rsidRPr="00F7347D" w:rsidRDefault="00F7347D" w:rsidP="00F7347D">
            <w:pPr>
              <w:numPr>
                <w:ilvl w:val="0"/>
                <w:numId w:val="61"/>
              </w:numPr>
              <w:ind w:left="709" w:hanging="425"/>
              <w:contextualSpacing/>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Identificación de Activos Fijos susceptibles de baja:</w:t>
            </w:r>
          </w:p>
          <w:p w14:paraId="78816773" w14:textId="77777777" w:rsidR="00F7347D" w:rsidRPr="00F7347D" w:rsidRDefault="00F7347D" w:rsidP="00F7347D">
            <w:pPr>
              <w:numPr>
                <w:ilvl w:val="0"/>
                <w:numId w:val="64"/>
              </w:numPr>
              <w:ind w:left="1258" w:hanging="284"/>
              <w:contextualSpacing/>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Identificar activos fijos en mal estado, obsoletos y otros que cumplieron con su vida útil, los mismos que ya no serán de utilidad para la Institución; debiendo elaborar y presentar un detalle de estos.</w:t>
            </w:r>
          </w:p>
          <w:p w14:paraId="09A5604C" w14:textId="0DF92F2A" w:rsidR="00F7347D" w:rsidRPr="00F7347D" w:rsidRDefault="00F7347D" w:rsidP="00F7347D">
            <w:pPr>
              <w:numPr>
                <w:ilvl w:val="0"/>
                <w:numId w:val="64"/>
              </w:numPr>
              <w:ind w:left="1258" w:hanging="284"/>
              <w:contextualSpacing/>
              <w:jc w:val="both"/>
              <w:rPr>
                <w:rFonts w:asciiTheme="minorHAnsi" w:hAnsiTheme="minorHAnsi" w:cstheme="minorHAnsi"/>
                <w:sz w:val="18"/>
                <w:szCs w:val="18"/>
                <w:shd w:val="clear" w:color="auto" w:fill="FFFFFF"/>
              </w:rPr>
            </w:pPr>
            <w:r w:rsidRPr="00F7347D">
              <w:rPr>
                <w:rFonts w:asciiTheme="minorHAnsi" w:hAnsiTheme="minorHAnsi" w:cstheme="minorHAnsi"/>
                <w:sz w:val="18"/>
                <w:szCs w:val="18"/>
                <w:shd w:val="clear" w:color="auto" w:fill="FFFFFF"/>
              </w:rPr>
              <w:t xml:space="preserve">Los Activos Fijos susceptibles para baja deben respaldarse mediante un informe técnico del consultor; el mismo será herramienta básica para el proceso de disposición de los activos identificados. </w:t>
            </w:r>
          </w:p>
        </w:tc>
        <w:tc>
          <w:tcPr>
            <w:tcW w:w="3544" w:type="dxa"/>
            <w:shd w:val="clear" w:color="auto" w:fill="auto"/>
            <w:vAlign w:val="center"/>
          </w:tcPr>
          <w:p w14:paraId="286BF2E4" w14:textId="77777777" w:rsidR="00F7347D" w:rsidRPr="00C7780E" w:rsidRDefault="00F7347D" w:rsidP="000056FB">
            <w:pPr>
              <w:jc w:val="center"/>
              <w:rPr>
                <w:rFonts w:asciiTheme="minorHAnsi" w:hAnsiTheme="minorHAnsi" w:cstheme="minorHAnsi"/>
                <w:b/>
                <w:bCs/>
                <w:sz w:val="18"/>
                <w:szCs w:val="18"/>
              </w:rPr>
            </w:pPr>
          </w:p>
        </w:tc>
        <w:tc>
          <w:tcPr>
            <w:tcW w:w="709" w:type="dxa"/>
            <w:shd w:val="clear" w:color="auto" w:fill="auto"/>
            <w:vAlign w:val="center"/>
          </w:tcPr>
          <w:p w14:paraId="5051DFE8" w14:textId="77777777" w:rsidR="00F7347D" w:rsidRPr="00C7780E" w:rsidRDefault="00F7347D" w:rsidP="000056FB">
            <w:pPr>
              <w:rPr>
                <w:rFonts w:asciiTheme="minorHAnsi" w:hAnsiTheme="minorHAnsi" w:cstheme="minorHAnsi"/>
                <w:b/>
                <w:bCs/>
                <w:sz w:val="18"/>
                <w:szCs w:val="18"/>
              </w:rPr>
            </w:pPr>
          </w:p>
        </w:tc>
        <w:tc>
          <w:tcPr>
            <w:tcW w:w="709" w:type="dxa"/>
            <w:shd w:val="clear" w:color="auto" w:fill="auto"/>
            <w:vAlign w:val="center"/>
          </w:tcPr>
          <w:p w14:paraId="7007A144" w14:textId="77777777" w:rsidR="00F7347D" w:rsidRPr="00C7780E" w:rsidRDefault="00F7347D" w:rsidP="000056FB">
            <w:pPr>
              <w:rPr>
                <w:rFonts w:asciiTheme="minorHAnsi" w:hAnsiTheme="minorHAnsi" w:cstheme="minorHAnsi"/>
                <w:b/>
                <w:bCs/>
                <w:sz w:val="18"/>
                <w:szCs w:val="18"/>
              </w:rPr>
            </w:pPr>
          </w:p>
        </w:tc>
      </w:tr>
      <w:tr w:rsidR="00E536ED" w:rsidRPr="00823FB5" w14:paraId="358D9AA8" w14:textId="77777777" w:rsidTr="000056FB">
        <w:trPr>
          <w:trHeight w:val="48"/>
        </w:trPr>
        <w:tc>
          <w:tcPr>
            <w:tcW w:w="5665" w:type="dxa"/>
            <w:shd w:val="clear" w:color="auto" w:fill="D0CECE" w:themeFill="background2" w:themeFillShade="E6"/>
            <w:vAlign w:val="center"/>
          </w:tcPr>
          <w:p w14:paraId="7FF6F592" w14:textId="2B8CDCC1" w:rsidR="00E536ED" w:rsidRPr="00C7780E" w:rsidRDefault="008F0C0B" w:rsidP="000056FB">
            <w:pPr>
              <w:rPr>
                <w:rFonts w:asciiTheme="minorHAnsi" w:hAnsiTheme="minorHAnsi" w:cstheme="minorHAnsi"/>
                <w:b/>
                <w:bCs/>
                <w:sz w:val="18"/>
                <w:szCs w:val="18"/>
              </w:rPr>
            </w:pPr>
            <w:r>
              <w:rPr>
                <w:rFonts w:asciiTheme="minorHAnsi" w:hAnsiTheme="minorHAnsi" w:cstheme="minorHAnsi"/>
                <w:b/>
                <w:bCs/>
                <w:sz w:val="18"/>
                <w:szCs w:val="18"/>
              </w:rPr>
              <w:lastRenderedPageBreak/>
              <w:t>ALCANCE DE LA CONSULTORÍA</w:t>
            </w:r>
          </w:p>
        </w:tc>
        <w:tc>
          <w:tcPr>
            <w:tcW w:w="3544" w:type="dxa"/>
            <w:shd w:val="clear" w:color="auto" w:fill="D0CECE" w:themeFill="background2" w:themeFillShade="E6"/>
            <w:vAlign w:val="center"/>
          </w:tcPr>
          <w:p w14:paraId="4037EBD5" w14:textId="77777777" w:rsidR="00E536ED" w:rsidRPr="00C7780E" w:rsidRDefault="00E536ED"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3C5F25B8" w14:textId="77777777" w:rsidR="00E536ED" w:rsidRPr="00C7780E" w:rsidRDefault="00E536ED" w:rsidP="000056FB">
            <w:pPr>
              <w:rPr>
                <w:rFonts w:asciiTheme="minorHAnsi" w:hAnsiTheme="minorHAnsi" w:cstheme="minorHAnsi"/>
                <w:b/>
                <w:bCs/>
                <w:sz w:val="18"/>
                <w:szCs w:val="18"/>
              </w:rPr>
            </w:pPr>
          </w:p>
        </w:tc>
        <w:tc>
          <w:tcPr>
            <w:tcW w:w="709" w:type="dxa"/>
            <w:shd w:val="clear" w:color="auto" w:fill="D0CECE" w:themeFill="background2" w:themeFillShade="E6"/>
            <w:vAlign w:val="center"/>
          </w:tcPr>
          <w:p w14:paraId="2936C76E" w14:textId="77777777" w:rsidR="00E536ED" w:rsidRPr="00C7780E" w:rsidRDefault="00E536ED" w:rsidP="000056FB">
            <w:pPr>
              <w:rPr>
                <w:rFonts w:asciiTheme="minorHAnsi" w:hAnsiTheme="minorHAnsi" w:cstheme="minorHAnsi"/>
                <w:b/>
                <w:bCs/>
                <w:sz w:val="18"/>
                <w:szCs w:val="18"/>
              </w:rPr>
            </w:pPr>
          </w:p>
        </w:tc>
      </w:tr>
      <w:tr w:rsidR="00E536ED" w:rsidRPr="00823FB5" w14:paraId="23A83D88" w14:textId="77777777" w:rsidTr="000056FB">
        <w:trPr>
          <w:trHeight w:val="48"/>
        </w:trPr>
        <w:tc>
          <w:tcPr>
            <w:tcW w:w="5665" w:type="dxa"/>
            <w:shd w:val="clear" w:color="auto" w:fill="auto"/>
            <w:vAlign w:val="center"/>
          </w:tcPr>
          <w:p w14:paraId="4AD18507" w14:textId="77777777" w:rsidR="008F0C0B" w:rsidRPr="008F0C0B" w:rsidRDefault="008F0C0B" w:rsidP="008F0C0B">
            <w:pPr>
              <w:autoSpaceDE w:val="0"/>
              <w:autoSpaceDN w:val="0"/>
              <w:adjustRightInd w:val="0"/>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El trabajo comprende el 100% de los bienes registrados en el módulo de activos fijos y en todas las dependencias de la institución. La consultora adjudicada debe identificar objetivamente por inspección ocular todos los bienes considerados Activos Fijos, determinando su estado físico de acuerdo con criterios técnicos establecidos en la metodología presentada por la consultora.</w:t>
            </w:r>
          </w:p>
          <w:p w14:paraId="27C4FEDD" w14:textId="77777777" w:rsidR="008F0C0B" w:rsidRPr="008F0C0B" w:rsidRDefault="008F0C0B" w:rsidP="008F0C0B">
            <w:pPr>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Las propuestas deben comprender lo siguiente:</w:t>
            </w:r>
          </w:p>
          <w:p w14:paraId="73CF9C75" w14:textId="0AB64691" w:rsidR="008F0C0B" w:rsidRPr="008F0C0B" w:rsidRDefault="00B72BAD" w:rsidP="008F0C0B">
            <w:pPr>
              <w:numPr>
                <w:ilvl w:val="1"/>
                <w:numId w:val="65"/>
              </w:numPr>
              <w:tabs>
                <w:tab w:val="num" w:pos="637"/>
              </w:tabs>
              <w:ind w:left="637"/>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Inventari</w:t>
            </w:r>
            <w:r w:rsidR="00924D97">
              <w:rPr>
                <w:rFonts w:asciiTheme="minorHAnsi" w:hAnsiTheme="minorHAnsi" w:cstheme="minorHAnsi"/>
                <w:sz w:val="18"/>
                <w:szCs w:val="18"/>
                <w:shd w:val="clear" w:color="auto" w:fill="FFFFFF"/>
              </w:rPr>
              <w:t>o</w:t>
            </w:r>
            <w:r w:rsidR="008F0C0B" w:rsidRPr="008F0C0B">
              <w:rPr>
                <w:rFonts w:asciiTheme="minorHAnsi" w:hAnsiTheme="minorHAnsi" w:cstheme="minorHAnsi"/>
                <w:sz w:val="18"/>
                <w:szCs w:val="18"/>
                <w:shd w:val="clear" w:color="auto" w:fill="FFFFFF"/>
              </w:rPr>
              <w:t xml:space="preserve"> de:</w:t>
            </w:r>
          </w:p>
          <w:p w14:paraId="128EF8AE" w14:textId="77777777" w:rsidR="008F0C0B" w:rsidRPr="008F0C0B" w:rsidRDefault="008F0C0B" w:rsidP="008F0C0B">
            <w:pPr>
              <w:numPr>
                <w:ilvl w:val="0"/>
                <w:numId w:val="66"/>
              </w:numPr>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OFICINAS ADMINISTRATIVAS</w:t>
            </w:r>
          </w:p>
          <w:p w14:paraId="11E6EDAD" w14:textId="77777777" w:rsidR="008F0C0B" w:rsidRPr="008F0C0B" w:rsidRDefault="008F0C0B" w:rsidP="008F0C0B">
            <w:pPr>
              <w:numPr>
                <w:ilvl w:val="0"/>
                <w:numId w:val="66"/>
              </w:numPr>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CLINICAS</w:t>
            </w:r>
          </w:p>
          <w:p w14:paraId="6338BDBE" w14:textId="77777777" w:rsidR="008F0C0B" w:rsidRPr="008F0C0B" w:rsidRDefault="008F0C0B" w:rsidP="008F0C0B">
            <w:pPr>
              <w:numPr>
                <w:ilvl w:val="0"/>
                <w:numId w:val="66"/>
              </w:numPr>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POLICONSULTORIOS</w:t>
            </w:r>
          </w:p>
          <w:p w14:paraId="12D40F32" w14:textId="77777777" w:rsidR="008F0C0B" w:rsidRPr="008F0C0B" w:rsidRDefault="008F0C0B" w:rsidP="008F0C0B">
            <w:pPr>
              <w:numPr>
                <w:ilvl w:val="0"/>
                <w:numId w:val="66"/>
              </w:numPr>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TERRENOS</w:t>
            </w:r>
          </w:p>
          <w:p w14:paraId="6C57BD97" w14:textId="77777777" w:rsidR="008F0C0B" w:rsidRPr="008F0C0B" w:rsidRDefault="008F0C0B" w:rsidP="008F0C0B">
            <w:pPr>
              <w:numPr>
                <w:ilvl w:val="0"/>
                <w:numId w:val="66"/>
              </w:numPr>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EQUIPO DE COMPUTACIÓN</w:t>
            </w:r>
          </w:p>
          <w:p w14:paraId="7D112E2E" w14:textId="77777777" w:rsidR="008F0C0B" w:rsidRPr="008F0C0B" w:rsidRDefault="008F0C0B" w:rsidP="008F0C0B">
            <w:pPr>
              <w:numPr>
                <w:ilvl w:val="0"/>
                <w:numId w:val="66"/>
              </w:numPr>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EQUIPO DE COMUNICACIÓN</w:t>
            </w:r>
          </w:p>
          <w:p w14:paraId="1725A34F" w14:textId="77777777" w:rsidR="008F0C0B" w:rsidRPr="008F0C0B" w:rsidRDefault="008F0C0B" w:rsidP="008F0C0B">
            <w:pPr>
              <w:numPr>
                <w:ilvl w:val="0"/>
                <w:numId w:val="66"/>
              </w:numPr>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EQUIPO DE OFICINA</w:t>
            </w:r>
          </w:p>
          <w:p w14:paraId="19F6C646" w14:textId="77777777" w:rsidR="008F0C0B" w:rsidRPr="008F0C0B" w:rsidRDefault="008F0C0B" w:rsidP="008F0C0B">
            <w:pPr>
              <w:numPr>
                <w:ilvl w:val="0"/>
                <w:numId w:val="66"/>
              </w:numPr>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MUEBLES</w:t>
            </w:r>
          </w:p>
          <w:p w14:paraId="2B21243A" w14:textId="77777777" w:rsidR="008F0C0B" w:rsidRPr="008F0C0B" w:rsidRDefault="008F0C0B" w:rsidP="008F0C0B">
            <w:pPr>
              <w:numPr>
                <w:ilvl w:val="0"/>
                <w:numId w:val="66"/>
              </w:numPr>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 xml:space="preserve">EQUIPO MÉDICO HOSPITALARIO </w:t>
            </w:r>
          </w:p>
          <w:p w14:paraId="317792C6" w14:textId="77777777" w:rsidR="008F0C0B" w:rsidRPr="008F0C0B" w:rsidRDefault="008F0C0B" w:rsidP="008F0C0B">
            <w:pPr>
              <w:numPr>
                <w:ilvl w:val="0"/>
                <w:numId w:val="66"/>
              </w:numPr>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INSTRUMENTAL MEDICO MAYOR</w:t>
            </w:r>
          </w:p>
          <w:p w14:paraId="53467744" w14:textId="77777777" w:rsidR="008F0C0B" w:rsidRPr="008F0C0B" w:rsidRDefault="008F0C0B" w:rsidP="008F0C0B">
            <w:pPr>
              <w:numPr>
                <w:ilvl w:val="0"/>
                <w:numId w:val="66"/>
              </w:numPr>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OTRA MAQUINARIA Y EQUIPO</w:t>
            </w:r>
          </w:p>
          <w:p w14:paraId="515A5487" w14:textId="77777777" w:rsidR="008F0C0B" w:rsidRPr="008F0C0B" w:rsidRDefault="008F0C0B" w:rsidP="008F0C0B">
            <w:pPr>
              <w:numPr>
                <w:ilvl w:val="0"/>
                <w:numId w:val="66"/>
              </w:numPr>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ACTIVOS INTANGIBLES</w:t>
            </w:r>
          </w:p>
          <w:p w14:paraId="11699D4E" w14:textId="77777777" w:rsidR="008F0C0B" w:rsidRPr="008F0C0B" w:rsidRDefault="008F0C0B" w:rsidP="008F0C0B">
            <w:pPr>
              <w:numPr>
                <w:ilvl w:val="0"/>
                <w:numId w:val="66"/>
              </w:numPr>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 xml:space="preserve">OBRAS DE ARTE (solo </w:t>
            </w:r>
            <w:proofErr w:type="spellStart"/>
            <w:r w:rsidRPr="008F0C0B">
              <w:rPr>
                <w:rFonts w:asciiTheme="minorHAnsi" w:hAnsiTheme="minorHAnsi" w:cstheme="minorHAnsi"/>
                <w:sz w:val="18"/>
                <w:szCs w:val="18"/>
                <w:shd w:val="clear" w:color="auto" w:fill="FFFFFF"/>
              </w:rPr>
              <w:t>inventariación</w:t>
            </w:r>
            <w:proofErr w:type="spellEnd"/>
            <w:r w:rsidRPr="008F0C0B">
              <w:rPr>
                <w:rFonts w:asciiTheme="minorHAnsi" w:hAnsiTheme="minorHAnsi" w:cstheme="minorHAnsi"/>
                <w:sz w:val="18"/>
                <w:szCs w:val="18"/>
                <w:shd w:val="clear" w:color="auto" w:fill="FFFFFF"/>
              </w:rPr>
              <w:t>)</w:t>
            </w:r>
          </w:p>
          <w:p w14:paraId="1BC48025" w14:textId="77777777" w:rsidR="008F0C0B" w:rsidRPr="008F0C0B" w:rsidRDefault="008F0C0B" w:rsidP="008F0C0B">
            <w:pPr>
              <w:numPr>
                <w:ilvl w:val="0"/>
                <w:numId w:val="66"/>
              </w:numPr>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VEHÍCULOS AUTOMOTORES</w:t>
            </w:r>
          </w:p>
          <w:p w14:paraId="098A43FB" w14:textId="77777777" w:rsidR="008F0C0B" w:rsidRPr="008F0C0B" w:rsidRDefault="008F0C0B" w:rsidP="008F0C0B">
            <w:pPr>
              <w:numPr>
                <w:ilvl w:val="1"/>
                <w:numId w:val="65"/>
              </w:numPr>
              <w:tabs>
                <w:tab w:val="num" w:pos="540"/>
              </w:tabs>
              <w:spacing w:before="120"/>
              <w:ind w:left="540"/>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lastRenderedPageBreak/>
              <w:t>Re etiquetado de cada activo fijo de la CSBP</w:t>
            </w:r>
          </w:p>
          <w:p w14:paraId="185EAFFB" w14:textId="77777777" w:rsidR="008F0C0B" w:rsidRPr="008F0C0B" w:rsidRDefault="008F0C0B" w:rsidP="008F0C0B">
            <w:pPr>
              <w:numPr>
                <w:ilvl w:val="1"/>
                <w:numId w:val="65"/>
              </w:numPr>
              <w:tabs>
                <w:tab w:val="num" w:pos="540"/>
              </w:tabs>
              <w:spacing w:before="120"/>
              <w:ind w:left="540"/>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Conciliación de los activos fijos, utilizando los datos de los activos sobrantes y faltantes resultado del levantamiento in situ del 100% de activos fijos inventariados.</w:t>
            </w:r>
          </w:p>
          <w:p w14:paraId="0391E1B7" w14:textId="77777777" w:rsidR="008F0C0B" w:rsidRPr="008F0C0B" w:rsidRDefault="008F0C0B" w:rsidP="008F0C0B">
            <w:pPr>
              <w:numPr>
                <w:ilvl w:val="1"/>
                <w:numId w:val="65"/>
              </w:numPr>
              <w:tabs>
                <w:tab w:val="num" w:pos="540"/>
              </w:tabs>
              <w:spacing w:before="120"/>
              <w:ind w:left="540"/>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Actualización de la base de datos de Activos fijos, para lo cual el consultor deberá entregar una base de datos a la CSBP con todos los parámetros requeridos para su actualización en el módulo de activos fijos.</w:t>
            </w:r>
          </w:p>
          <w:p w14:paraId="0E8CDF6F" w14:textId="3084C6E5" w:rsidR="008F0C0B" w:rsidRPr="008F0C0B" w:rsidRDefault="008F0C0B" w:rsidP="008F0C0B">
            <w:pPr>
              <w:numPr>
                <w:ilvl w:val="1"/>
                <w:numId w:val="65"/>
              </w:numPr>
              <w:tabs>
                <w:tab w:val="num" w:pos="540"/>
              </w:tabs>
              <w:spacing w:before="120"/>
              <w:ind w:left="540"/>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 xml:space="preserve">Identificar los Activos Fijos Susceptibles para Baja, identificando el Estado de todos los Activos Fijos de la institución y clasificándolos como </w:t>
            </w:r>
            <w:bookmarkStart w:id="1" w:name="_Hlk150360623"/>
            <w:r w:rsidRPr="008F0C0B">
              <w:rPr>
                <w:rFonts w:asciiTheme="minorHAnsi" w:hAnsiTheme="minorHAnsi" w:cstheme="minorHAnsi"/>
                <w:sz w:val="18"/>
                <w:szCs w:val="18"/>
                <w:shd w:val="clear" w:color="auto" w:fill="FFFFFF"/>
              </w:rPr>
              <w:t>(Bueno – Regular – Malo (Susceptible de Baja - en Desuso</w:t>
            </w:r>
            <w:r w:rsidR="00924D97">
              <w:rPr>
                <w:rFonts w:asciiTheme="minorHAnsi" w:hAnsiTheme="minorHAnsi" w:cstheme="minorHAnsi"/>
                <w:sz w:val="18"/>
                <w:szCs w:val="18"/>
                <w:shd w:val="clear" w:color="auto" w:fill="FFFFFF"/>
              </w:rPr>
              <w:t>, Obsoleto</w:t>
            </w:r>
            <w:r w:rsidRPr="008F0C0B">
              <w:rPr>
                <w:rFonts w:asciiTheme="minorHAnsi" w:hAnsiTheme="minorHAnsi" w:cstheme="minorHAnsi"/>
                <w:sz w:val="18"/>
                <w:szCs w:val="18"/>
                <w:shd w:val="clear" w:color="auto" w:fill="FFFFFF"/>
              </w:rPr>
              <w:t>)</w:t>
            </w:r>
            <w:bookmarkEnd w:id="1"/>
            <w:r w:rsidRPr="008F0C0B">
              <w:rPr>
                <w:rFonts w:asciiTheme="minorHAnsi" w:hAnsiTheme="minorHAnsi" w:cstheme="minorHAnsi"/>
                <w:sz w:val="18"/>
                <w:szCs w:val="18"/>
                <w:shd w:val="clear" w:color="auto" w:fill="FFFFFF"/>
              </w:rPr>
              <w:t>; con base a esta información se emitirá la recomendación sobre la modalidad de disposición que se deba aplicar sobre estos Bienes (temporal o definitiva); en caso de recomendar Disposición Definitiva de los Bienes la empresa adjudicada deberá determinar el precio base para su enajenación en base a precios de mercado u otro criterio.</w:t>
            </w:r>
          </w:p>
          <w:p w14:paraId="4D645068" w14:textId="21C68D22" w:rsidR="008F0C0B" w:rsidRPr="008F0C0B" w:rsidRDefault="008F0C0B" w:rsidP="008F0C0B">
            <w:pPr>
              <w:spacing w:before="120"/>
              <w:ind w:left="540"/>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Todo cálculo, aseveración, estimación o dato, deberá estar justificado en lo conceptual y en lo analítico y no se aceptarán estimaciones o apreciaciones de la empresa adjudicada sin el debido respaldo técnico</w:t>
            </w:r>
            <w:r w:rsidR="004B3CA3">
              <w:rPr>
                <w:rFonts w:asciiTheme="minorHAnsi" w:hAnsiTheme="minorHAnsi" w:cstheme="minorHAnsi"/>
                <w:sz w:val="18"/>
                <w:szCs w:val="18"/>
                <w:shd w:val="clear" w:color="auto" w:fill="FFFFFF"/>
              </w:rPr>
              <w:t xml:space="preserve"> y normativo</w:t>
            </w:r>
            <w:r w:rsidRPr="008F0C0B">
              <w:rPr>
                <w:rFonts w:asciiTheme="minorHAnsi" w:hAnsiTheme="minorHAnsi" w:cstheme="minorHAnsi"/>
                <w:sz w:val="18"/>
                <w:szCs w:val="18"/>
                <w:shd w:val="clear" w:color="auto" w:fill="FFFFFF"/>
              </w:rPr>
              <w:t xml:space="preserve">. </w:t>
            </w:r>
          </w:p>
          <w:p w14:paraId="1C6D90A2" w14:textId="77777777" w:rsidR="008F0C0B" w:rsidRPr="008F0C0B" w:rsidRDefault="008F0C0B" w:rsidP="008F0C0B">
            <w:pPr>
              <w:spacing w:before="120"/>
              <w:ind w:left="567"/>
              <w:jc w:val="both"/>
              <w:rPr>
                <w:rFonts w:asciiTheme="minorHAnsi" w:hAnsiTheme="minorHAnsi" w:cstheme="minorHAnsi"/>
                <w:sz w:val="18"/>
                <w:szCs w:val="18"/>
                <w:shd w:val="clear" w:color="auto" w:fill="FFFFFF"/>
              </w:rPr>
            </w:pPr>
            <w:r w:rsidRPr="008F0C0B">
              <w:rPr>
                <w:rFonts w:asciiTheme="minorHAnsi" w:hAnsiTheme="minorHAnsi" w:cstheme="minorHAnsi"/>
                <w:sz w:val="18"/>
                <w:szCs w:val="18"/>
                <w:shd w:val="clear" w:color="auto" w:fill="FFFFFF"/>
              </w:rPr>
              <w:t xml:space="preserve">Propiedad del resultado de los trabajos: Todos los documentos y resultados de los trabajos realizados objeto del contrato son propiedad de la Caja de Salud de la Banca Privada, que podrá reproducirlos o divulgarlos total o parcialmente. La empresa contratada podrá hacer uso de estos, ya sea como referencia o como base de futuros trabajos, siempre que cuente con la autorización expresa, por escrito, de la CSBP. </w:t>
            </w:r>
          </w:p>
          <w:p w14:paraId="1472F4C1" w14:textId="0BBE1072" w:rsidR="00E536ED" w:rsidRPr="008F0C0B" w:rsidRDefault="008F0C0B" w:rsidP="008F0C0B">
            <w:pPr>
              <w:spacing w:before="120"/>
              <w:ind w:left="567"/>
              <w:jc w:val="both"/>
              <w:rPr>
                <w:rFonts w:asciiTheme="minorHAnsi" w:hAnsiTheme="minorHAnsi" w:cstheme="minorHAnsi"/>
                <w:sz w:val="18"/>
                <w:szCs w:val="18"/>
                <w:shd w:val="clear" w:color="auto" w:fill="FFFFFF"/>
              </w:rPr>
            </w:pPr>
            <w:bookmarkStart w:id="2" w:name="_Toc176744811"/>
            <w:bookmarkEnd w:id="2"/>
            <w:r w:rsidRPr="008F0C0B">
              <w:rPr>
                <w:rFonts w:asciiTheme="minorHAnsi" w:hAnsiTheme="minorHAnsi" w:cstheme="minorHAnsi"/>
                <w:sz w:val="18"/>
                <w:szCs w:val="18"/>
                <w:shd w:val="clear" w:color="auto" w:fill="FFFFFF"/>
              </w:rPr>
              <w:t>Información de base: la Caja de Salud de la Banca Privada facilitará a la empresa contratada toda información que disponga, esta información es propiedad de la Caja de Salud de la Banca Privada y no podrá ser utilizada en futuros trabajos ya sea como referencia o como base de estos, sin previa autorización.</w:t>
            </w:r>
          </w:p>
        </w:tc>
        <w:tc>
          <w:tcPr>
            <w:tcW w:w="3544" w:type="dxa"/>
            <w:shd w:val="clear" w:color="auto" w:fill="auto"/>
          </w:tcPr>
          <w:p w14:paraId="6D4214CD"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lastRenderedPageBreak/>
              <w:t>(Manifestar aceptación, especificar y/o adjuntar lo requerido)</w:t>
            </w:r>
          </w:p>
        </w:tc>
        <w:tc>
          <w:tcPr>
            <w:tcW w:w="709" w:type="dxa"/>
            <w:shd w:val="clear" w:color="auto" w:fill="auto"/>
            <w:vAlign w:val="center"/>
          </w:tcPr>
          <w:p w14:paraId="1B24F077" w14:textId="77777777" w:rsidR="00E536ED" w:rsidRPr="00C7780E" w:rsidRDefault="00E536ED" w:rsidP="000056FB">
            <w:pPr>
              <w:rPr>
                <w:rFonts w:asciiTheme="minorHAnsi" w:hAnsiTheme="minorHAnsi" w:cstheme="minorHAnsi"/>
                <w:sz w:val="18"/>
                <w:szCs w:val="18"/>
              </w:rPr>
            </w:pPr>
          </w:p>
        </w:tc>
        <w:tc>
          <w:tcPr>
            <w:tcW w:w="709" w:type="dxa"/>
            <w:shd w:val="clear" w:color="auto" w:fill="auto"/>
            <w:vAlign w:val="center"/>
          </w:tcPr>
          <w:p w14:paraId="7329BF99" w14:textId="77777777" w:rsidR="00E536ED" w:rsidRPr="00C7780E" w:rsidRDefault="00E536ED" w:rsidP="000056FB">
            <w:pPr>
              <w:rPr>
                <w:rFonts w:asciiTheme="minorHAnsi" w:hAnsiTheme="minorHAnsi" w:cstheme="minorHAnsi"/>
                <w:sz w:val="18"/>
                <w:szCs w:val="18"/>
              </w:rPr>
            </w:pPr>
          </w:p>
        </w:tc>
      </w:tr>
      <w:tr w:rsidR="00E536ED" w:rsidRPr="00823FB5" w14:paraId="4BB8DEDE" w14:textId="77777777" w:rsidTr="000056FB">
        <w:trPr>
          <w:trHeight w:val="48"/>
        </w:trPr>
        <w:tc>
          <w:tcPr>
            <w:tcW w:w="5665" w:type="dxa"/>
            <w:shd w:val="clear" w:color="auto" w:fill="D9D9D9" w:themeFill="background1" w:themeFillShade="D9"/>
            <w:vAlign w:val="center"/>
          </w:tcPr>
          <w:p w14:paraId="084D4215" w14:textId="58D3CEA7" w:rsidR="00E536ED" w:rsidRPr="00431F2F" w:rsidRDefault="00B72BAD" w:rsidP="000056FB">
            <w:pPr>
              <w:widowControl w:val="0"/>
              <w:tabs>
                <w:tab w:val="left" w:pos="426"/>
              </w:tabs>
              <w:suppressAutoHyphens/>
              <w:spacing w:after="120"/>
              <w:contextualSpacing/>
              <w:jc w:val="both"/>
              <w:rPr>
                <w:rFonts w:asciiTheme="minorHAnsi" w:hAnsiTheme="minorHAnsi" w:cstheme="minorHAnsi"/>
                <w:b/>
                <w:bCs/>
                <w:sz w:val="18"/>
                <w:szCs w:val="18"/>
                <w:lang w:eastAsia="es-BO"/>
              </w:rPr>
            </w:pPr>
            <w:r w:rsidRPr="00B72BAD">
              <w:rPr>
                <w:rFonts w:asciiTheme="minorHAnsi" w:hAnsiTheme="minorHAnsi" w:cstheme="minorHAnsi"/>
                <w:b/>
                <w:bCs/>
                <w:sz w:val="18"/>
                <w:szCs w:val="18"/>
                <w:lang w:eastAsia="es-BO"/>
              </w:rPr>
              <w:t>METODOLOGÍA</w:t>
            </w:r>
          </w:p>
        </w:tc>
        <w:tc>
          <w:tcPr>
            <w:tcW w:w="3544" w:type="dxa"/>
            <w:shd w:val="clear" w:color="auto" w:fill="D9D9D9" w:themeFill="background1" w:themeFillShade="D9"/>
            <w:vAlign w:val="center"/>
          </w:tcPr>
          <w:p w14:paraId="16ECD189"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sz w:val="18"/>
                <w:szCs w:val="18"/>
                <w:lang w:eastAsia="es-BO"/>
              </w:rPr>
            </w:pPr>
          </w:p>
        </w:tc>
        <w:tc>
          <w:tcPr>
            <w:tcW w:w="709" w:type="dxa"/>
            <w:shd w:val="clear" w:color="auto" w:fill="D9D9D9" w:themeFill="background1" w:themeFillShade="D9"/>
            <w:vAlign w:val="center"/>
          </w:tcPr>
          <w:p w14:paraId="162F2733"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sz w:val="18"/>
                <w:szCs w:val="18"/>
                <w:lang w:eastAsia="es-BO"/>
              </w:rPr>
            </w:pPr>
          </w:p>
        </w:tc>
        <w:tc>
          <w:tcPr>
            <w:tcW w:w="709" w:type="dxa"/>
            <w:shd w:val="clear" w:color="auto" w:fill="D9D9D9" w:themeFill="background1" w:themeFillShade="D9"/>
            <w:vAlign w:val="center"/>
          </w:tcPr>
          <w:p w14:paraId="29FF8C5F"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sz w:val="18"/>
                <w:szCs w:val="18"/>
                <w:lang w:eastAsia="es-BO"/>
              </w:rPr>
            </w:pPr>
          </w:p>
        </w:tc>
      </w:tr>
      <w:tr w:rsidR="00E536ED" w:rsidRPr="00823FB5" w14:paraId="1ECA8471" w14:textId="77777777" w:rsidTr="000056FB">
        <w:trPr>
          <w:trHeight w:val="48"/>
        </w:trPr>
        <w:tc>
          <w:tcPr>
            <w:tcW w:w="5665" w:type="dxa"/>
            <w:shd w:val="clear" w:color="auto" w:fill="auto"/>
            <w:vAlign w:val="center"/>
          </w:tcPr>
          <w:p w14:paraId="7DBD3E68" w14:textId="77777777" w:rsidR="00B72BAD" w:rsidRPr="00B72BAD" w:rsidRDefault="00B72BAD" w:rsidP="00B72BAD">
            <w:pPr>
              <w:autoSpaceDE w:val="0"/>
              <w:autoSpaceDN w:val="0"/>
              <w:adjustRightInd w:val="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La empresa consultora debe presentar la metodología a utilizar en el desarrollo del servicio considerando los siguientes lineamientos:</w:t>
            </w:r>
          </w:p>
          <w:p w14:paraId="62A1803A" w14:textId="77777777" w:rsidR="00B72BAD" w:rsidRPr="00B72BAD" w:rsidRDefault="00B72BAD" w:rsidP="00B72BAD">
            <w:pPr>
              <w:autoSpaceDE w:val="0"/>
              <w:autoSpaceDN w:val="0"/>
              <w:adjustRightInd w:val="0"/>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 xml:space="preserve">a. Para el proceso de toma de inventario y conciliación </w:t>
            </w:r>
          </w:p>
          <w:p w14:paraId="67A211E4" w14:textId="70D068BF" w:rsidR="008567EE" w:rsidRPr="00B72BAD" w:rsidRDefault="00B72BAD" w:rsidP="00B72BAD">
            <w:pPr>
              <w:autoSpaceDE w:val="0"/>
              <w:autoSpaceDN w:val="0"/>
              <w:adjustRightInd w:val="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b. Para el proceso de re etiquetado con la generación de códigos bidimensionales</w:t>
            </w:r>
            <w:r w:rsidR="00034472">
              <w:rPr>
                <w:rFonts w:asciiTheme="minorHAnsi" w:hAnsiTheme="minorHAnsi" w:cstheme="minorHAnsi"/>
                <w:sz w:val="18"/>
                <w:szCs w:val="18"/>
                <w:shd w:val="clear" w:color="auto" w:fill="FFFFFF"/>
              </w:rPr>
              <w:t>.</w:t>
            </w:r>
            <w:r w:rsidR="008567EE">
              <w:rPr>
                <w:rFonts w:asciiTheme="minorHAnsi" w:hAnsiTheme="minorHAnsi" w:cstheme="minorHAnsi"/>
                <w:color w:val="FF0000"/>
                <w:sz w:val="18"/>
                <w:szCs w:val="18"/>
                <w:shd w:val="clear" w:color="auto" w:fill="FFFFFF"/>
              </w:rPr>
              <w:t xml:space="preserve"> </w:t>
            </w:r>
          </w:p>
          <w:p w14:paraId="52F1659D" w14:textId="1DF52548" w:rsidR="00B72BAD" w:rsidRPr="00B72BAD" w:rsidRDefault="00B72BAD" w:rsidP="00B72BAD">
            <w:pPr>
              <w:autoSpaceDE w:val="0"/>
              <w:autoSpaceDN w:val="0"/>
              <w:adjustRightInd w:val="0"/>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c. Para la recomendación sobre los resultados de la conciliación de sobrantes y faltantes resultados de la consultoría.</w:t>
            </w:r>
          </w:p>
          <w:p w14:paraId="11D423EF" w14:textId="77777777" w:rsidR="00B72BAD" w:rsidRPr="00B72BAD" w:rsidRDefault="00B72BAD" w:rsidP="00B72BAD">
            <w:pPr>
              <w:autoSpaceDE w:val="0"/>
              <w:autoSpaceDN w:val="0"/>
              <w:adjustRightInd w:val="0"/>
              <w:rPr>
                <w:rFonts w:asciiTheme="minorHAnsi" w:hAnsiTheme="minorHAnsi" w:cstheme="minorHAnsi"/>
                <w:sz w:val="18"/>
                <w:szCs w:val="18"/>
                <w:shd w:val="clear" w:color="auto" w:fill="FFFFFF"/>
              </w:rPr>
            </w:pPr>
            <w:bookmarkStart w:id="3" w:name="_Hlk149313190"/>
            <w:r w:rsidRPr="00B72BAD">
              <w:rPr>
                <w:rFonts w:asciiTheme="minorHAnsi" w:hAnsiTheme="minorHAnsi" w:cstheme="minorHAnsi"/>
                <w:sz w:val="18"/>
                <w:szCs w:val="18"/>
                <w:shd w:val="clear" w:color="auto" w:fill="FFFFFF"/>
              </w:rPr>
              <w:t>d. Para las ampliaciones, adecuaciones y mejoras de bienes inmuebles.</w:t>
            </w:r>
          </w:p>
          <w:p w14:paraId="0263BAD8" w14:textId="77777777" w:rsidR="004A131B" w:rsidRDefault="00B72BAD" w:rsidP="00B72BAD">
            <w:pPr>
              <w:autoSpaceDE w:val="0"/>
              <w:autoSpaceDN w:val="0"/>
              <w:adjustRightInd w:val="0"/>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e. Recomendación sobre la disposición de bienes</w:t>
            </w:r>
            <w:bookmarkEnd w:id="3"/>
          </w:p>
          <w:p w14:paraId="711453D4" w14:textId="64F6A19B" w:rsidR="00B72BAD" w:rsidRPr="00B72BAD" w:rsidRDefault="00B72BAD" w:rsidP="00B72BAD">
            <w:pPr>
              <w:pStyle w:val="Prrafodelista"/>
              <w:numPr>
                <w:ilvl w:val="1"/>
                <w:numId w:val="59"/>
              </w:numPr>
              <w:autoSpaceDE w:val="0"/>
              <w:autoSpaceDN w:val="0"/>
              <w:adjustRightInd w:val="0"/>
              <w:ind w:left="306" w:hanging="142"/>
              <w:jc w:val="both"/>
              <w:rPr>
                <w:rFonts w:asciiTheme="minorHAnsi" w:hAnsiTheme="minorHAnsi" w:cstheme="minorHAnsi"/>
                <w:b/>
                <w:bCs/>
                <w:sz w:val="18"/>
                <w:szCs w:val="18"/>
                <w:shd w:val="clear" w:color="auto" w:fill="FFFFFF"/>
              </w:rPr>
            </w:pPr>
            <w:r w:rsidRPr="00B72BAD">
              <w:rPr>
                <w:rFonts w:asciiTheme="minorHAnsi" w:hAnsiTheme="minorHAnsi" w:cstheme="minorHAnsi"/>
                <w:b/>
                <w:bCs/>
                <w:sz w:val="18"/>
                <w:szCs w:val="18"/>
                <w:shd w:val="clear" w:color="auto" w:fill="FFFFFF"/>
              </w:rPr>
              <w:t>PARA EL PROCESO DE INVENTARIACIÓN Y CONCILIACIÓN</w:t>
            </w:r>
          </w:p>
          <w:p w14:paraId="33E0DD02" w14:textId="3D29318E" w:rsidR="00B72BAD" w:rsidRPr="00B72BAD" w:rsidRDefault="00B72BAD" w:rsidP="00B72BAD">
            <w:pPr>
              <w:autoSpaceDE w:val="0"/>
              <w:autoSpaceDN w:val="0"/>
              <w:adjustRightInd w:val="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 xml:space="preserve">La empresa consultora deberá presentar una propuesta metodológica para la </w:t>
            </w:r>
            <w:r w:rsidR="008567EE" w:rsidRPr="00B72BAD">
              <w:rPr>
                <w:rFonts w:asciiTheme="minorHAnsi" w:hAnsiTheme="minorHAnsi" w:cstheme="minorHAnsi"/>
                <w:sz w:val="18"/>
                <w:szCs w:val="18"/>
                <w:shd w:val="clear" w:color="auto" w:fill="FFFFFF"/>
              </w:rPr>
              <w:t>Inventariación</w:t>
            </w:r>
            <w:r w:rsidRPr="00B72BAD">
              <w:rPr>
                <w:rFonts w:asciiTheme="minorHAnsi" w:hAnsiTheme="minorHAnsi" w:cstheme="minorHAnsi"/>
                <w:sz w:val="18"/>
                <w:szCs w:val="18"/>
                <w:shd w:val="clear" w:color="auto" w:fill="FFFFFF"/>
              </w:rPr>
              <w:t xml:space="preserve"> de todos los activos</w:t>
            </w:r>
            <w:r w:rsidR="004B3CA3">
              <w:rPr>
                <w:rFonts w:asciiTheme="minorHAnsi" w:hAnsiTheme="minorHAnsi" w:cstheme="minorHAnsi"/>
                <w:sz w:val="18"/>
                <w:szCs w:val="18"/>
                <w:shd w:val="clear" w:color="auto" w:fill="FFFFFF"/>
              </w:rPr>
              <w:t xml:space="preserve"> fijos</w:t>
            </w:r>
            <w:r w:rsidRPr="00B72BAD">
              <w:rPr>
                <w:rFonts w:asciiTheme="minorHAnsi" w:hAnsiTheme="minorHAnsi" w:cstheme="minorHAnsi"/>
                <w:sz w:val="18"/>
                <w:szCs w:val="18"/>
                <w:shd w:val="clear" w:color="auto" w:fill="FFFFFF"/>
              </w:rPr>
              <w:t xml:space="preserve"> sujetos al proceso de la verificación debiendo considerar el levantamiento de inventario físico en forma detallada de todos y cada uno de los bienes existentes en la Caja de Salud de la Banca Privada a nivel nacional, disgregados por dependencia </w:t>
            </w:r>
            <w:r w:rsidRPr="00B72BAD">
              <w:rPr>
                <w:rFonts w:asciiTheme="minorHAnsi" w:hAnsiTheme="minorHAnsi" w:cstheme="minorHAnsi"/>
                <w:sz w:val="18"/>
                <w:szCs w:val="18"/>
                <w:shd w:val="clear" w:color="auto" w:fill="FFFFFF"/>
              </w:rPr>
              <w:lastRenderedPageBreak/>
              <w:t>organizacional y tipo de bien, especificando las características propias de cada uno(según el catálogo de activos fijos proporcionado al equipo consultor).</w:t>
            </w:r>
          </w:p>
          <w:p w14:paraId="03C5650B" w14:textId="4F9E4A79" w:rsidR="00B72BAD" w:rsidRPr="00B72BAD" w:rsidRDefault="00B72BAD" w:rsidP="00B72BAD">
            <w:pPr>
              <w:autoSpaceDE w:val="0"/>
              <w:autoSpaceDN w:val="0"/>
              <w:adjustRightInd w:val="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La consultora deberá proceder a la conciliación respectiva a objeto de establecer faltantes o sobrantes en base al recuento realizado y su contraste con la base de datos con corte a la fecha más cercana a la firma de contrato con el consultor, de tal manera que se puedan depurar todos aquellos</w:t>
            </w:r>
            <w:r w:rsidR="00646F7E">
              <w:rPr>
                <w:rFonts w:asciiTheme="minorHAnsi" w:hAnsiTheme="minorHAnsi" w:cstheme="minorHAnsi"/>
                <w:sz w:val="18"/>
                <w:szCs w:val="18"/>
                <w:shd w:val="clear" w:color="auto" w:fill="FFFFFF"/>
              </w:rPr>
              <w:t xml:space="preserve"> activos fijos</w:t>
            </w:r>
            <w:r w:rsidRPr="00B72BAD">
              <w:rPr>
                <w:rFonts w:asciiTheme="minorHAnsi" w:hAnsiTheme="minorHAnsi" w:cstheme="minorHAnsi"/>
                <w:sz w:val="18"/>
                <w:szCs w:val="18"/>
                <w:shd w:val="clear" w:color="auto" w:fill="FFFFFF"/>
              </w:rPr>
              <w:t xml:space="preserve"> sobrantes </w:t>
            </w:r>
            <w:r w:rsidR="00646F7E">
              <w:rPr>
                <w:rFonts w:asciiTheme="minorHAnsi" w:hAnsiTheme="minorHAnsi" w:cstheme="minorHAnsi"/>
                <w:sz w:val="18"/>
                <w:szCs w:val="18"/>
                <w:shd w:val="clear" w:color="auto" w:fill="FFFFFF"/>
              </w:rPr>
              <w:t>y</w:t>
            </w:r>
            <w:r w:rsidRPr="00B72BAD">
              <w:rPr>
                <w:rFonts w:asciiTheme="minorHAnsi" w:hAnsiTheme="minorHAnsi" w:cstheme="minorHAnsi"/>
                <w:sz w:val="18"/>
                <w:szCs w:val="18"/>
                <w:shd w:val="clear" w:color="auto" w:fill="FFFFFF"/>
              </w:rPr>
              <w:t xml:space="preserve"> faltantes (en la medida de lo posible y tomando en cuenta un criterio </w:t>
            </w:r>
            <w:r w:rsidR="00646F7E">
              <w:rPr>
                <w:rFonts w:asciiTheme="minorHAnsi" w:hAnsiTheme="minorHAnsi" w:cstheme="minorHAnsi"/>
                <w:sz w:val="18"/>
                <w:szCs w:val="18"/>
                <w:shd w:val="clear" w:color="auto" w:fill="FFFFFF"/>
              </w:rPr>
              <w:t>técnico y normativo</w:t>
            </w:r>
            <w:r w:rsidRPr="00B72BAD">
              <w:rPr>
                <w:rFonts w:asciiTheme="minorHAnsi" w:hAnsiTheme="minorHAnsi" w:cstheme="minorHAnsi"/>
                <w:sz w:val="18"/>
                <w:szCs w:val="18"/>
                <w:shd w:val="clear" w:color="auto" w:fill="FFFFFF"/>
              </w:rPr>
              <w:t>) y finalmente brindar recomendaciones sobre los ajustes contables que podrían ser necesarios (altas y bajas de activos fijos).</w:t>
            </w:r>
          </w:p>
          <w:p w14:paraId="1B74E883" w14:textId="77777777" w:rsidR="00B72BAD" w:rsidRPr="00B72BAD" w:rsidRDefault="00B72BAD" w:rsidP="00B72BAD">
            <w:pPr>
              <w:autoSpaceDE w:val="0"/>
              <w:autoSpaceDN w:val="0"/>
              <w:adjustRightInd w:val="0"/>
              <w:ind w:firstLine="360"/>
              <w:jc w:val="both"/>
              <w:rPr>
                <w:rFonts w:asciiTheme="minorHAnsi" w:hAnsiTheme="minorHAnsi" w:cstheme="minorHAnsi"/>
                <w:b/>
                <w:bCs/>
                <w:sz w:val="18"/>
                <w:szCs w:val="18"/>
                <w:shd w:val="clear" w:color="auto" w:fill="FFFFFF"/>
              </w:rPr>
            </w:pPr>
            <w:r w:rsidRPr="00B72BAD">
              <w:rPr>
                <w:rFonts w:asciiTheme="minorHAnsi" w:hAnsiTheme="minorHAnsi" w:cstheme="minorHAnsi"/>
                <w:b/>
                <w:bCs/>
                <w:sz w:val="18"/>
                <w:szCs w:val="18"/>
                <w:shd w:val="clear" w:color="auto" w:fill="FFFFFF"/>
              </w:rPr>
              <w:t>a.1. REGISTRO EN EL SISTEMA DE BASE DE DATOS</w:t>
            </w:r>
          </w:p>
          <w:p w14:paraId="3C5B3A5C" w14:textId="77777777" w:rsidR="00B72BAD" w:rsidRPr="00B72BAD" w:rsidRDefault="00B72BAD" w:rsidP="00B72BAD">
            <w:pPr>
              <w:autoSpaceDE w:val="0"/>
              <w:autoSpaceDN w:val="0"/>
              <w:adjustRightInd w:val="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El resultado de la conciliación, ordenamiento y depuración de activos deberá reflejarse a cabalidad en la Base de datos de activos fijos cuyos parámetros de entrega más el contenido de la información serán definidos por la Caja de Salud de la Banca Privada.</w:t>
            </w:r>
          </w:p>
          <w:p w14:paraId="6BA21A6C" w14:textId="77777777" w:rsidR="00B72BAD" w:rsidRPr="00B72BAD" w:rsidRDefault="00B72BAD" w:rsidP="00B72BAD">
            <w:pPr>
              <w:autoSpaceDE w:val="0"/>
              <w:autoSpaceDN w:val="0"/>
              <w:adjustRightInd w:val="0"/>
              <w:ind w:firstLine="306"/>
              <w:jc w:val="both"/>
              <w:rPr>
                <w:rFonts w:asciiTheme="minorHAnsi" w:hAnsiTheme="minorHAnsi" w:cstheme="minorHAnsi"/>
                <w:b/>
                <w:bCs/>
                <w:sz w:val="18"/>
                <w:szCs w:val="18"/>
                <w:shd w:val="clear" w:color="auto" w:fill="FFFFFF"/>
              </w:rPr>
            </w:pPr>
            <w:r w:rsidRPr="00B72BAD">
              <w:rPr>
                <w:rFonts w:asciiTheme="minorHAnsi" w:hAnsiTheme="minorHAnsi" w:cstheme="minorHAnsi"/>
                <w:b/>
                <w:bCs/>
                <w:sz w:val="18"/>
                <w:szCs w:val="18"/>
                <w:shd w:val="clear" w:color="auto" w:fill="FFFFFF"/>
              </w:rPr>
              <w:t xml:space="preserve">b. PARA EL PROCESO DE RE ETIQUETADO </w:t>
            </w:r>
          </w:p>
          <w:p w14:paraId="5E3E620A" w14:textId="77777777" w:rsidR="00B72BAD" w:rsidRPr="00B72BAD" w:rsidRDefault="00B72BAD" w:rsidP="00B72BAD">
            <w:pPr>
              <w:autoSpaceDE w:val="0"/>
              <w:autoSpaceDN w:val="0"/>
              <w:adjustRightInd w:val="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La consultora deberá mantener el etiquetado que actualmente tiene la Caja de Salud de la Banca Privada, tomando en cuenta el sistema de etiquetado bidimensional.</w:t>
            </w:r>
          </w:p>
          <w:p w14:paraId="3BC09C0D" w14:textId="74ADCE2B" w:rsidR="00B72BAD" w:rsidRPr="00B72BAD" w:rsidRDefault="00B72BAD" w:rsidP="00B72BAD">
            <w:pPr>
              <w:autoSpaceDE w:val="0"/>
              <w:autoSpaceDN w:val="0"/>
              <w:adjustRightInd w:val="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 xml:space="preserve">Todos y cada uno de los activos fijos de la Caja de Salud de la Banca Privada </w:t>
            </w:r>
            <w:r w:rsidRPr="00972325">
              <w:rPr>
                <w:rFonts w:asciiTheme="minorHAnsi" w:hAnsiTheme="minorHAnsi" w:cstheme="minorHAnsi"/>
                <w:color w:val="000000" w:themeColor="text1"/>
                <w:sz w:val="18"/>
                <w:szCs w:val="18"/>
                <w:shd w:val="clear" w:color="auto" w:fill="FFFFFF"/>
              </w:rPr>
              <w:t xml:space="preserve">deben ser etiquetados con autoadhesivos de alta seguridad e impresión, </w:t>
            </w:r>
            <w:r w:rsidR="00034472" w:rsidRPr="00972325">
              <w:rPr>
                <w:rFonts w:asciiTheme="minorHAnsi" w:hAnsiTheme="minorHAnsi" w:cstheme="minorHAnsi"/>
                <w:color w:val="000000" w:themeColor="text1"/>
                <w:sz w:val="18"/>
                <w:szCs w:val="18"/>
                <w:shd w:val="clear" w:color="auto" w:fill="FFFFFF"/>
              </w:rPr>
              <w:t xml:space="preserve">etiquetas adhesivas de alta seguridad como “l - </w:t>
            </w:r>
            <w:proofErr w:type="spellStart"/>
            <w:r w:rsidR="00034472" w:rsidRPr="00972325">
              <w:rPr>
                <w:rFonts w:asciiTheme="minorHAnsi" w:hAnsiTheme="minorHAnsi" w:cstheme="minorHAnsi"/>
                <w:color w:val="000000" w:themeColor="text1"/>
                <w:sz w:val="18"/>
                <w:szCs w:val="18"/>
                <w:shd w:val="clear" w:color="auto" w:fill="FFFFFF"/>
              </w:rPr>
              <w:t>destruct</w:t>
            </w:r>
            <w:proofErr w:type="spellEnd"/>
            <w:r w:rsidR="00034472" w:rsidRPr="00972325">
              <w:rPr>
                <w:rFonts w:asciiTheme="minorHAnsi" w:hAnsiTheme="minorHAnsi" w:cstheme="minorHAnsi"/>
                <w:color w:val="000000" w:themeColor="text1"/>
                <w:sz w:val="18"/>
                <w:szCs w:val="18"/>
                <w:shd w:val="clear" w:color="auto" w:fill="FFFFFF"/>
              </w:rPr>
              <w:t>”, más conocido como “cascara de huevo”</w:t>
            </w:r>
            <w:r w:rsidR="008567EE" w:rsidRPr="00972325">
              <w:rPr>
                <w:rFonts w:asciiTheme="minorHAnsi" w:hAnsiTheme="minorHAnsi" w:cstheme="minorHAnsi"/>
                <w:color w:val="000000" w:themeColor="text1"/>
                <w:sz w:val="18"/>
                <w:szCs w:val="18"/>
                <w:shd w:val="clear" w:color="auto" w:fill="FFFFFF"/>
              </w:rPr>
              <w:t xml:space="preserve"> </w:t>
            </w:r>
            <w:r w:rsidRPr="00972325">
              <w:rPr>
                <w:rFonts w:asciiTheme="minorHAnsi" w:hAnsiTheme="minorHAnsi" w:cstheme="minorHAnsi"/>
                <w:color w:val="000000" w:themeColor="text1"/>
                <w:sz w:val="18"/>
                <w:szCs w:val="18"/>
                <w:shd w:val="clear" w:color="auto" w:fill="FFFFFF"/>
              </w:rPr>
              <w:t xml:space="preserve">ubicando </w:t>
            </w:r>
            <w:r w:rsidRPr="00B72BAD">
              <w:rPr>
                <w:rFonts w:asciiTheme="minorHAnsi" w:hAnsiTheme="minorHAnsi" w:cstheme="minorHAnsi"/>
                <w:sz w:val="18"/>
                <w:szCs w:val="18"/>
                <w:shd w:val="clear" w:color="auto" w:fill="FFFFFF"/>
              </w:rPr>
              <w:t>en lugar visible, uniforme y de fácil acceso, de difícil remoción, resistentes a la humedad y la intemperie. La impresión de la etiqueta deberá ser indeleble consignando su código de activo y código bidimensional (QR), para lo cual el proponente deberá presentar una muestra de la etiqueta e impresión de la misma (adjunto a su propuesta el cual será calificable).</w:t>
            </w:r>
          </w:p>
          <w:p w14:paraId="242B12BC" w14:textId="77777777" w:rsidR="00B72BAD" w:rsidRPr="00B72BAD" w:rsidRDefault="00B72BAD" w:rsidP="00B72BAD">
            <w:pPr>
              <w:autoSpaceDE w:val="0"/>
              <w:autoSpaceDN w:val="0"/>
              <w:adjustRightInd w:val="0"/>
              <w:ind w:left="589" w:hanging="142"/>
              <w:jc w:val="both"/>
              <w:rPr>
                <w:rFonts w:asciiTheme="minorHAnsi" w:hAnsiTheme="minorHAnsi" w:cstheme="minorHAnsi"/>
                <w:b/>
                <w:bCs/>
                <w:sz w:val="18"/>
                <w:szCs w:val="18"/>
                <w:shd w:val="clear" w:color="auto" w:fill="FFFFFF"/>
              </w:rPr>
            </w:pPr>
            <w:r w:rsidRPr="00B72BAD">
              <w:rPr>
                <w:rFonts w:asciiTheme="minorHAnsi" w:hAnsiTheme="minorHAnsi" w:cstheme="minorHAnsi"/>
                <w:b/>
                <w:bCs/>
                <w:sz w:val="18"/>
                <w:szCs w:val="18"/>
                <w:shd w:val="clear" w:color="auto" w:fill="FFFFFF"/>
              </w:rPr>
              <w:t>c. PARA LA RECOMENDACIÓN SOBRE LOS RESULTADOS DE LA CONCILIACIÓN DE SOBRANTES Y FALTANTES QUE QUEDEN AL FINAL DE LA CONSULTORÍA (DISPOSICIÓN DE BIENES).</w:t>
            </w:r>
          </w:p>
          <w:p w14:paraId="2DEA580E" w14:textId="628ACC4C" w:rsidR="00B72BAD" w:rsidRPr="00B72BAD" w:rsidRDefault="00B72BAD" w:rsidP="00B72BAD">
            <w:pPr>
              <w:autoSpaceDE w:val="0"/>
              <w:autoSpaceDN w:val="0"/>
              <w:adjustRightInd w:val="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Se utilizará los datos de los activos sobrantes y faltantes resultado del levantamiento de inventario in situ del 100% de activos fijos, la consultora debe presentar los descargos generados y aprobados por regional y los ajustes ejecutados.</w:t>
            </w:r>
          </w:p>
          <w:p w14:paraId="5D790F2D" w14:textId="77777777" w:rsidR="00B72BAD" w:rsidRPr="00B72BAD" w:rsidRDefault="00B72BAD" w:rsidP="00B72BAD">
            <w:pPr>
              <w:autoSpaceDE w:val="0"/>
              <w:autoSpaceDN w:val="0"/>
              <w:adjustRightInd w:val="0"/>
              <w:ind w:left="589"/>
              <w:jc w:val="both"/>
              <w:rPr>
                <w:rFonts w:asciiTheme="minorHAnsi" w:hAnsiTheme="minorHAnsi" w:cstheme="minorHAnsi"/>
                <w:b/>
                <w:bCs/>
                <w:sz w:val="18"/>
                <w:szCs w:val="18"/>
                <w:shd w:val="clear" w:color="auto" w:fill="FFFFFF"/>
              </w:rPr>
            </w:pPr>
            <w:r w:rsidRPr="00B72BAD">
              <w:rPr>
                <w:rFonts w:asciiTheme="minorHAnsi" w:hAnsiTheme="minorHAnsi" w:cstheme="minorHAnsi"/>
                <w:b/>
                <w:bCs/>
                <w:sz w:val="18"/>
                <w:szCs w:val="18"/>
                <w:shd w:val="clear" w:color="auto" w:fill="FFFFFF"/>
              </w:rPr>
              <w:t>d. AMPLIACIONES, ADECUACIONES Y MEJORAS DE BIENES INMUEBLES.</w:t>
            </w:r>
          </w:p>
          <w:p w14:paraId="515D4587" w14:textId="77777777" w:rsidR="00B72BAD" w:rsidRPr="00B72BAD" w:rsidRDefault="00B72BAD" w:rsidP="00B72BAD">
            <w:pPr>
              <w:autoSpaceDE w:val="0"/>
              <w:autoSpaceDN w:val="0"/>
              <w:adjustRightInd w:val="0"/>
              <w:ind w:left="22" w:hanging="22"/>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Con el objetivo de estandarizar la vida útil estimada de las ampliación, adecuaciones y mejoras de bienes inmuebles respecto al bien principal, la consultora deberá realizar una revisión exhaustiva de la documentación.</w:t>
            </w:r>
          </w:p>
          <w:p w14:paraId="19C4305A" w14:textId="77777777" w:rsidR="00B72BAD" w:rsidRPr="00B72BAD" w:rsidRDefault="00B72BAD" w:rsidP="00B72BAD">
            <w:pPr>
              <w:autoSpaceDE w:val="0"/>
              <w:autoSpaceDN w:val="0"/>
              <w:adjustRightInd w:val="0"/>
              <w:ind w:firstLine="589"/>
              <w:jc w:val="both"/>
              <w:rPr>
                <w:rFonts w:asciiTheme="minorHAnsi" w:hAnsiTheme="minorHAnsi" w:cstheme="minorHAnsi"/>
                <w:b/>
                <w:bCs/>
                <w:sz w:val="18"/>
                <w:szCs w:val="18"/>
                <w:shd w:val="clear" w:color="auto" w:fill="FFFFFF"/>
              </w:rPr>
            </w:pPr>
            <w:r w:rsidRPr="00B72BAD">
              <w:rPr>
                <w:rFonts w:asciiTheme="minorHAnsi" w:hAnsiTheme="minorHAnsi" w:cstheme="minorHAnsi"/>
                <w:b/>
                <w:bCs/>
                <w:sz w:val="18"/>
                <w:szCs w:val="18"/>
                <w:shd w:val="clear" w:color="auto" w:fill="FFFFFF"/>
              </w:rPr>
              <w:t>e. RECOMENDACIÓN SOBRE LA DISPOSICIÓN DE BIENES</w:t>
            </w:r>
          </w:p>
          <w:p w14:paraId="3B2D69C5" w14:textId="77777777" w:rsidR="00B72BAD" w:rsidRPr="00B72BAD" w:rsidRDefault="00B72BAD" w:rsidP="00B72BAD">
            <w:pPr>
              <w:autoSpaceDE w:val="0"/>
              <w:autoSpaceDN w:val="0"/>
              <w:adjustRightInd w:val="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Los bienes de uso que se encuentren en mal estado, obsoletos, en desuso y sean verificados así por la consultora, deben ser evaluados en forma individual con la recomendación para el proceso de disposición.</w:t>
            </w:r>
          </w:p>
          <w:p w14:paraId="0624F24B" w14:textId="01CC6C42" w:rsidR="00B72BAD" w:rsidRPr="00B72BAD" w:rsidRDefault="00B72BAD" w:rsidP="00B72BAD">
            <w:pPr>
              <w:autoSpaceDE w:val="0"/>
              <w:autoSpaceDN w:val="0"/>
              <w:adjustRightInd w:val="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La Consultora debe presentar el inventario correspondiente de estos bienes y recomendar lo que corresponda.</w:t>
            </w:r>
          </w:p>
        </w:tc>
        <w:tc>
          <w:tcPr>
            <w:tcW w:w="3544" w:type="dxa"/>
            <w:shd w:val="clear" w:color="auto" w:fill="auto"/>
          </w:tcPr>
          <w:p w14:paraId="1A5A88EF"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lastRenderedPageBreak/>
              <w:t>(Manifestar aceptación, especificar y/o adjuntar lo requerido)</w:t>
            </w:r>
          </w:p>
        </w:tc>
        <w:tc>
          <w:tcPr>
            <w:tcW w:w="709" w:type="dxa"/>
            <w:shd w:val="clear" w:color="auto" w:fill="auto"/>
            <w:vAlign w:val="center"/>
          </w:tcPr>
          <w:p w14:paraId="1E43EC3A" w14:textId="77777777" w:rsidR="00E536ED" w:rsidRPr="00C7780E" w:rsidRDefault="00E536ED" w:rsidP="000056FB">
            <w:pPr>
              <w:rPr>
                <w:rFonts w:asciiTheme="minorHAnsi" w:hAnsiTheme="minorHAnsi" w:cstheme="minorHAnsi"/>
                <w:sz w:val="18"/>
                <w:szCs w:val="18"/>
              </w:rPr>
            </w:pPr>
          </w:p>
        </w:tc>
        <w:tc>
          <w:tcPr>
            <w:tcW w:w="709" w:type="dxa"/>
            <w:shd w:val="clear" w:color="auto" w:fill="auto"/>
            <w:vAlign w:val="center"/>
          </w:tcPr>
          <w:p w14:paraId="2ECA37C6" w14:textId="77777777" w:rsidR="00E536ED" w:rsidRPr="00C7780E" w:rsidRDefault="00E536ED" w:rsidP="000056FB">
            <w:pPr>
              <w:rPr>
                <w:rFonts w:asciiTheme="minorHAnsi" w:hAnsiTheme="minorHAnsi" w:cstheme="minorHAnsi"/>
                <w:sz w:val="18"/>
                <w:szCs w:val="18"/>
              </w:rPr>
            </w:pPr>
          </w:p>
        </w:tc>
      </w:tr>
      <w:tr w:rsidR="00E536ED" w:rsidRPr="00823FB5" w14:paraId="7BDEA5CC" w14:textId="77777777" w:rsidTr="000056FB">
        <w:trPr>
          <w:trHeight w:val="48"/>
        </w:trPr>
        <w:tc>
          <w:tcPr>
            <w:tcW w:w="5665" w:type="dxa"/>
            <w:shd w:val="clear" w:color="auto" w:fill="D9D9D9" w:themeFill="background1" w:themeFillShade="D9"/>
            <w:vAlign w:val="center"/>
          </w:tcPr>
          <w:p w14:paraId="5A47B0E6" w14:textId="298C7891" w:rsidR="00E536ED" w:rsidRPr="00282BE2" w:rsidRDefault="00B72BAD" w:rsidP="000056FB">
            <w:pPr>
              <w:widowControl w:val="0"/>
              <w:suppressAutoHyphens/>
              <w:spacing w:after="120"/>
              <w:contextualSpacing/>
              <w:jc w:val="both"/>
              <w:rPr>
                <w:rFonts w:asciiTheme="minorHAnsi" w:hAnsiTheme="minorHAnsi" w:cstheme="minorHAnsi"/>
                <w:b/>
                <w:bCs/>
                <w:sz w:val="18"/>
                <w:szCs w:val="18"/>
                <w:lang w:eastAsia="es-BO"/>
              </w:rPr>
            </w:pPr>
            <w:r>
              <w:rPr>
                <w:rFonts w:asciiTheme="minorHAnsi" w:hAnsiTheme="minorHAnsi" w:cstheme="minorHAnsi"/>
                <w:b/>
                <w:bCs/>
                <w:sz w:val="18"/>
                <w:szCs w:val="18"/>
                <w:lang w:eastAsia="es-BO"/>
              </w:rPr>
              <w:t>PLAN DE TRABAJO</w:t>
            </w:r>
          </w:p>
        </w:tc>
        <w:tc>
          <w:tcPr>
            <w:tcW w:w="3544" w:type="dxa"/>
            <w:shd w:val="clear" w:color="auto" w:fill="D9D9D9" w:themeFill="background1" w:themeFillShade="D9"/>
          </w:tcPr>
          <w:p w14:paraId="0B5A5D32"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bCs/>
                <w:sz w:val="18"/>
                <w:szCs w:val="18"/>
              </w:rPr>
            </w:pPr>
          </w:p>
        </w:tc>
        <w:tc>
          <w:tcPr>
            <w:tcW w:w="709" w:type="dxa"/>
            <w:shd w:val="clear" w:color="auto" w:fill="D9D9D9" w:themeFill="background1" w:themeFillShade="D9"/>
            <w:vAlign w:val="center"/>
          </w:tcPr>
          <w:p w14:paraId="24B60163"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bCs/>
                <w:sz w:val="18"/>
                <w:szCs w:val="18"/>
              </w:rPr>
            </w:pPr>
          </w:p>
        </w:tc>
        <w:tc>
          <w:tcPr>
            <w:tcW w:w="709" w:type="dxa"/>
            <w:shd w:val="clear" w:color="auto" w:fill="D9D9D9" w:themeFill="background1" w:themeFillShade="D9"/>
            <w:vAlign w:val="center"/>
          </w:tcPr>
          <w:p w14:paraId="755FEB9C"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bCs/>
                <w:sz w:val="18"/>
                <w:szCs w:val="18"/>
              </w:rPr>
            </w:pPr>
          </w:p>
        </w:tc>
      </w:tr>
      <w:tr w:rsidR="00E536ED" w:rsidRPr="00823FB5" w14:paraId="24A3A178" w14:textId="77777777" w:rsidTr="000056FB">
        <w:trPr>
          <w:trHeight w:val="48"/>
        </w:trPr>
        <w:tc>
          <w:tcPr>
            <w:tcW w:w="5665" w:type="dxa"/>
            <w:shd w:val="clear" w:color="auto" w:fill="auto"/>
            <w:vAlign w:val="center"/>
          </w:tcPr>
          <w:p w14:paraId="56E762AB" w14:textId="77777777" w:rsidR="00B72BAD" w:rsidRPr="00B72BAD" w:rsidRDefault="00B72BAD" w:rsidP="00B72BAD">
            <w:pPr>
              <w:autoSpaceDE w:val="0"/>
              <w:autoSpaceDN w:val="0"/>
              <w:adjustRightInd w:val="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La consultora debe presentar un plan de trabajo desagregado para el presente proceso.</w:t>
            </w:r>
          </w:p>
          <w:p w14:paraId="5AF0F87F" w14:textId="50F0D03B" w:rsidR="00B72BAD" w:rsidRPr="00B72BAD" w:rsidRDefault="00B72BAD" w:rsidP="00B72BAD">
            <w:pPr>
              <w:numPr>
                <w:ilvl w:val="0"/>
                <w:numId w:val="67"/>
              </w:numPr>
              <w:autoSpaceDE w:val="0"/>
              <w:autoSpaceDN w:val="0"/>
              <w:adjustRightInd w:val="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 xml:space="preserve">Para el proceso de </w:t>
            </w:r>
            <w:proofErr w:type="spellStart"/>
            <w:r w:rsidRPr="00B72BAD">
              <w:rPr>
                <w:rFonts w:asciiTheme="minorHAnsi" w:hAnsiTheme="minorHAnsi" w:cstheme="minorHAnsi"/>
                <w:sz w:val="18"/>
                <w:szCs w:val="18"/>
                <w:shd w:val="clear" w:color="auto" w:fill="FFFFFF"/>
              </w:rPr>
              <w:t>inventariación</w:t>
            </w:r>
            <w:proofErr w:type="spellEnd"/>
            <w:r w:rsidRPr="00B72BAD">
              <w:rPr>
                <w:rFonts w:asciiTheme="minorHAnsi" w:hAnsiTheme="minorHAnsi" w:cstheme="minorHAnsi"/>
                <w:sz w:val="18"/>
                <w:szCs w:val="18"/>
                <w:shd w:val="clear" w:color="auto" w:fill="FFFFFF"/>
              </w:rPr>
              <w:t>, re etiquetado y trabajos de gabinete relacionados a la valoración de activos</w:t>
            </w:r>
            <w:r w:rsidR="00646F7E">
              <w:rPr>
                <w:rFonts w:asciiTheme="minorHAnsi" w:hAnsiTheme="minorHAnsi" w:cstheme="minorHAnsi"/>
                <w:sz w:val="18"/>
                <w:szCs w:val="18"/>
                <w:shd w:val="clear" w:color="auto" w:fill="FFFFFF"/>
              </w:rPr>
              <w:t xml:space="preserve"> fijos</w:t>
            </w:r>
            <w:r w:rsidRPr="00B72BAD">
              <w:rPr>
                <w:rFonts w:asciiTheme="minorHAnsi" w:hAnsiTheme="minorHAnsi" w:cstheme="minorHAnsi"/>
                <w:sz w:val="18"/>
                <w:szCs w:val="18"/>
                <w:shd w:val="clear" w:color="auto" w:fill="FFFFFF"/>
              </w:rPr>
              <w:t>.</w:t>
            </w:r>
          </w:p>
          <w:p w14:paraId="6979FB19" w14:textId="77777777" w:rsidR="00B72BAD" w:rsidRPr="00B72BAD" w:rsidRDefault="00B72BAD" w:rsidP="00B72BAD">
            <w:pPr>
              <w:numPr>
                <w:ilvl w:val="0"/>
                <w:numId w:val="67"/>
              </w:numPr>
              <w:autoSpaceDE w:val="0"/>
              <w:autoSpaceDN w:val="0"/>
              <w:adjustRightInd w:val="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Para presentación de reportes e informes.</w:t>
            </w:r>
          </w:p>
          <w:p w14:paraId="08A64B84" w14:textId="2E8B1F50" w:rsidR="00E536ED" w:rsidRPr="00B72BAD" w:rsidRDefault="00B72BAD" w:rsidP="00B72BAD">
            <w:pPr>
              <w:autoSpaceDE w:val="0"/>
              <w:autoSpaceDN w:val="0"/>
              <w:adjustRightInd w:val="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lastRenderedPageBreak/>
              <w:t>Para el inicio del proceso debe presentar un cronograma de actividades en detalle considerando fechas relacionadas con el plan de trabajo.</w:t>
            </w:r>
            <w:r w:rsidRPr="00B72BAD">
              <w:rPr>
                <w:rFonts w:asciiTheme="minorHAnsi" w:hAnsiTheme="minorHAnsi" w:cstheme="minorHAnsi"/>
                <w:sz w:val="18"/>
                <w:szCs w:val="18"/>
                <w:shd w:val="clear" w:color="auto" w:fill="FFFFFF"/>
              </w:rPr>
              <w:tab/>
            </w:r>
          </w:p>
        </w:tc>
        <w:tc>
          <w:tcPr>
            <w:tcW w:w="3544" w:type="dxa"/>
            <w:shd w:val="clear" w:color="auto" w:fill="auto"/>
          </w:tcPr>
          <w:p w14:paraId="6EABA9A4" w14:textId="77777777" w:rsidR="00E536ED" w:rsidRPr="00C7780E" w:rsidRDefault="00E536ED" w:rsidP="000056FB">
            <w:pPr>
              <w:jc w:val="center"/>
              <w:rPr>
                <w:rFonts w:asciiTheme="minorHAnsi" w:hAnsiTheme="minorHAnsi" w:cstheme="minorHAnsi"/>
                <w:i/>
                <w:iCs/>
                <w:sz w:val="18"/>
                <w:szCs w:val="18"/>
              </w:rPr>
            </w:pPr>
          </w:p>
          <w:p w14:paraId="4A97FC9A" w14:textId="77777777" w:rsidR="00E536ED" w:rsidRPr="00C7780E" w:rsidRDefault="00E536ED" w:rsidP="000056FB">
            <w:pPr>
              <w:jc w:val="center"/>
              <w:rPr>
                <w:rFonts w:asciiTheme="minorHAnsi" w:hAnsiTheme="minorHAnsi" w:cstheme="minorHAnsi"/>
                <w:i/>
                <w:iCs/>
                <w:sz w:val="18"/>
                <w:szCs w:val="18"/>
              </w:rPr>
            </w:pPr>
          </w:p>
          <w:p w14:paraId="43C27BE2" w14:textId="77777777" w:rsidR="00E536ED" w:rsidRPr="00C7780E" w:rsidRDefault="00E536ED" w:rsidP="000056FB">
            <w:pPr>
              <w:jc w:val="center"/>
              <w:rPr>
                <w:rFonts w:asciiTheme="minorHAnsi" w:hAnsiTheme="minorHAnsi" w:cstheme="minorHAnsi"/>
                <w:i/>
                <w:iCs/>
                <w:sz w:val="18"/>
                <w:szCs w:val="18"/>
              </w:rPr>
            </w:pPr>
          </w:p>
          <w:p w14:paraId="17176213" w14:textId="77777777" w:rsidR="00E536ED" w:rsidRPr="00C7780E" w:rsidRDefault="00E536ED" w:rsidP="000056FB">
            <w:pPr>
              <w:jc w:val="center"/>
              <w:rPr>
                <w:rFonts w:asciiTheme="minorHAnsi" w:hAnsiTheme="minorHAnsi" w:cstheme="minorHAnsi"/>
                <w:i/>
                <w:iCs/>
                <w:sz w:val="18"/>
                <w:szCs w:val="18"/>
              </w:rPr>
            </w:pPr>
          </w:p>
          <w:p w14:paraId="771A25A0"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lastRenderedPageBreak/>
              <w:t>(Manifestar aceptación, especificar y/o adjuntar lo requerido)</w:t>
            </w:r>
          </w:p>
        </w:tc>
        <w:tc>
          <w:tcPr>
            <w:tcW w:w="709" w:type="dxa"/>
            <w:shd w:val="clear" w:color="auto" w:fill="auto"/>
            <w:vAlign w:val="center"/>
          </w:tcPr>
          <w:p w14:paraId="41226A34" w14:textId="77777777" w:rsidR="00E536ED" w:rsidRPr="00C7780E" w:rsidRDefault="00E536ED" w:rsidP="000056FB">
            <w:pPr>
              <w:rPr>
                <w:rFonts w:asciiTheme="minorHAnsi" w:hAnsiTheme="minorHAnsi" w:cstheme="minorHAnsi"/>
                <w:sz w:val="18"/>
                <w:szCs w:val="18"/>
              </w:rPr>
            </w:pPr>
          </w:p>
        </w:tc>
        <w:tc>
          <w:tcPr>
            <w:tcW w:w="709" w:type="dxa"/>
            <w:shd w:val="clear" w:color="auto" w:fill="auto"/>
            <w:vAlign w:val="center"/>
          </w:tcPr>
          <w:p w14:paraId="60512920" w14:textId="77777777" w:rsidR="00E536ED" w:rsidRPr="00C7780E" w:rsidRDefault="00E536ED" w:rsidP="000056FB">
            <w:pPr>
              <w:rPr>
                <w:rFonts w:asciiTheme="minorHAnsi" w:hAnsiTheme="minorHAnsi" w:cstheme="minorHAnsi"/>
                <w:sz w:val="18"/>
                <w:szCs w:val="18"/>
              </w:rPr>
            </w:pPr>
          </w:p>
        </w:tc>
      </w:tr>
      <w:tr w:rsidR="00E536ED" w:rsidRPr="00823FB5" w14:paraId="356B945D" w14:textId="77777777" w:rsidTr="000056FB">
        <w:trPr>
          <w:trHeight w:val="48"/>
        </w:trPr>
        <w:tc>
          <w:tcPr>
            <w:tcW w:w="5665" w:type="dxa"/>
            <w:shd w:val="clear" w:color="auto" w:fill="D0CECE" w:themeFill="background2" w:themeFillShade="E6"/>
            <w:vAlign w:val="center"/>
          </w:tcPr>
          <w:p w14:paraId="2E5EDFA5" w14:textId="73B50288" w:rsidR="00E536ED" w:rsidRPr="00C7780E" w:rsidRDefault="00431F2F" w:rsidP="000056FB">
            <w:pPr>
              <w:widowControl w:val="0"/>
              <w:suppressAutoHyphens/>
              <w:spacing w:after="120"/>
              <w:contextualSpacing/>
              <w:jc w:val="both"/>
              <w:rPr>
                <w:rFonts w:asciiTheme="minorHAnsi" w:hAnsiTheme="minorHAnsi" w:cstheme="minorHAnsi"/>
                <w:b/>
                <w:sz w:val="18"/>
                <w:szCs w:val="18"/>
                <w:lang w:eastAsia="es-BO"/>
              </w:rPr>
            </w:pPr>
            <w:r>
              <w:rPr>
                <w:rFonts w:asciiTheme="minorHAnsi" w:hAnsiTheme="minorHAnsi" w:cstheme="minorHAnsi"/>
                <w:b/>
                <w:sz w:val="18"/>
                <w:szCs w:val="18"/>
                <w:lang w:eastAsia="es-BO"/>
              </w:rPr>
              <w:t xml:space="preserve">PRESENTACIÓN DEL TRABAJO </w:t>
            </w:r>
          </w:p>
        </w:tc>
        <w:tc>
          <w:tcPr>
            <w:tcW w:w="3544" w:type="dxa"/>
            <w:shd w:val="clear" w:color="auto" w:fill="D0CECE" w:themeFill="background2" w:themeFillShade="E6"/>
            <w:vAlign w:val="center"/>
          </w:tcPr>
          <w:p w14:paraId="08B68D7E" w14:textId="77777777" w:rsidR="00E536ED" w:rsidRPr="00C7780E" w:rsidRDefault="00E536ED" w:rsidP="000056FB">
            <w:pPr>
              <w:jc w:val="center"/>
              <w:rPr>
                <w:rFonts w:asciiTheme="minorHAnsi" w:hAnsiTheme="minorHAnsi" w:cstheme="minorHAnsi"/>
                <w:sz w:val="18"/>
                <w:szCs w:val="18"/>
              </w:rPr>
            </w:pPr>
          </w:p>
        </w:tc>
        <w:tc>
          <w:tcPr>
            <w:tcW w:w="709" w:type="dxa"/>
            <w:shd w:val="clear" w:color="auto" w:fill="D0CECE" w:themeFill="background2" w:themeFillShade="E6"/>
            <w:vAlign w:val="center"/>
          </w:tcPr>
          <w:p w14:paraId="5E5ED85D" w14:textId="77777777" w:rsidR="00E536ED" w:rsidRPr="00C7780E" w:rsidRDefault="00E536ED" w:rsidP="000056FB">
            <w:pPr>
              <w:rPr>
                <w:rFonts w:asciiTheme="minorHAnsi" w:hAnsiTheme="minorHAnsi" w:cstheme="minorHAnsi"/>
                <w:sz w:val="18"/>
                <w:szCs w:val="18"/>
              </w:rPr>
            </w:pPr>
          </w:p>
        </w:tc>
        <w:tc>
          <w:tcPr>
            <w:tcW w:w="709" w:type="dxa"/>
            <w:shd w:val="clear" w:color="auto" w:fill="D0CECE" w:themeFill="background2" w:themeFillShade="E6"/>
            <w:vAlign w:val="center"/>
          </w:tcPr>
          <w:p w14:paraId="779F4D76" w14:textId="77777777" w:rsidR="00E536ED" w:rsidRPr="00C7780E" w:rsidRDefault="00E536ED" w:rsidP="000056FB">
            <w:pPr>
              <w:rPr>
                <w:rFonts w:asciiTheme="minorHAnsi" w:hAnsiTheme="minorHAnsi" w:cstheme="minorHAnsi"/>
                <w:sz w:val="18"/>
                <w:szCs w:val="18"/>
              </w:rPr>
            </w:pPr>
          </w:p>
        </w:tc>
      </w:tr>
      <w:tr w:rsidR="00E536ED" w:rsidRPr="00823FB5" w14:paraId="198C099B" w14:textId="77777777" w:rsidTr="00431F2F">
        <w:trPr>
          <w:trHeight w:val="755"/>
        </w:trPr>
        <w:tc>
          <w:tcPr>
            <w:tcW w:w="5665" w:type="dxa"/>
          </w:tcPr>
          <w:p w14:paraId="7C4FEB25" w14:textId="77777777" w:rsidR="00B72BAD" w:rsidRPr="00B72BAD" w:rsidRDefault="00B72BAD" w:rsidP="00B72BAD">
            <w:pPr>
              <w:numPr>
                <w:ilvl w:val="0"/>
                <w:numId w:val="52"/>
              </w:numPr>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A la conclusión del trabajo y examen de los documentos, deberá entregar un informe que contenga los resultados del trabajo, tomando en cuenta la base de datos actualizada con la información cuantitativa y cualitativa.</w:t>
            </w:r>
          </w:p>
          <w:p w14:paraId="20FCE57A" w14:textId="77777777" w:rsidR="00B72BAD" w:rsidRPr="00B72BAD" w:rsidRDefault="00B72BAD" w:rsidP="00B72BAD">
            <w:pPr>
              <w:numPr>
                <w:ilvl w:val="0"/>
                <w:numId w:val="52"/>
              </w:numPr>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Detalle de Actas finales por cada una de las oficinas, clínicas, policonsultorios, depósitos archivos, etc. con los que cuente La Caja de Salud de la Banca Privada.</w:t>
            </w:r>
          </w:p>
          <w:p w14:paraId="378803C3" w14:textId="1C41EDDE" w:rsidR="007B3154" w:rsidRPr="00B72BAD" w:rsidRDefault="00B72BAD" w:rsidP="00431F2F">
            <w:pPr>
              <w:numPr>
                <w:ilvl w:val="0"/>
                <w:numId w:val="52"/>
              </w:numPr>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Conclusiones y recomendaciones sobre los activos sobrantes y faltantes que hayan quedado a la conclusión del trabajo.</w:t>
            </w:r>
          </w:p>
        </w:tc>
        <w:tc>
          <w:tcPr>
            <w:tcW w:w="3544" w:type="dxa"/>
          </w:tcPr>
          <w:p w14:paraId="78052EC5" w14:textId="552ADAA2"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79E04116" w14:textId="77777777" w:rsidR="00E536ED" w:rsidRPr="00C7780E" w:rsidRDefault="00E536ED" w:rsidP="000056FB">
            <w:pPr>
              <w:jc w:val="center"/>
              <w:rPr>
                <w:rFonts w:asciiTheme="minorHAnsi" w:hAnsiTheme="minorHAnsi" w:cstheme="minorHAnsi"/>
                <w:sz w:val="18"/>
                <w:szCs w:val="18"/>
              </w:rPr>
            </w:pPr>
          </w:p>
        </w:tc>
        <w:tc>
          <w:tcPr>
            <w:tcW w:w="709" w:type="dxa"/>
          </w:tcPr>
          <w:p w14:paraId="2B2DDD35" w14:textId="77777777" w:rsidR="00E536ED" w:rsidRPr="00C7780E" w:rsidRDefault="00E536ED" w:rsidP="000056FB">
            <w:pPr>
              <w:rPr>
                <w:rFonts w:asciiTheme="minorHAnsi" w:hAnsiTheme="minorHAnsi" w:cstheme="minorHAnsi"/>
                <w:sz w:val="18"/>
                <w:szCs w:val="18"/>
              </w:rPr>
            </w:pPr>
          </w:p>
        </w:tc>
      </w:tr>
      <w:tr w:rsidR="00E536ED" w:rsidRPr="00823FB5" w14:paraId="0B2F9853" w14:textId="77777777" w:rsidTr="000056FB">
        <w:trPr>
          <w:trHeight w:val="150"/>
        </w:trPr>
        <w:tc>
          <w:tcPr>
            <w:tcW w:w="5665" w:type="dxa"/>
            <w:shd w:val="clear" w:color="auto" w:fill="D0CECE" w:themeFill="background2" w:themeFillShade="E6"/>
          </w:tcPr>
          <w:p w14:paraId="2C59407F" w14:textId="44BA1630" w:rsidR="00E536ED" w:rsidRPr="00B72BAD" w:rsidRDefault="00B72BAD" w:rsidP="00B72BAD">
            <w:pPr>
              <w:widowControl w:val="0"/>
              <w:suppressAutoHyphens/>
              <w:spacing w:after="120"/>
              <w:contextualSpacing/>
              <w:jc w:val="both"/>
              <w:rPr>
                <w:rFonts w:asciiTheme="minorHAnsi" w:hAnsiTheme="minorHAnsi" w:cstheme="minorHAnsi"/>
                <w:b/>
                <w:sz w:val="18"/>
                <w:szCs w:val="18"/>
                <w:lang w:eastAsia="es-BO"/>
              </w:rPr>
            </w:pPr>
            <w:r w:rsidRPr="00B72BAD">
              <w:rPr>
                <w:rFonts w:asciiTheme="minorHAnsi" w:hAnsiTheme="minorHAnsi" w:cstheme="minorHAnsi"/>
                <w:b/>
                <w:sz w:val="18"/>
                <w:szCs w:val="18"/>
                <w:lang w:eastAsia="es-BO"/>
              </w:rPr>
              <w:t>INFOMES REQUERIDOS (DE AVANCE)</w:t>
            </w:r>
          </w:p>
        </w:tc>
        <w:tc>
          <w:tcPr>
            <w:tcW w:w="3544" w:type="dxa"/>
            <w:shd w:val="clear" w:color="auto" w:fill="D0CECE" w:themeFill="background2" w:themeFillShade="E6"/>
          </w:tcPr>
          <w:p w14:paraId="770C2306" w14:textId="77777777" w:rsidR="00E536ED" w:rsidRPr="00B72BAD" w:rsidRDefault="00E536ED" w:rsidP="00B72BAD">
            <w:pPr>
              <w:widowControl w:val="0"/>
              <w:suppressAutoHyphens/>
              <w:spacing w:after="120"/>
              <w:contextualSpacing/>
              <w:jc w:val="both"/>
              <w:rPr>
                <w:rFonts w:asciiTheme="minorHAnsi" w:hAnsiTheme="minorHAnsi" w:cstheme="minorHAnsi"/>
                <w:b/>
                <w:sz w:val="18"/>
                <w:szCs w:val="18"/>
                <w:lang w:eastAsia="es-BO"/>
              </w:rPr>
            </w:pPr>
          </w:p>
        </w:tc>
        <w:tc>
          <w:tcPr>
            <w:tcW w:w="709" w:type="dxa"/>
            <w:shd w:val="clear" w:color="auto" w:fill="D0CECE" w:themeFill="background2" w:themeFillShade="E6"/>
            <w:vAlign w:val="center"/>
          </w:tcPr>
          <w:p w14:paraId="27A883AF" w14:textId="77777777" w:rsidR="00E536ED" w:rsidRPr="00C7780E" w:rsidRDefault="00E536ED"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06D096A3" w14:textId="77777777" w:rsidR="00E536ED" w:rsidRPr="00C7780E" w:rsidRDefault="00E536ED" w:rsidP="000056FB">
            <w:pPr>
              <w:rPr>
                <w:rFonts w:asciiTheme="minorHAnsi" w:hAnsiTheme="minorHAnsi" w:cstheme="minorHAnsi"/>
                <w:b/>
                <w:bCs/>
                <w:sz w:val="18"/>
                <w:szCs w:val="18"/>
              </w:rPr>
            </w:pPr>
          </w:p>
        </w:tc>
      </w:tr>
      <w:tr w:rsidR="00431F2F" w:rsidRPr="00823FB5" w14:paraId="4872D1EB" w14:textId="77777777" w:rsidTr="00431F2F">
        <w:trPr>
          <w:trHeight w:val="150"/>
        </w:trPr>
        <w:tc>
          <w:tcPr>
            <w:tcW w:w="5665" w:type="dxa"/>
            <w:shd w:val="clear" w:color="auto" w:fill="auto"/>
          </w:tcPr>
          <w:p w14:paraId="3F15FABC" w14:textId="77777777" w:rsidR="00B72BAD" w:rsidRDefault="00B72BAD" w:rsidP="00B72BAD">
            <w:pPr>
              <w:autoSpaceDE w:val="0"/>
              <w:autoSpaceDN w:val="0"/>
              <w:adjustRightInd w:val="0"/>
              <w:jc w:val="both"/>
              <w:rPr>
                <w:rFonts w:asciiTheme="minorHAnsi" w:hAnsiTheme="minorHAnsi" w:cstheme="minorHAnsi"/>
                <w:sz w:val="18"/>
                <w:szCs w:val="18"/>
                <w:shd w:val="clear" w:color="auto" w:fill="FFFFFF"/>
              </w:rPr>
            </w:pPr>
          </w:p>
          <w:tbl>
            <w:tblPr>
              <w:tblpPr w:leftFromText="141" w:rightFromText="141" w:vertAnchor="text" w:horzAnchor="margin" w:tblpXSpec="center" w:tblpY="203"/>
              <w:tblW w:w="4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2609"/>
            </w:tblGrid>
            <w:tr w:rsidR="00B72BAD" w:rsidRPr="00747E70" w14:paraId="290361CD" w14:textId="77777777" w:rsidTr="00B72BAD">
              <w:trPr>
                <w:trHeight w:val="255"/>
              </w:trPr>
              <w:tc>
                <w:tcPr>
                  <w:tcW w:w="1555" w:type="dxa"/>
                  <w:shd w:val="clear" w:color="auto" w:fill="DEEAF6" w:themeFill="accent1" w:themeFillTint="33"/>
                  <w:noWrap/>
                  <w:vAlign w:val="bottom"/>
                  <w:hideMark/>
                </w:tcPr>
                <w:p w14:paraId="771CC52F" w14:textId="77777777" w:rsidR="00B72BAD" w:rsidRPr="00747E70" w:rsidRDefault="00B72BAD" w:rsidP="00B72BAD">
                  <w:pPr>
                    <w:jc w:val="center"/>
                    <w:rPr>
                      <w:rFonts w:ascii="Arial" w:hAnsi="Arial" w:cs="Arial"/>
                      <w:b/>
                      <w:color w:val="000000"/>
                      <w:sz w:val="18"/>
                      <w:szCs w:val="18"/>
                    </w:rPr>
                  </w:pPr>
                  <w:r>
                    <w:rPr>
                      <w:rFonts w:ascii="Arial" w:hAnsi="Arial" w:cs="Arial"/>
                      <w:b/>
                      <w:color w:val="000000"/>
                      <w:sz w:val="18"/>
                      <w:szCs w:val="18"/>
                    </w:rPr>
                    <w:t>Entregables</w:t>
                  </w:r>
                </w:p>
              </w:tc>
              <w:tc>
                <w:tcPr>
                  <w:tcW w:w="2609" w:type="dxa"/>
                  <w:shd w:val="clear" w:color="auto" w:fill="DEEAF6" w:themeFill="accent1" w:themeFillTint="33"/>
                  <w:noWrap/>
                  <w:vAlign w:val="bottom"/>
                  <w:hideMark/>
                </w:tcPr>
                <w:p w14:paraId="25C59C21" w14:textId="77777777" w:rsidR="00B72BAD" w:rsidRPr="00747E70" w:rsidRDefault="00B72BAD" w:rsidP="00B72BAD">
                  <w:pPr>
                    <w:jc w:val="center"/>
                    <w:rPr>
                      <w:rFonts w:ascii="Arial" w:hAnsi="Arial" w:cs="Arial"/>
                      <w:b/>
                      <w:color w:val="000000"/>
                      <w:sz w:val="18"/>
                      <w:szCs w:val="18"/>
                    </w:rPr>
                  </w:pPr>
                  <w:r>
                    <w:rPr>
                      <w:rFonts w:ascii="Arial" w:hAnsi="Arial" w:cs="Arial"/>
                      <w:b/>
                      <w:color w:val="000000"/>
                      <w:sz w:val="18"/>
                      <w:szCs w:val="18"/>
                    </w:rPr>
                    <w:t>Detalle</w:t>
                  </w:r>
                </w:p>
              </w:tc>
            </w:tr>
            <w:tr w:rsidR="00B72BAD" w:rsidRPr="00747E70" w14:paraId="42F41721" w14:textId="77777777" w:rsidTr="00B72BAD">
              <w:trPr>
                <w:trHeight w:val="255"/>
              </w:trPr>
              <w:tc>
                <w:tcPr>
                  <w:tcW w:w="1555" w:type="dxa"/>
                  <w:shd w:val="clear" w:color="auto" w:fill="auto"/>
                  <w:noWrap/>
                  <w:vAlign w:val="bottom"/>
                  <w:hideMark/>
                </w:tcPr>
                <w:p w14:paraId="01CBB7B7" w14:textId="77777777" w:rsidR="00B72BAD" w:rsidRPr="00034472" w:rsidRDefault="00B72BAD" w:rsidP="00B72BAD">
                  <w:pPr>
                    <w:rPr>
                      <w:rFonts w:ascii="Arial" w:hAnsi="Arial" w:cs="Arial"/>
                      <w:color w:val="000000"/>
                      <w:sz w:val="16"/>
                      <w:szCs w:val="16"/>
                    </w:rPr>
                  </w:pPr>
                  <w:r w:rsidRPr="00034472">
                    <w:rPr>
                      <w:rFonts w:ascii="Arial" w:hAnsi="Arial" w:cs="Arial"/>
                      <w:color w:val="000000"/>
                      <w:sz w:val="16"/>
                      <w:szCs w:val="16"/>
                    </w:rPr>
                    <w:t>Producto 1</w:t>
                  </w:r>
                </w:p>
              </w:tc>
              <w:tc>
                <w:tcPr>
                  <w:tcW w:w="2609" w:type="dxa"/>
                  <w:shd w:val="clear" w:color="auto" w:fill="auto"/>
                  <w:noWrap/>
                  <w:vAlign w:val="bottom"/>
                  <w:hideMark/>
                </w:tcPr>
                <w:p w14:paraId="7F538A78" w14:textId="77777777" w:rsidR="00B72BAD" w:rsidRPr="00034472" w:rsidRDefault="00B72BAD" w:rsidP="00B72BAD">
                  <w:pPr>
                    <w:rPr>
                      <w:rFonts w:ascii="Arial" w:hAnsi="Arial" w:cs="Arial"/>
                      <w:color w:val="000000"/>
                      <w:sz w:val="16"/>
                      <w:szCs w:val="16"/>
                    </w:rPr>
                  </w:pPr>
                  <w:r w:rsidRPr="00034472">
                    <w:rPr>
                      <w:rFonts w:ascii="Arial" w:hAnsi="Arial" w:cs="Arial"/>
                      <w:color w:val="000000"/>
                      <w:sz w:val="16"/>
                      <w:szCs w:val="16"/>
                    </w:rPr>
                    <w:t xml:space="preserve">Plan de trabajo y cronograma de actividades </w:t>
                  </w:r>
                </w:p>
              </w:tc>
            </w:tr>
            <w:tr w:rsidR="00B72BAD" w:rsidRPr="00747E70" w14:paraId="028CB4DE" w14:textId="77777777" w:rsidTr="00B72BAD">
              <w:trPr>
                <w:trHeight w:val="255"/>
              </w:trPr>
              <w:tc>
                <w:tcPr>
                  <w:tcW w:w="1555" w:type="dxa"/>
                  <w:shd w:val="clear" w:color="auto" w:fill="auto"/>
                  <w:noWrap/>
                  <w:vAlign w:val="bottom"/>
                </w:tcPr>
                <w:p w14:paraId="29282F5F" w14:textId="77777777" w:rsidR="00B72BAD" w:rsidRPr="00034472" w:rsidRDefault="00B72BAD" w:rsidP="00B72BAD">
                  <w:pPr>
                    <w:rPr>
                      <w:rFonts w:ascii="Arial" w:hAnsi="Arial" w:cs="Arial"/>
                      <w:color w:val="000000"/>
                      <w:sz w:val="16"/>
                      <w:szCs w:val="16"/>
                    </w:rPr>
                  </w:pPr>
                  <w:r w:rsidRPr="00034472">
                    <w:rPr>
                      <w:rFonts w:ascii="Arial" w:hAnsi="Arial" w:cs="Arial"/>
                      <w:color w:val="000000"/>
                      <w:sz w:val="16"/>
                      <w:szCs w:val="16"/>
                    </w:rPr>
                    <w:t>Producto 2</w:t>
                  </w:r>
                </w:p>
              </w:tc>
              <w:tc>
                <w:tcPr>
                  <w:tcW w:w="2609" w:type="dxa"/>
                  <w:shd w:val="clear" w:color="auto" w:fill="auto"/>
                  <w:noWrap/>
                  <w:vAlign w:val="bottom"/>
                </w:tcPr>
                <w:p w14:paraId="05AE15F3" w14:textId="77777777" w:rsidR="00B72BAD" w:rsidRPr="00034472" w:rsidRDefault="00B72BAD" w:rsidP="00B72BAD">
                  <w:pPr>
                    <w:rPr>
                      <w:rFonts w:ascii="Arial" w:hAnsi="Arial" w:cs="Arial"/>
                      <w:color w:val="000000"/>
                      <w:sz w:val="16"/>
                      <w:szCs w:val="16"/>
                    </w:rPr>
                  </w:pPr>
                  <w:r w:rsidRPr="00034472">
                    <w:rPr>
                      <w:rFonts w:ascii="Arial" w:hAnsi="Arial" w:cs="Arial"/>
                      <w:color w:val="000000"/>
                      <w:sz w:val="16"/>
                      <w:szCs w:val="16"/>
                    </w:rPr>
                    <w:t xml:space="preserve">Informe de Avance (2 agencias, Oficina Nacional y 1 Administración) a los 50 días posteriores a la orden de proceder </w:t>
                  </w:r>
                </w:p>
              </w:tc>
            </w:tr>
            <w:tr w:rsidR="00B72BAD" w:rsidRPr="00747E70" w14:paraId="69AD799B" w14:textId="77777777" w:rsidTr="00B72BAD">
              <w:trPr>
                <w:trHeight w:val="255"/>
              </w:trPr>
              <w:tc>
                <w:tcPr>
                  <w:tcW w:w="1555" w:type="dxa"/>
                  <w:shd w:val="clear" w:color="auto" w:fill="auto"/>
                  <w:noWrap/>
                  <w:vAlign w:val="bottom"/>
                </w:tcPr>
                <w:p w14:paraId="6B0354DB" w14:textId="77777777" w:rsidR="00B72BAD" w:rsidRPr="00034472" w:rsidRDefault="00B72BAD" w:rsidP="00B72BAD">
                  <w:pPr>
                    <w:rPr>
                      <w:rFonts w:ascii="Arial" w:hAnsi="Arial" w:cs="Arial"/>
                      <w:color w:val="000000"/>
                      <w:sz w:val="16"/>
                      <w:szCs w:val="16"/>
                    </w:rPr>
                  </w:pPr>
                  <w:r w:rsidRPr="00034472">
                    <w:rPr>
                      <w:rFonts w:ascii="Arial" w:hAnsi="Arial" w:cs="Arial"/>
                      <w:color w:val="000000"/>
                      <w:sz w:val="16"/>
                      <w:szCs w:val="16"/>
                    </w:rPr>
                    <w:t>Producto 3</w:t>
                  </w:r>
                </w:p>
              </w:tc>
              <w:tc>
                <w:tcPr>
                  <w:tcW w:w="2609" w:type="dxa"/>
                  <w:shd w:val="clear" w:color="auto" w:fill="auto"/>
                  <w:noWrap/>
                  <w:vAlign w:val="bottom"/>
                </w:tcPr>
                <w:p w14:paraId="79DB35D7" w14:textId="77777777" w:rsidR="00B72BAD" w:rsidRPr="00034472" w:rsidRDefault="00B72BAD" w:rsidP="00B72BAD">
                  <w:pPr>
                    <w:rPr>
                      <w:rFonts w:ascii="Arial" w:hAnsi="Arial" w:cs="Arial"/>
                      <w:color w:val="000000"/>
                      <w:sz w:val="16"/>
                      <w:szCs w:val="16"/>
                    </w:rPr>
                  </w:pPr>
                  <w:r w:rsidRPr="00034472">
                    <w:rPr>
                      <w:rFonts w:ascii="Arial" w:hAnsi="Arial" w:cs="Arial"/>
                      <w:color w:val="000000"/>
                      <w:sz w:val="16"/>
                      <w:szCs w:val="16"/>
                    </w:rPr>
                    <w:t>Informe de Avance (2 Administraciones y 3 Agencias) a los 50 días posteriores al Producto 2</w:t>
                  </w:r>
                </w:p>
              </w:tc>
            </w:tr>
            <w:tr w:rsidR="00B72BAD" w:rsidRPr="00747E70" w14:paraId="18EAFCD9" w14:textId="77777777" w:rsidTr="00B72BAD">
              <w:trPr>
                <w:trHeight w:val="255"/>
              </w:trPr>
              <w:tc>
                <w:tcPr>
                  <w:tcW w:w="1555" w:type="dxa"/>
                  <w:shd w:val="clear" w:color="auto" w:fill="auto"/>
                  <w:noWrap/>
                  <w:vAlign w:val="bottom"/>
                  <w:hideMark/>
                </w:tcPr>
                <w:p w14:paraId="3F1F1CEE" w14:textId="77777777" w:rsidR="00B72BAD" w:rsidRPr="00034472" w:rsidRDefault="00B72BAD" w:rsidP="00B72BAD">
                  <w:pPr>
                    <w:rPr>
                      <w:rFonts w:ascii="Arial" w:hAnsi="Arial" w:cs="Arial"/>
                      <w:color w:val="000000"/>
                      <w:sz w:val="16"/>
                      <w:szCs w:val="16"/>
                    </w:rPr>
                  </w:pPr>
                  <w:r w:rsidRPr="00034472">
                    <w:rPr>
                      <w:rFonts w:ascii="Arial" w:hAnsi="Arial" w:cs="Arial"/>
                      <w:color w:val="000000"/>
                      <w:sz w:val="16"/>
                      <w:szCs w:val="16"/>
                    </w:rPr>
                    <w:t>Producto 4 (informe final)</w:t>
                  </w:r>
                </w:p>
              </w:tc>
              <w:tc>
                <w:tcPr>
                  <w:tcW w:w="2609" w:type="dxa"/>
                  <w:shd w:val="clear" w:color="auto" w:fill="auto"/>
                  <w:noWrap/>
                  <w:vAlign w:val="bottom"/>
                  <w:hideMark/>
                </w:tcPr>
                <w:p w14:paraId="27A5A656" w14:textId="77777777" w:rsidR="00B72BAD" w:rsidRPr="00034472" w:rsidRDefault="00B72BAD" w:rsidP="00B72BAD">
                  <w:pPr>
                    <w:rPr>
                      <w:rFonts w:ascii="Arial" w:hAnsi="Arial" w:cs="Arial"/>
                      <w:color w:val="000000"/>
                      <w:sz w:val="16"/>
                      <w:szCs w:val="16"/>
                    </w:rPr>
                  </w:pPr>
                  <w:r w:rsidRPr="00034472">
                    <w:rPr>
                      <w:rFonts w:ascii="Arial" w:hAnsi="Arial" w:cs="Arial"/>
                      <w:color w:val="000000"/>
                      <w:sz w:val="16"/>
                      <w:szCs w:val="16"/>
                    </w:rPr>
                    <w:t>A los 20 días posteriores al producto 3</w:t>
                  </w:r>
                </w:p>
              </w:tc>
            </w:tr>
          </w:tbl>
          <w:p w14:paraId="4028C510" w14:textId="77777777" w:rsidR="00B72BAD" w:rsidRDefault="00B72BAD" w:rsidP="00B72BAD">
            <w:pPr>
              <w:autoSpaceDE w:val="0"/>
              <w:autoSpaceDN w:val="0"/>
              <w:adjustRightInd w:val="0"/>
              <w:jc w:val="both"/>
              <w:rPr>
                <w:rFonts w:asciiTheme="minorHAnsi" w:hAnsiTheme="minorHAnsi" w:cstheme="minorHAnsi"/>
                <w:sz w:val="18"/>
                <w:szCs w:val="18"/>
                <w:shd w:val="clear" w:color="auto" w:fill="FFFFFF"/>
              </w:rPr>
            </w:pPr>
          </w:p>
          <w:p w14:paraId="57D99D1F" w14:textId="77777777" w:rsidR="00B72BAD" w:rsidRDefault="00B72BAD" w:rsidP="00B72BAD">
            <w:pPr>
              <w:autoSpaceDE w:val="0"/>
              <w:autoSpaceDN w:val="0"/>
              <w:adjustRightInd w:val="0"/>
              <w:jc w:val="both"/>
              <w:rPr>
                <w:rFonts w:asciiTheme="minorHAnsi" w:hAnsiTheme="minorHAnsi" w:cstheme="minorHAnsi"/>
                <w:sz w:val="18"/>
                <w:szCs w:val="18"/>
                <w:shd w:val="clear" w:color="auto" w:fill="FFFFFF"/>
              </w:rPr>
            </w:pPr>
          </w:p>
          <w:p w14:paraId="506CAF36" w14:textId="77777777" w:rsidR="00B72BAD" w:rsidRDefault="00B72BAD" w:rsidP="00B72BAD">
            <w:pPr>
              <w:autoSpaceDE w:val="0"/>
              <w:autoSpaceDN w:val="0"/>
              <w:adjustRightInd w:val="0"/>
              <w:jc w:val="both"/>
              <w:rPr>
                <w:rFonts w:asciiTheme="minorHAnsi" w:hAnsiTheme="minorHAnsi" w:cstheme="minorHAnsi"/>
                <w:sz w:val="18"/>
                <w:szCs w:val="18"/>
                <w:shd w:val="clear" w:color="auto" w:fill="FFFFFF"/>
              </w:rPr>
            </w:pPr>
          </w:p>
          <w:p w14:paraId="7FBDBD0B" w14:textId="77777777" w:rsidR="00B72BAD" w:rsidRDefault="00B72BAD" w:rsidP="00B72BAD">
            <w:pPr>
              <w:autoSpaceDE w:val="0"/>
              <w:autoSpaceDN w:val="0"/>
              <w:adjustRightInd w:val="0"/>
              <w:jc w:val="both"/>
              <w:rPr>
                <w:rFonts w:asciiTheme="minorHAnsi" w:hAnsiTheme="minorHAnsi" w:cstheme="minorHAnsi"/>
                <w:sz w:val="18"/>
                <w:szCs w:val="18"/>
                <w:shd w:val="clear" w:color="auto" w:fill="FFFFFF"/>
              </w:rPr>
            </w:pPr>
          </w:p>
          <w:p w14:paraId="01871284" w14:textId="77777777" w:rsidR="00B72BAD" w:rsidRDefault="00B72BAD" w:rsidP="00B72BAD">
            <w:pPr>
              <w:autoSpaceDE w:val="0"/>
              <w:autoSpaceDN w:val="0"/>
              <w:adjustRightInd w:val="0"/>
              <w:jc w:val="both"/>
              <w:rPr>
                <w:rFonts w:asciiTheme="minorHAnsi" w:hAnsiTheme="minorHAnsi" w:cstheme="minorHAnsi"/>
                <w:sz w:val="18"/>
                <w:szCs w:val="18"/>
                <w:shd w:val="clear" w:color="auto" w:fill="FFFFFF"/>
              </w:rPr>
            </w:pPr>
          </w:p>
          <w:p w14:paraId="23072D2D" w14:textId="77777777" w:rsidR="00B72BAD" w:rsidRDefault="00B72BAD" w:rsidP="00B72BAD">
            <w:pPr>
              <w:autoSpaceDE w:val="0"/>
              <w:autoSpaceDN w:val="0"/>
              <w:adjustRightInd w:val="0"/>
              <w:jc w:val="both"/>
              <w:rPr>
                <w:rFonts w:asciiTheme="minorHAnsi" w:hAnsiTheme="minorHAnsi" w:cstheme="minorHAnsi"/>
                <w:sz w:val="18"/>
                <w:szCs w:val="18"/>
                <w:shd w:val="clear" w:color="auto" w:fill="FFFFFF"/>
              </w:rPr>
            </w:pPr>
          </w:p>
          <w:p w14:paraId="38615E56" w14:textId="77777777" w:rsidR="00B72BAD" w:rsidRDefault="00B72BAD" w:rsidP="00B72BAD">
            <w:pPr>
              <w:autoSpaceDE w:val="0"/>
              <w:autoSpaceDN w:val="0"/>
              <w:adjustRightInd w:val="0"/>
              <w:jc w:val="both"/>
              <w:rPr>
                <w:rFonts w:asciiTheme="minorHAnsi" w:hAnsiTheme="minorHAnsi" w:cstheme="minorHAnsi"/>
                <w:sz w:val="18"/>
                <w:szCs w:val="18"/>
                <w:shd w:val="clear" w:color="auto" w:fill="FFFFFF"/>
              </w:rPr>
            </w:pPr>
          </w:p>
          <w:p w14:paraId="0D30FB3D" w14:textId="77777777" w:rsidR="00B72BAD" w:rsidRDefault="00B72BAD" w:rsidP="00B72BAD">
            <w:pPr>
              <w:autoSpaceDE w:val="0"/>
              <w:autoSpaceDN w:val="0"/>
              <w:adjustRightInd w:val="0"/>
              <w:jc w:val="both"/>
              <w:rPr>
                <w:rFonts w:asciiTheme="minorHAnsi" w:hAnsiTheme="minorHAnsi" w:cstheme="minorHAnsi"/>
                <w:sz w:val="18"/>
                <w:szCs w:val="18"/>
                <w:shd w:val="clear" w:color="auto" w:fill="FFFFFF"/>
              </w:rPr>
            </w:pPr>
          </w:p>
          <w:p w14:paraId="7835BEBB" w14:textId="77777777" w:rsidR="00B72BAD" w:rsidRDefault="00B72BAD" w:rsidP="00B72BAD">
            <w:pPr>
              <w:autoSpaceDE w:val="0"/>
              <w:autoSpaceDN w:val="0"/>
              <w:adjustRightInd w:val="0"/>
              <w:jc w:val="both"/>
              <w:rPr>
                <w:rFonts w:asciiTheme="minorHAnsi" w:hAnsiTheme="minorHAnsi" w:cstheme="minorHAnsi"/>
                <w:sz w:val="18"/>
                <w:szCs w:val="18"/>
                <w:shd w:val="clear" w:color="auto" w:fill="FFFFFF"/>
              </w:rPr>
            </w:pPr>
          </w:p>
          <w:p w14:paraId="604178E0" w14:textId="77777777" w:rsidR="00B72BAD" w:rsidRDefault="00B72BAD" w:rsidP="00B72BAD">
            <w:pPr>
              <w:autoSpaceDE w:val="0"/>
              <w:autoSpaceDN w:val="0"/>
              <w:adjustRightInd w:val="0"/>
              <w:jc w:val="both"/>
              <w:rPr>
                <w:rFonts w:asciiTheme="minorHAnsi" w:hAnsiTheme="minorHAnsi" w:cstheme="minorHAnsi"/>
                <w:sz w:val="18"/>
                <w:szCs w:val="18"/>
                <w:shd w:val="clear" w:color="auto" w:fill="FFFFFF"/>
              </w:rPr>
            </w:pPr>
          </w:p>
          <w:p w14:paraId="529926B5" w14:textId="77777777" w:rsidR="00B72BAD" w:rsidRDefault="00B72BAD" w:rsidP="00B72BAD">
            <w:pPr>
              <w:autoSpaceDE w:val="0"/>
              <w:autoSpaceDN w:val="0"/>
              <w:adjustRightInd w:val="0"/>
              <w:jc w:val="both"/>
              <w:rPr>
                <w:rFonts w:asciiTheme="minorHAnsi" w:hAnsiTheme="minorHAnsi" w:cstheme="minorHAnsi"/>
                <w:sz w:val="18"/>
                <w:szCs w:val="18"/>
                <w:shd w:val="clear" w:color="auto" w:fill="FFFFFF"/>
              </w:rPr>
            </w:pPr>
          </w:p>
          <w:p w14:paraId="2F89A5C2" w14:textId="77777777" w:rsidR="00B72BAD" w:rsidRDefault="00B72BAD" w:rsidP="00B72BAD">
            <w:pPr>
              <w:autoSpaceDE w:val="0"/>
              <w:autoSpaceDN w:val="0"/>
              <w:adjustRightInd w:val="0"/>
              <w:jc w:val="both"/>
              <w:rPr>
                <w:rFonts w:asciiTheme="minorHAnsi" w:hAnsiTheme="minorHAnsi" w:cstheme="minorHAnsi"/>
                <w:sz w:val="18"/>
                <w:szCs w:val="18"/>
                <w:shd w:val="clear" w:color="auto" w:fill="FFFFFF"/>
              </w:rPr>
            </w:pPr>
          </w:p>
          <w:p w14:paraId="3F02E0D0" w14:textId="77777777" w:rsidR="00B72BAD" w:rsidRDefault="00B72BAD" w:rsidP="00B72BAD">
            <w:pPr>
              <w:autoSpaceDE w:val="0"/>
              <w:autoSpaceDN w:val="0"/>
              <w:adjustRightInd w:val="0"/>
              <w:jc w:val="both"/>
              <w:rPr>
                <w:rFonts w:asciiTheme="minorHAnsi" w:hAnsiTheme="minorHAnsi" w:cstheme="minorHAnsi"/>
                <w:sz w:val="18"/>
                <w:szCs w:val="18"/>
                <w:shd w:val="clear" w:color="auto" w:fill="FFFFFF"/>
              </w:rPr>
            </w:pPr>
          </w:p>
          <w:p w14:paraId="074974EC" w14:textId="4EA8DBBE" w:rsidR="00B72BAD" w:rsidRPr="00B72BAD" w:rsidRDefault="00B72BAD" w:rsidP="00B72BAD">
            <w:pPr>
              <w:autoSpaceDE w:val="0"/>
              <w:autoSpaceDN w:val="0"/>
              <w:adjustRightInd w:val="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La consultora debe presentar informes de avance, conforme al desarrollo del trabajo por productos, los mismos que deberán contener los siguientes puntos:</w:t>
            </w:r>
          </w:p>
          <w:p w14:paraId="1C6FB528" w14:textId="77777777" w:rsidR="00B72BAD" w:rsidRPr="00B72BAD" w:rsidRDefault="00B72BAD" w:rsidP="00B72BAD">
            <w:pPr>
              <w:ind w:left="420"/>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ab/>
              <w:t xml:space="preserve">Activos fijos inventariados. </w:t>
            </w:r>
          </w:p>
          <w:p w14:paraId="04857376" w14:textId="77777777" w:rsidR="00B72BAD" w:rsidRPr="00B72BAD" w:rsidRDefault="00B72BAD" w:rsidP="00B72BAD">
            <w:pPr>
              <w:ind w:left="420"/>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ab/>
              <w:t xml:space="preserve">Activos fijos re etiquetados. </w:t>
            </w:r>
          </w:p>
          <w:p w14:paraId="0EAB24A0" w14:textId="77777777" w:rsidR="00B72BAD" w:rsidRPr="00B72BAD" w:rsidRDefault="00B72BAD" w:rsidP="00B72BAD">
            <w:pPr>
              <w:ind w:left="420"/>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ab/>
              <w:t xml:space="preserve">Activos fijos conciliados. </w:t>
            </w:r>
          </w:p>
          <w:p w14:paraId="3B920D8C" w14:textId="6ACA1BCD" w:rsidR="00B72BAD" w:rsidRPr="00B72BAD" w:rsidRDefault="00B72BAD" w:rsidP="00B72BAD">
            <w:pPr>
              <w:autoSpaceDE w:val="0"/>
              <w:autoSpaceDN w:val="0"/>
              <w:adjustRightInd w:val="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Es importante considerar que cada uno de los informes de avance será evaluado por la contraparte que designe la Caja de Salud de la Banca Privada.</w:t>
            </w:r>
          </w:p>
          <w:p w14:paraId="44D3645E" w14:textId="669974DE" w:rsidR="00B72BAD" w:rsidRPr="00B72BAD" w:rsidRDefault="00B72BAD" w:rsidP="00B72BAD">
            <w:pPr>
              <w:autoSpaceDE w:val="0"/>
              <w:autoSpaceDN w:val="0"/>
              <w:adjustRightInd w:val="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Los informes deben establecer todos los antecedentes del proceso, así como los resultados alcanzados en el servicio de consultoría. En ese entendido, este debe contener la siguiente estructura:</w:t>
            </w:r>
          </w:p>
          <w:p w14:paraId="7CBE482E" w14:textId="77777777" w:rsidR="00B72BAD" w:rsidRPr="00B72BAD" w:rsidRDefault="00B72BAD" w:rsidP="00B72BAD">
            <w:pPr>
              <w:ind w:left="420"/>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 xml:space="preserve">Activos fijos inventariados. </w:t>
            </w:r>
          </w:p>
          <w:p w14:paraId="2AE40B57" w14:textId="77777777" w:rsidR="00B72BAD" w:rsidRPr="00B72BAD" w:rsidRDefault="00B72BAD" w:rsidP="00B72BAD">
            <w:pPr>
              <w:ind w:left="42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 xml:space="preserve">Activos fijos re etiquetados. </w:t>
            </w:r>
          </w:p>
          <w:p w14:paraId="0993E18D" w14:textId="77777777" w:rsidR="00B72BAD" w:rsidRPr="00B72BAD" w:rsidRDefault="00B72BAD" w:rsidP="00B72BAD">
            <w:pPr>
              <w:ind w:left="42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 xml:space="preserve">Activos fijos conciliados. </w:t>
            </w:r>
          </w:p>
          <w:p w14:paraId="094082A4" w14:textId="77777777" w:rsidR="00B72BAD" w:rsidRPr="00B72BAD" w:rsidRDefault="00B72BAD" w:rsidP="00B72BAD">
            <w:pPr>
              <w:ind w:left="42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 xml:space="preserve">Activos fijos valorados </w:t>
            </w:r>
          </w:p>
          <w:p w14:paraId="0AE08BB2" w14:textId="77777777" w:rsidR="00B72BAD" w:rsidRPr="00B72BAD" w:rsidRDefault="00B72BAD" w:rsidP="00B72BAD">
            <w:pPr>
              <w:ind w:left="42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 xml:space="preserve">Activos Fijos detectados sujetos a baja mediante la recomendación de la consultora. </w:t>
            </w:r>
          </w:p>
          <w:p w14:paraId="635BF564" w14:textId="77777777" w:rsidR="00B72BAD" w:rsidRPr="00B72BAD" w:rsidRDefault="00B72BAD" w:rsidP="00B72BAD">
            <w:pPr>
              <w:ind w:left="42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 xml:space="preserve">Base de datos de activos fijos entregado en medio magnético en función a información y parámetros definidos. </w:t>
            </w:r>
          </w:p>
          <w:p w14:paraId="4C412DAA" w14:textId="282549FB" w:rsidR="00B72BAD" w:rsidRPr="00B72BAD" w:rsidRDefault="00B72BAD" w:rsidP="00B72BAD">
            <w:pPr>
              <w:ind w:left="42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 xml:space="preserve">Informe de activos fijos sobrantes y faltantes que no hayan podido ser conciliados, conclusiones y recomendaciones para cada activo desde un punto de vista contable y administrativo. </w:t>
            </w:r>
          </w:p>
          <w:p w14:paraId="7B81C386" w14:textId="77777777" w:rsidR="00B72BAD" w:rsidRPr="00B72BAD" w:rsidRDefault="00B72BAD" w:rsidP="00B72BAD">
            <w:pPr>
              <w:tabs>
                <w:tab w:val="left" w:pos="360"/>
              </w:tabs>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Anexos: Como parte de los informes de avance se debe adjuntar los siguientes anexos desagregados:</w:t>
            </w:r>
          </w:p>
          <w:p w14:paraId="1E63988C" w14:textId="77777777" w:rsidR="00B72BAD" w:rsidRPr="00B72BAD" w:rsidRDefault="00B72BAD" w:rsidP="00B72BAD">
            <w:pPr>
              <w:tabs>
                <w:tab w:val="left" w:pos="1080"/>
              </w:tabs>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lastRenderedPageBreak/>
              <w:t>Base de datos de activos fijos actualizada a nivel nacional</w:t>
            </w:r>
          </w:p>
          <w:p w14:paraId="6DE000A2" w14:textId="77777777" w:rsidR="00B72BAD" w:rsidRPr="00B72BAD" w:rsidRDefault="00B72BAD" w:rsidP="00B72BAD">
            <w:pPr>
              <w:tabs>
                <w:tab w:val="left" w:pos="1080"/>
              </w:tabs>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Base de datos de activos intangibles actualizada a nivel nacional</w:t>
            </w:r>
          </w:p>
          <w:p w14:paraId="22631419" w14:textId="1A967160" w:rsidR="00B72BAD" w:rsidRPr="00B72BAD" w:rsidRDefault="00B72BAD" w:rsidP="00B72BAD">
            <w:pPr>
              <w:tabs>
                <w:tab w:val="left" w:pos="1080"/>
              </w:tabs>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Listado de activos para el proceso de disposición</w:t>
            </w:r>
          </w:p>
          <w:p w14:paraId="4E06C252" w14:textId="77777777" w:rsidR="00B72BAD" w:rsidRPr="00B72BAD" w:rsidRDefault="00B72BAD" w:rsidP="00B72BAD">
            <w:pPr>
              <w:autoSpaceDE w:val="0"/>
              <w:autoSpaceDN w:val="0"/>
              <w:adjustRightInd w:val="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 xml:space="preserve">Informe Final </w:t>
            </w:r>
          </w:p>
          <w:p w14:paraId="2EC166FD" w14:textId="77777777" w:rsidR="00B72BAD" w:rsidRPr="00B72BAD" w:rsidRDefault="00B72BAD" w:rsidP="00B72BAD">
            <w:pPr>
              <w:autoSpaceDE w:val="0"/>
              <w:autoSpaceDN w:val="0"/>
              <w:adjustRightInd w:val="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 xml:space="preserve">La consultora debe presentar un informe borrador a la conclusión del contrato, el mismo que debe ser revisado y aprobado por la Unidad Solicitante para la respectiva emisión del informe final que comprenda todo el desarrollo del trabajo.  </w:t>
            </w:r>
          </w:p>
          <w:p w14:paraId="194CB71F" w14:textId="77777777" w:rsidR="00B72BAD" w:rsidRPr="00B72BAD" w:rsidRDefault="00B72BAD" w:rsidP="00B72BAD">
            <w:pPr>
              <w:autoSpaceDE w:val="0"/>
              <w:autoSpaceDN w:val="0"/>
              <w:adjustRightInd w:val="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El informe Final debe establecer todos los antecedentes del proceso, así como los resultados alcanzados en el servicio de consultoría.</w:t>
            </w:r>
          </w:p>
          <w:p w14:paraId="1A731EFD" w14:textId="0C1BAA39" w:rsidR="00431F2F" w:rsidRPr="00B72BAD" w:rsidRDefault="00B72BAD" w:rsidP="00B72BAD">
            <w:pPr>
              <w:autoSpaceDE w:val="0"/>
              <w:autoSpaceDN w:val="0"/>
              <w:adjustRightInd w:val="0"/>
              <w:jc w:val="both"/>
              <w:rPr>
                <w:rFonts w:asciiTheme="minorHAnsi" w:hAnsiTheme="minorHAnsi" w:cstheme="minorHAnsi"/>
                <w:sz w:val="18"/>
                <w:szCs w:val="18"/>
                <w:shd w:val="clear" w:color="auto" w:fill="FFFFFF"/>
              </w:rPr>
            </w:pPr>
            <w:r w:rsidRPr="00B72BAD">
              <w:rPr>
                <w:rFonts w:asciiTheme="minorHAnsi" w:hAnsiTheme="minorHAnsi" w:cstheme="minorHAnsi"/>
                <w:sz w:val="18"/>
                <w:szCs w:val="18"/>
                <w:shd w:val="clear" w:color="auto" w:fill="FFFFFF"/>
              </w:rPr>
              <w:t>El informe final deberá ser entregado en un original y dos copias más el medio magnético en formato Excel.</w:t>
            </w:r>
          </w:p>
        </w:tc>
        <w:tc>
          <w:tcPr>
            <w:tcW w:w="3544" w:type="dxa"/>
            <w:shd w:val="clear" w:color="auto" w:fill="auto"/>
          </w:tcPr>
          <w:p w14:paraId="3E5F045A" w14:textId="77777777" w:rsidR="00431F2F" w:rsidRDefault="00431F2F" w:rsidP="000056FB">
            <w:pPr>
              <w:jc w:val="center"/>
              <w:rPr>
                <w:rFonts w:asciiTheme="minorHAnsi" w:hAnsiTheme="minorHAnsi" w:cstheme="minorHAnsi"/>
                <w:i/>
                <w:iCs/>
                <w:sz w:val="18"/>
                <w:szCs w:val="18"/>
              </w:rPr>
            </w:pPr>
          </w:p>
          <w:p w14:paraId="78B6C7E9" w14:textId="77777777" w:rsidR="00431F2F" w:rsidRDefault="00431F2F" w:rsidP="000056FB">
            <w:pPr>
              <w:jc w:val="center"/>
              <w:rPr>
                <w:rFonts w:asciiTheme="minorHAnsi" w:hAnsiTheme="minorHAnsi" w:cstheme="minorHAnsi"/>
                <w:i/>
                <w:iCs/>
                <w:sz w:val="18"/>
                <w:szCs w:val="18"/>
              </w:rPr>
            </w:pPr>
          </w:p>
          <w:p w14:paraId="486886E5" w14:textId="77777777" w:rsidR="00431F2F" w:rsidRDefault="00431F2F" w:rsidP="000056FB">
            <w:pPr>
              <w:jc w:val="center"/>
              <w:rPr>
                <w:rFonts w:asciiTheme="minorHAnsi" w:hAnsiTheme="minorHAnsi" w:cstheme="minorHAnsi"/>
                <w:i/>
                <w:iCs/>
                <w:sz w:val="18"/>
                <w:szCs w:val="18"/>
              </w:rPr>
            </w:pPr>
          </w:p>
          <w:p w14:paraId="794188B5" w14:textId="77777777" w:rsidR="00431F2F" w:rsidRDefault="00431F2F" w:rsidP="000056FB">
            <w:pPr>
              <w:jc w:val="center"/>
              <w:rPr>
                <w:rFonts w:asciiTheme="minorHAnsi" w:hAnsiTheme="minorHAnsi" w:cstheme="minorHAnsi"/>
                <w:i/>
                <w:iCs/>
                <w:sz w:val="18"/>
                <w:szCs w:val="18"/>
              </w:rPr>
            </w:pPr>
          </w:p>
          <w:p w14:paraId="78B0F0FA" w14:textId="77777777" w:rsidR="00431F2F" w:rsidRDefault="00431F2F" w:rsidP="000056FB">
            <w:pPr>
              <w:jc w:val="center"/>
              <w:rPr>
                <w:rFonts w:asciiTheme="minorHAnsi" w:hAnsiTheme="minorHAnsi" w:cstheme="minorHAnsi"/>
                <w:i/>
                <w:iCs/>
                <w:sz w:val="18"/>
                <w:szCs w:val="18"/>
              </w:rPr>
            </w:pPr>
          </w:p>
          <w:p w14:paraId="6AFBE773" w14:textId="77777777" w:rsidR="00431F2F" w:rsidRDefault="00431F2F" w:rsidP="000056FB">
            <w:pPr>
              <w:jc w:val="center"/>
              <w:rPr>
                <w:rFonts w:asciiTheme="minorHAnsi" w:hAnsiTheme="minorHAnsi" w:cstheme="minorHAnsi"/>
                <w:i/>
                <w:iCs/>
                <w:sz w:val="18"/>
                <w:szCs w:val="18"/>
              </w:rPr>
            </w:pPr>
          </w:p>
          <w:p w14:paraId="40BF857C" w14:textId="77777777" w:rsidR="00431F2F" w:rsidRDefault="00431F2F" w:rsidP="000056FB">
            <w:pPr>
              <w:jc w:val="center"/>
              <w:rPr>
                <w:rFonts w:asciiTheme="minorHAnsi" w:hAnsiTheme="minorHAnsi" w:cstheme="minorHAnsi"/>
                <w:i/>
                <w:iCs/>
                <w:sz w:val="18"/>
                <w:szCs w:val="18"/>
              </w:rPr>
            </w:pPr>
          </w:p>
          <w:p w14:paraId="1658DAD2" w14:textId="77777777" w:rsidR="00431F2F" w:rsidRDefault="00431F2F" w:rsidP="000056FB">
            <w:pPr>
              <w:jc w:val="center"/>
              <w:rPr>
                <w:rFonts w:asciiTheme="minorHAnsi" w:hAnsiTheme="minorHAnsi" w:cstheme="minorHAnsi"/>
                <w:i/>
                <w:iCs/>
                <w:sz w:val="18"/>
                <w:szCs w:val="18"/>
              </w:rPr>
            </w:pPr>
          </w:p>
          <w:p w14:paraId="4D788855" w14:textId="0E70BEEA" w:rsidR="00431F2F" w:rsidRPr="00C7780E" w:rsidRDefault="00431F2F" w:rsidP="000056FB">
            <w:pPr>
              <w:jc w:val="center"/>
              <w:rPr>
                <w:rFonts w:asciiTheme="minorHAnsi" w:hAnsiTheme="minorHAnsi" w:cstheme="minorHAnsi"/>
                <w:b/>
                <w:bCs/>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2412F61A"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auto"/>
          </w:tcPr>
          <w:p w14:paraId="06781964" w14:textId="77777777" w:rsidR="00431F2F" w:rsidRPr="00C7780E" w:rsidRDefault="00431F2F" w:rsidP="000056FB">
            <w:pPr>
              <w:rPr>
                <w:rFonts w:asciiTheme="minorHAnsi" w:hAnsiTheme="minorHAnsi" w:cstheme="minorHAnsi"/>
                <w:b/>
                <w:bCs/>
                <w:sz w:val="18"/>
                <w:szCs w:val="18"/>
              </w:rPr>
            </w:pPr>
          </w:p>
        </w:tc>
      </w:tr>
      <w:tr w:rsidR="00431F2F" w:rsidRPr="00823FB5" w14:paraId="239D849C" w14:textId="77777777" w:rsidTr="000056FB">
        <w:trPr>
          <w:trHeight w:val="150"/>
        </w:trPr>
        <w:tc>
          <w:tcPr>
            <w:tcW w:w="5665" w:type="dxa"/>
            <w:shd w:val="clear" w:color="auto" w:fill="D0CECE" w:themeFill="background2" w:themeFillShade="E6"/>
          </w:tcPr>
          <w:p w14:paraId="480F2C58" w14:textId="12086797" w:rsidR="00431F2F" w:rsidRDefault="00DA7281" w:rsidP="00DA7281">
            <w:pPr>
              <w:autoSpaceDE w:val="0"/>
              <w:autoSpaceDN w:val="0"/>
              <w:adjustRightInd w:val="0"/>
              <w:jc w:val="both"/>
              <w:rPr>
                <w:rFonts w:asciiTheme="minorHAnsi" w:hAnsiTheme="minorHAnsi" w:cstheme="minorHAnsi"/>
                <w:b/>
                <w:sz w:val="18"/>
                <w:szCs w:val="18"/>
                <w:lang w:eastAsia="es-BO"/>
              </w:rPr>
            </w:pPr>
            <w:r w:rsidRPr="00DA7281">
              <w:rPr>
                <w:rFonts w:asciiTheme="minorHAnsi" w:hAnsiTheme="minorHAnsi" w:cstheme="minorHAnsi"/>
                <w:b/>
                <w:sz w:val="18"/>
                <w:szCs w:val="18"/>
                <w:lang w:eastAsia="es-BO"/>
              </w:rPr>
              <w:t>REVISIÓN DE INFORMES</w:t>
            </w:r>
          </w:p>
        </w:tc>
        <w:tc>
          <w:tcPr>
            <w:tcW w:w="3544" w:type="dxa"/>
            <w:shd w:val="clear" w:color="auto" w:fill="D0CECE" w:themeFill="background2" w:themeFillShade="E6"/>
          </w:tcPr>
          <w:p w14:paraId="0924FB65"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6ACD19D8"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59657099" w14:textId="77777777" w:rsidR="00431F2F" w:rsidRPr="00C7780E" w:rsidRDefault="00431F2F" w:rsidP="000056FB">
            <w:pPr>
              <w:rPr>
                <w:rFonts w:asciiTheme="minorHAnsi" w:hAnsiTheme="minorHAnsi" w:cstheme="minorHAnsi"/>
                <w:b/>
                <w:bCs/>
                <w:sz w:val="18"/>
                <w:szCs w:val="18"/>
              </w:rPr>
            </w:pPr>
          </w:p>
        </w:tc>
      </w:tr>
      <w:tr w:rsidR="00DA7281" w:rsidRPr="00823FB5" w14:paraId="5A7984F8" w14:textId="77777777" w:rsidTr="00DA7281">
        <w:trPr>
          <w:trHeight w:val="150"/>
        </w:trPr>
        <w:tc>
          <w:tcPr>
            <w:tcW w:w="5665" w:type="dxa"/>
            <w:shd w:val="clear" w:color="auto" w:fill="auto"/>
          </w:tcPr>
          <w:p w14:paraId="207D114A" w14:textId="6114EACE" w:rsidR="00DA7281" w:rsidRPr="00DA7281" w:rsidRDefault="00DA7281" w:rsidP="00DA7281">
            <w:pPr>
              <w:autoSpaceDE w:val="0"/>
              <w:autoSpaceDN w:val="0"/>
              <w:adjustRightInd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La Unidad solicitante de la CSBP, una vez presentado el producto y/o informe, tendrá 10 días calendario para aprobar y/o rechazar el informe presentado por la consultora. Si el informe es rechazado, la consultora deberá subsanar y presentar el nuevo informe a los 3 días calendario, si el informe esta subsanado a satisfacción de la Unidad Solicitante, se procederá a la cancelación de cada producto.</w:t>
            </w:r>
          </w:p>
        </w:tc>
        <w:tc>
          <w:tcPr>
            <w:tcW w:w="3544" w:type="dxa"/>
            <w:shd w:val="clear" w:color="auto" w:fill="auto"/>
          </w:tcPr>
          <w:p w14:paraId="790D04EB" w14:textId="406AB23F" w:rsidR="00DA7281" w:rsidRPr="00C7780E" w:rsidRDefault="00DA7281" w:rsidP="000056FB">
            <w:pPr>
              <w:jc w:val="center"/>
              <w:rPr>
                <w:rFonts w:asciiTheme="minorHAnsi" w:hAnsiTheme="minorHAnsi" w:cstheme="minorHAnsi"/>
                <w:b/>
                <w:bCs/>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03829EB1" w14:textId="77777777" w:rsidR="00DA7281" w:rsidRPr="00C7780E" w:rsidRDefault="00DA7281" w:rsidP="000056FB">
            <w:pPr>
              <w:jc w:val="center"/>
              <w:rPr>
                <w:rFonts w:asciiTheme="minorHAnsi" w:hAnsiTheme="minorHAnsi" w:cstheme="minorHAnsi"/>
                <w:b/>
                <w:bCs/>
                <w:sz w:val="18"/>
                <w:szCs w:val="18"/>
              </w:rPr>
            </w:pPr>
          </w:p>
        </w:tc>
        <w:tc>
          <w:tcPr>
            <w:tcW w:w="709" w:type="dxa"/>
            <w:shd w:val="clear" w:color="auto" w:fill="auto"/>
          </w:tcPr>
          <w:p w14:paraId="450E8E65" w14:textId="77777777" w:rsidR="00DA7281" w:rsidRPr="00C7780E" w:rsidRDefault="00DA7281" w:rsidP="000056FB">
            <w:pPr>
              <w:rPr>
                <w:rFonts w:asciiTheme="minorHAnsi" w:hAnsiTheme="minorHAnsi" w:cstheme="minorHAnsi"/>
                <w:b/>
                <w:bCs/>
                <w:sz w:val="18"/>
                <w:szCs w:val="18"/>
              </w:rPr>
            </w:pPr>
          </w:p>
        </w:tc>
      </w:tr>
      <w:tr w:rsidR="00DA7281" w:rsidRPr="00823FB5" w14:paraId="46DFAE7C" w14:textId="77777777" w:rsidTr="000056FB">
        <w:trPr>
          <w:trHeight w:val="150"/>
        </w:trPr>
        <w:tc>
          <w:tcPr>
            <w:tcW w:w="5665" w:type="dxa"/>
            <w:shd w:val="clear" w:color="auto" w:fill="D0CECE" w:themeFill="background2" w:themeFillShade="E6"/>
          </w:tcPr>
          <w:p w14:paraId="2B143729" w14:textId="39A2B835" w:rsidR="00DA7281" w:rsidRDefault="00DA7281" w:rsidP="00DA7281">
            <w:pPr>
              <w:autoSpaceDE w:val="0"/>
              <w:autoSpaceDN w:val="0"/>
              <w:adjustRightInd w:val="0"/>
              <w:jc w:val="both"/>
              <w:rPr>
                <w:rFonts w:asciiTheme="minorHAnsi" w:hAnsiTheme="minorHAnsi" w:cstheme="minorHAnsi"/>
                <w:b/>
                <w:sz w:val="18"/>
                <w:szCs w:val="18"/>
                <w:lang w:eastAsia="es-BO"/>
              </w:rPr>
            </w:pPr>
            <w:r w:rsidRPr="00DA7281">
              <w:rPr>
                <w:rFonts w:asciiTheme="minorHAnsi" w:hAnsiTheme="minorHAnsi" w:cstheme="minorHAnsi"/>
                <w:b/>
                <w:sz w:val="18"/>
                <w:szCs w:val="18"/>
                <w:lang w:eastAsia="es-BO"/>
              </w:rPr>
              <w:t>PLAZO DE REALIZACION DEL SERVICIO</w:t>
            </w:r>
          </w:p>
        </w:tc>
        <w:tc>
          <w:tcPr>
            <w:tcW w:w="3544" w:type="dxa"/>
            <w:shd w:val="clear" w:color="auto" w:fill="D0CECE" w:themeFill="background2" w:themeFillShade="E6"/>
          </w:tcPr>
          <w:p w14:paraId="4194F4A3" w14:textId="77777777" w:rsidR="00DA7281" w:rsidRPr="00C7780E" w:rsidRDefault="00DA7281"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0A79FBC4" w14:textId="77777777" w:rsidR="00DA7281" w:rsidRPr="00C7780E" w:rsidRDefault="00DA7281"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04BC4CEC" w14:textId="77777777" w:rsidR="00DA7281" w:rsidRPr="00C7780E" w:rsidRDefault="00DA7281" w:rsidP="000056FB">
            <w:pPr>
              <w:rPr>
                <w:rFonts w:asciiTheme="minorHAnsi" w:hAnsiTheme="minorHAnsi" w:cstheme="minorHAnsi"/>
                <w:b/>
                <w:bCs/>
                <w:sz w:val="18"/>
                <w:szCs w:val="18"/>
              </w:rPr>
            </w:pPr>
          </w:p>
        </w:tc>
      </w:tr>
      <w:tr w:rsidR="00DA7281" w:rsidRPr="00823FB5" w14:paraId="25A4AAED" w14:textId="77777777" w:rsidTr="00431F2F">
        <w:trPr>
          <w:trHeight w:val="150"/>
        </w:trPr>
        <w:tc>
          <w:tcPr>
            <w:tcW w:w="5665" w:type="dxa"/>
            <w:shd w:val="clear" w:color="auto" w:fill="auto"/>
          </w:tcPr>
          <w:p w14:paraId="54248A8D" w14:textId="0061264C" w:rsidR="00DA7281" w:rsidRPr="00431F2F" w:rsidRDefault="00DA7281" w:rsidP="00DA7281">
            <w:pPr>
              <w:autoSpaceDE w:val="0"/>
              <w:autoSpaceDN w:val="0"/>
              <w:adjustRightInd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El plazo de ejecución del trabajo será de 120 días calendario (A PARTIR DE LA ORDEN DE PROCEDER) en los cuales el equipo consultor debe realizar las tareas de Inventariación, re etiquetado, Actualización de la base de datos y Valoración de los Activos Fijos de La Caja de Salud de la Banca Privada</w:t>
            </w:r>
          </w:p>
        </w:tc>
        <w:tc>
          <w:tcPr>
            <w:tcW w:w="3544" w:type="dxa"/>
            <w:shd w:val="clear" w:color="auto" w:fill="auto"/>
          </w:tcPr>
          <w:p w14:paraId="18E42827" w14:textId="641F5F38" w:rsidR="00DA7281" w:rsidRPr="00C7780E" w:rsidRDefault="00DA7281" w:rsidP="00DA7281">
            <w:pPr>
              <w:jc w:val="center"/>
              <w:rPr>
                <w:rFonts w:asciiTheme="minorHAnsi" w:hAnsiTheme="minorHAnsi" w:cstheme="minorHAnsi"/>
                <w:b/>
                <w:bCs/>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03E52D59" w14:textId="77777777" w:rsidR="00DA7281" w:rsidRPr="00C7780E" w:rsidRDefault="00DA7281" w:rsidP="00DA7281">
            <w:pPr>
              <w:jc w:val="center"/>
              <w:rPr>
                <w:rFonts w:asciiTheme="minorHAnsi" w:hAnsiTheme="minorHAnsi" w:cstheme="minorHAnsi"/>
                <w:b/>
                <w:bCs/>
                <w:sz w:val="18"/>
                <w:szCs w:val="18"/>
              </w:rPr>
            </w:pPr>
          </w:p>
        </w:tc>
        <w:tc>
          <w:tcPr>
            <w:tcW w:w="709" w:type="dxa"/>
            <w:shd w:val="clear" w:color="auto" w:fill="auto"/>
          </w:tcPr>
          <w:p w14:paraId="0A096642" w14:textId="77777777" w:rsidR="00DA7281" w:rsidRPr="00C7780E" w:rsidRDefault="00DA7281" w:rsidP="00DA7281">
            <w:pPr>
              <w:rPr>
                <w:rFonts w:asciiTheme="minorHAnsi" w:hAnsiTheme="minorHAnsi" w:cstheme="minorHAnsi"/>
                <w:b/>
                <w:bCs/>
                <w:sz w:val="18"/>
                <w:szCs w:val="18"/>
              </w:rPr>
            </w:pPr>
          </w:p>
        </w:tc>
      </w:tr>
      <w:tr w:rsidR="00431F2F" w:rsidRPr="00823FB5" w14:paraId="12694D06" w14:textId="77777777" w:rsidTr="000056FB">
        <w:trPr>
          <w:trHeight w:val="150"/>
        </w:trPr>
        <w:tc>
          <w:tcPr>
            <w:tcW w:w="5665" w:type="dxa"/>
            <w:shd w:val="clear" w:color="auto" w:fill="D0CECE" w:themeFill="background2" w:themeFillShade="E6"/>
          </w:tcPr>
          <w:p w14:paraId="2E4B6591" w14:textId="09438A9A" w:rsidR="00431F2F" w:rsidRDefault="00DA7281" w:rsidP="00431F2F">
            <w:pPr>
              <w:tabs>
                <w:tab w:val="left" w:pos="1095"/>
              </w:tabs>
              <w:rPr>
                <w:rFonts w:asciiTheme="minorHAnsi" w:hAnsiTheme="minorHAnsi" w:cstheme="minorHAnsi"/>
                <w:b/>
                <w:sz w:val="18"/>
                <w:szCs w:val="18"/>
                <w:lang w:eastAsia="es-BO"/>
              </w:rPr>
            </w:pPr>
            <w:r w:rsidRPr="00DA7281">
              <w:rPr>
                <w:rFonts w:asciiTheme="minorHAnsi" w:hAnsiTheme="minorHAnsi" w:cstheme="minorHAnsi"/>
                <w:b/>
                <w:sz w:val="18"/>
                <w:szCs w:val="18"/>
                <w:lang w:eastAsia="es-BO"/>
              </w:rPr>
              <w:t>EXPERIENCIA DE LAS EMPRESAS PROPONENTES (calificable)</w:t>
            </w:r>
          </w:p>
        </w:tc>
        <w:tc>
          <w:tcPr>
            <w:tcW w:w="3544" w:type="dxa"/>
            <w:shd w:val="clear" w:color="auto" w:fill="D0CECE" w:themeFill="background2" w:themeFillShade="E6"/>
          </w:tcPr>
          <w:p w14:paraId="1D843BDA"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74F8DB4E"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0A02399F" w14:textId="77777777" w:rsidR="00431F2F" w:rsidRPr="00C7780E" w:rsidRDefault="00431F2F" w:rsidP="000056FB">
            <w:pPr>
              <w:rPr>
                <w:rFonts w:asciiTheme="minorHAnsi" w:hAnsiTheme="minorHAnsi" w:cstheme="minorHAnsi"/>
                <w:b/>
                <w:bCs/>
                <w:sz w:val="18"/>
                <w:szCs w:val="18"/>
              </w:rPr>
            </w:pPr>
          </w:p>
        </w:tc>
      </w:tr>
      <w:tr w:rsidR="00431F2F" w:rsidRPr="00823FB5" w14:paraId="33255EEF" w14:textId="77777777" w:rsidTr="00431F2F">
        <w:trPr>
          <w:trHeight w:val="150"/>
        </w:trPr>
        <w:tc>
          <w:tcPr>
            <w:tcW w:w="5665" w:type="dxa"/>
            <w:shd w:val="clear" w:color="auto" w:fill="auto"/>
          </w:tcPr>
          <w:p w14:paraId="0A939825" w14:textId="77777777" w:rsidR="00DA7281" w:rsidRPr="00DA7281" w:rsidRDefault="00DA7281" w:rsidP="00DA7281">
            <w:pPr>
              <w:pStyle w:val="Sinespaciado"/>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 xml:space="preserve">La empresa consultora legalmente constituida debe contar con experiencia general de 10 años a partir del registro de su matrícula de comercio. </w:t>
            </w:r>
          </w:p>
          <w:p w14:paraId="5363E3F0" w14:textId="77777777" w:rsidR="00DA7281" w:rsidRPr="00DA7281" w:rsidRDefault="00DA7281" w:rsidP="00DA7281">
            <w:pPr>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La experiencia general debe ser acreditada con la presentación de contratos y/o actas de conformidad y/u otros documentos que demuestre la ejecución del trabajo.</w:t>
            </w:r>
          </w:p>
          <w:p w14:paraId="30271310" w14:textId="77777777" w:rsidR="00DA7281" w:rsidRDefault="00DA7281" w:rsidP="00DA7281">
            <w:pPr>
              <w:spacing w:after="120"/>
              <w:jc w:val="both"/>
              <w:rPr>
                <w:rFonts w:asciiTheme="minorHAnsi" w:hAnsiTheme="minorHAnsi" w:cstheme="minorHAnsi"/>
                <w:b/>
                <w:bCs/>
                <w:sz w:val="18"/>
                <w:szCs w:val="18"/>
                <w:shd w:val="clear" w:color="auto" w:fill="FFFFFF"/>
              </w:rPr>
            </w:pPr>
            <w:r w:rsidRPr="00DA7281">
              <w:rPr>
                <w:rFonts w:asciiTheme="minorHAnsi" w:hAnsiTheme="minorHAnsi" w:cstheme="minorHAnsi"/>
                <w:b/>
                <w:bCs/>
                <w:sz w:val="18"/>
                <w:szCs w:val="18"/>
                <w:shd w:val="clear" w:color="auto" w:fill="FFFFFF"/>
              </w:rPr>
              <w:t>Experiencia especifica del proponente</w:t>
            </w:r>
          </w:p>
          <w:p w14:paraId="77AEE651" w14:textId="04FE704E" w:rsidR="00DA7281" w:rsidRPr="00DA7281" w:rsidRDefault="00DA7281" w:rsidP="00DA7281">
            <w:pPr>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El proponente debe contar con una experiencia especifica de (4) años de servicio:</w:t>
            </w:r>
          </w:p>
          <w:p w14:paraId="0BC698E8" w14:textId="77777777" w:rsidR="00DA7281" w:rsidRPr="00DA7281" w:rsidRDefault="00DA7281" w:rsidP="00DA7281">
            <w:pPr>
              <w:pStyle w:val="Prrafodelista"/>
              <w:numPr>
                <w:ilvl w:val="0"/>
                <w:numId w:val="71"/>
              </w:numPr>
              <w:autoSpaceDE w:val="0"/>
              <w:autoSpaceDN w:val="0"/>
              <w:adjustRightInd w:val="0"/>
              <w:contextualSpacing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 xml:space="preserve">Disponer de un equipo multidisciplinario con experiencia en: levantamiento de inventarios, codificación, revalorización, valuación, guías de procedimientos y reglamentos. </w:t>
            </w:r>
          </w:p>
          <w:p w14:paraId="4B57413C" w14:textId="77777777" w:rsidR="00DA7281" w:rsidRPr="00DA7281" w:rsidRDefault="00DA7281" w:rsidP="00DA7281">
            <w:pPr>
              <w:pStyle w:val="Prrafodelista"/>
              <w:numPr>
                <w:ilvl w:val="0"/>
                <w:numId w:val="71"/>
              </w:numPr>
              <w:autoSpaceDE w:val="0"/>
              <w:autoSpaceDN w:val="0"/>
              <w:adjustRightInd w:val="0"/>
              <w:spacing w:before="120"/>
              <w:contextualSpacing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Se valorarán trabajos relacionados con toma de inventario y/o valoración en instituciones de salud (deseable no excluyente)</w:t>
            </w:r>
          </w:p>
          <w:p w14:paraId="4399CA93" w14:textId="77777777" w:rsidR="00DA7281" w:rsidRPr="00DA7281" w:rsidRDefault="00DA7281" w:rsidP="00DA7281">
            <w:pPr>
              <w:autoSpaceDE w:val="0"/>
              <w:autoSpaceDN w:val="0"/>
              <w:adjustRightInd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 xml:space="preserve">La experiencia especifica debe ser acreditada con la presentación de contratos y/o actas de conformidad y/u otros documentos que demuestre la ejecución del trabajo.   </w:t>
            </w:r>
          </w:p>
          <w:p w14:paraId="0CD04743" w14:textId="77777777" w:rsidR="00DA7281" w:rsidRDefault="00DA7281" w:rsidP="00DA7281">
            <w:pPr>
              <w:pStyle w:val="Prrafodelista"/>
              <w:numPr>
                <w:ilvl w:val="1"/>
                <w:numId w:val="74"/>
              </w:numPr>
              <w:autoSpaceDE w:val="0"/>
              <w:autoSpaceDN w:val="0"/>
              <w:adjustRightInd w:val="0"/>
              <w:contextualSpacing w:val="0"/>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 Propuesta técnica.</w:t>
            </w:r>
          </w:p>
          <w:p w14:paraId="76DE80A4" w14:textId="18BCFA36" w:rsidR="00DA7281" w:rsidRPr="00DA7281" w:rsidRDefault="00DA7281" w:rsidP="00DA7281">
            <w:pPr>
              <w:autoSpaceDE w:val="0"/>
              <w:autoSpaceDN w:val="0"/>
              <w:adjustRightInd w:val="0"/>
              <w:rPr>
                <w:rFonts w:asciiTheme="minorHAnsi" w:hAnsiTheme="minorHAnsi" w:cstheme="minorHAnsi"/>
                <w:sz w:val="18"/>
                <w:szCs w:val="18"/>
                <w:shd w:val="clear" w:color="auto" w:fill="FFFFFF"/>
              </w:rPr>
            </w:pPr>
            <w:r>
              <w:rPr>
                <w:rFonts w:asciiTheme="minorHAnsi" w:hAnsiTheme="minorHAnsi" w:cstheme="minorHAnsi"/>
                <w:sz w:val="18"/>
                <w:szCs w:val="18"/>
                <w:shd w:val="clear" w:color="auto" w:fill="FFFFFF"/>
              </w:rPr>
              <w:t xml:space="preserve">La </w:t>
            </w:r>
            <w:r w:rsidRPr="00DA7281">
              <w:rPr>
                <w:rFonts w:asciiTheme="minorHAnsi" w:hAnsiTheme="minorHAnsi" w:cstheme="minorHAnsi"/>
                <w:sz w:val="18"/>
                <w:szCs w:val="18"/>
                <w:shd w:val="clear" w:color="auto" w:fill="FFFFFF"/>
              </w:rPr>
              <w:t>propuesta técnica del proponente deberá incluir la siguiente información de acuerdo a los Términos de Referencia detallados en esta sección y contemplar como mínimo los siguientes aspectos que en ningún caso es limitativo:</w:t>
            </w:r>
          </w:p>
          <w:p w14:paraId="25C7268B" w14:textId="77777777" w:rsidR="00DA7281" w:rsidRPr="00DA7281" w:rsidRDefault="00DA7281" w:rsidP="00DA7281">
            <w:pPr>
              <w:pStyle w:val="Prrafodelista"/>
              <w:numPr>
                <w:ilvl w:val="0"/>
                <w:numId w:val="73"/>
              </w:numPr>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Antecedentes y Justificación</w:t>
            </w:r>
          </w:p>
          <w:p w14:paraId="641E5B97" w14:textId="77777777" w:rsidR="00DA7281" w:rsidRPr="00DA7281" w:rsidRDefault="00DA7281" w:rsidP="00DA7281">
            <w:pPr>
              <w:numPr>
                <w:ilvl w:val="0"/>
                <w:numId w:val="73"/>
              </w:numPr>
              <w:pBdr>
                <w:between w:val="nil"/>
                <w:bar w:val="nil"/>
              </w:pBdr>
              <w:contextualSpacing/>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 xml:space="preserve">Alcance </w:t>
            </w:r>
          </w:p>
          <w:p w14:paraId="7BAC996D" w14:textId="77777777" w:rsidR="00DA7281" w:rsidRPr="00DA7281" w:rsidRDefault="00DA7281" w:rsidP="00DA7281">
            <w:pPr>
              <w:pStyle w:val="Prrafodelista"/>
              <w:numPr>
                <w:ilvl w:val="0"/>
                <w:numId w:val="73"/>
              </w:numPr>
              <w:spacing w:after="16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Cronograma</w:t>
            </w:r>
          </w:p>
          <w:p w14:paraId="2786E82E" w14:textId="77777777" w:rsidR="00DA7281" w:rsidRPr="00DA7281" w:rsidRDefault="00DA7281" w:rsidP="00DA7281">
            <w:pPr>
              <w:pStyle w:val="Prrafodelista"/>
              <w:numPr>
                <w:ilvl w:val="0"/>
                <w:numId w:val="73"/>
              </w:numPr>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 xml:space="preserve">Generalidades </w:t>
            </w:r>
          </w:p>
          <w:p w14:paraId="7D85F0AB" w14:textId="77777777" w:rsidR="00DA7281" w:rsidRPr="00DA7281" w:rsidRDefault="00DA7281" w:rsidP="00DA7281">
            <w:pPr>
              <w:numPr>
                <w:ilvl w:val="0"/>
                <w:numId w:val="72"/>
              </w:numPr>
              <w:contextualSpacing/>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 xml:space="preserve">Alcances </w:t>
            </w:r>
          </w:p>
          <w:p w14:paraId="166EC6A9" w14:textId="77777777" w:rsidR="00DA7281" w:rsidRPr="00DA7281" w:rsidRDefault="00DA7281" w:rsidP="00DA7281">
            <w:pPr>
              <w:numPr>
                <w:ilvl w:val="0"/>
                <w:numId w:val="72"/>
              </w:numPr>
              <w:contextualSpacing/>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lastRenderedPageBreak/>
              <w:t xml:space="preserve">Objetivos </w:t>
            </w:r>
          </w:p>
          <w:p w14:paraId="32C802A9" w14:textId="77777777" w:rsidR="00DA7281" w:rsidRPr="00DA7281" w:rsidRDefault="00DA7281" w:rsidP="00DA7281">
            <w:pPr>
              <w:numPr>
                <w:ilvl w:val="0"/>
                <w:numId w:val="72"/>
              </w:numPr>
              <w:contextualSpacing/>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Conceptos básicos</w:t>
            </w:r>
          </w:p>
          <w:p w14:paraId="3E1AC8E3" w14:textId="77777777" w:rsidR="00DA7281" w:rsidRPr="00DA7281" w:rsidRDefault="00DA7281" w:rsidP="00DA7281">
            <w:pPr>
              <w:numPr>
                <w:ilvl w:val="0"/>
                <w:numId w:val="72"/>
              </w:numPr>
              <w:contextualSpacing/>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Marco normativo</w:t>
            </w:r>
          </w:p>
          <w:p w14:paraId="24998ED9" w14:textId="77777777" w:rsidR="00DA7281" w:rsidRPr="00DA7281" w:rsidRDefault="00DA7281" w:rsidP="00DA7281">
            <w:pPr>
              <w:numPr>
                <w:ilvl w:val="0"/>
                <w:numId w:val="72"/>
              </w:numPr>
              <w:contextualSpacing/>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Recomendaciones</w:t>
            </w:r>
          </w:p>
          <w:p w14:paraId="3209E144" w14:textId="77777777" w:rsidR="00DA7281" w:rsidRPr="00DA7281" w:rsidRDefault="00DA7281" w:rsidP="00DA7281">
            <w:pPr>
              <w:numPr>
                <w:ilvl w:val="0"/>
                <w:numId w:val="72"/>
              </w:numPr>
              <w:spacing w:after="160"/>
              <w:contextualSpacing/>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Bibliografía</w:t>
            </w:r>
          </w:p>
          <w:p w14:paraId="4013BDA7" w14:textId="77777777" w:rsidR="00DA7281" w:rsidRPr="00DA7281" w:rsidRDefault="00DA7281" w:rsidP="00DA7281">
            <w:pPr>
              <w:numPr>
                <w:ilvl w:val="0"/>
                <w:numId w:val="72"/>
              </w:numPr>
              <w:contextualSpacing/>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Anexos</w:t>
            </w:r>
          </w:p>
          <w:p w14:paraId="7B143E71" w14:textId="77777777" w:rsidR="00DA7281" w:rsidRPr="00DA7281" w:rsidRDefault="00DA7281" w:rsidP="00DA7281">
            <w:pPr>
              <w:widowControl w:val="0"/>
              <w:autoSpaceDE w:val="0"/>
              <w:autoSpaceDN w:val="0"/>
              <w:adjustRightInd w:val="0"/>
              <w:ind w:right="66"/>
              <w:contextualSpacing/>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La propuesta técnica será altamente valorada solicitándose que la misma plantee alternativas novedosas que sean probadas en experiencias exitosas.</w:t>
            </w:r>
          </w:p>
          <w:p w14:paraId="39B41779" w14:textId="5ADFF674" w:rsidR="00DA7281" w:rsidRPr="00DA7281" w:rsidRDefault="00DA7281" w:rsidP="00DA7281">
            <w:pPr>
              <w:autoSpaceDE w:val="0"/>
              <w:autoSpaceDN w:val="0"/>
              <w:adjustRightInd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El consultor o empresa consultora adjudicada debe contar con una experiencia general de diez (10) años y específica de cuatro (4)</w:t>
            </w:r>
            <w:r w:rsidR="008F2F50">
              <w:rPr>
                <w:rFonts w:asciiTheme="minorHAnsi" w:hAnsiTheme="minorHAnsi" w:cstheme="minorHAnsi"/>
                <w:sz w:val="18"/>
                <w:szCs w:val="18"/>
                <w:shd w:val="clear" w:color="auto" w:fill="FFFFFF"/>
              </w:rPr>
              <w:t xml:space="preserve"> años en</w:t>
            </w:r>
            <w:r w:rsidRPr="00DA7281">
              <w:rPr>
                <w:rFonts w:asciiTheme="minorHAnsi" w:hAnsiTheme="minorHAnsi" w:cstheme="minorHAnsi"/>
                <w:sz w:val="18"/>
                <w:szCs w:val="18"/>
                <w:shd w:val="clear" w:color="auto" w:fill="FFFFFF"/>
              </w:rPr>
              <w:t xml:space="preserve"> trabajos relacionados a la presente convocatoria; disponer de un equipo multidisciplinario con experiencia en: levantamiento de inventarios, codificación, revalorización, valuación, guías de procedimientos y reglamentos. </w:t>
            </w:r>
          </w:p>
          <w:p w14:paraId="49D21EFA" w14:textId="00E6894A" w:rsidR="00DA7281" w:rsidRDefault="00DA7281" w:rsidP="00DA7281">
            <w:pPr>
              <w:autoSpaceDE w:val="0"/>
              <w:autoSpaceDN w:val="0"/>
              <w:adjustRightInd w:val="0"/>
              <w:spacing w:before="12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Se valorarán trabajos efectuados en entidades</w:t>
            </w:r>
            <w:r w:rsidR="008F2F50">
              <w:rPr>
                <w:rFonts w:asciiTheme="minorHAnsi" w:hAnsiTheme="minorHAnsi" w:cstheme="minorHAnsi"/>
                <w:sz w:val="18"/>
                <w:szCs w:val="18"/>
                <w:shd w:val="clear" w:color="auto" w:fill="FFFFFF"/>
              </w:rPr>
              <w:t xml:space="preserve"> de salud</w:t>
            </w:r>
            <w:r w:rsidRPr="00DA7281">
              <w:rPr>
                <w:rFonts w:asciiTheme="minorHAnsi" w:hAnsiTheme="minorHAnsi" w:cstheme="minorHAnsi"/>
                <w:sz w:val="18"/>
                <w:szCs w:val="18"/>
                <w:shd w:val="clear" w:color="auto" w:fill="FFFFFF"/>
              </w:rPr>
              <w:t xml:space="preserve"> </w:t>
            </w:r>
            <w:r w:rsidR="008F2F50">
              <w:rPr>
                <w:rFonts w:asciiTheme="minorHAnsi" w:hAnsiTheme="minorHAnsi" w:cstheme="minorHAnsi"/>
                <w:sz w:val="18"/>
                <w:szCs w:val="18"/>
                <w:shd w:val="clear" w:color="auto" w:fill="FFFFFF"/>
              </w:rPr>
              <w:t>públicas y</w:t>
            </w:r>
            <w:r w:rsidRPr="00DA7281">
              <w:rPr>
                <w:rFonts w:asciiTheme="minorHAnsi" w:hAnsiTheme="minorHAnsi" w:cstheme="minorHAnsi"/>
                <w:sz w:val="18"/>
                <w:szCs w:val="18"/>
                <w:shd w:val="clear" w:color="auto" w:fill="FFFFFF"/>
              </w:rPr>
              <w:t xml:space="preserve"> privadas, que estén relacionadas a trabajos de </w:t>
            </w:r>
            <w:proofErr w:type="spellStart"/>
            <w:r w:rsidRPr="00DA7281">
              <w:rPr>
                <w:rFonts w:asciiTheme="minorHAnsi" w:hAnsiTheme="minorHAnsi" w:cstheme="minorHAnsi"/>
                <w:sz w:val="18"/>
                <w:szCs w:val="18"/>
                <w:shd w:val="clear" w:color="auto" w:fill="FFFFFF"/>
              </w:rPr>
              <w:t>inventariación</w:t>
            </w:r>
            <w:proofErr w:type="spellEnd"/>
            <w:r w:rsidRPr="00DA7281">
              <w:rPr>
                <w:rFonts w:asciiTheme="minorHAnsi" w:hAnsiTheme="minorHAnsi" w:cstheme="minorHAnsi"/>
                <w:sz w:val="18"/>
                <w:szCs w:val="18"/>
                <w:shd w:val="clear" w:color="auto" w:fill="FFFFFF"/>
              </w:rPr>
              <w:t xml:space="preserve"> y/o valoración (deseable no excluyente)</w:t>
            </w:r>
          </w:p>
          <w:p w14:paraId="0A8E46F6" w14:textId="01C05038" w:rsidR="00DA7281" w:rsidRPr="00DA7281" w:rsidRDefault="00DA7281" w:rsidP="00DA7281">
            <w:pPr>
              <w:autoSpaceDE w:val="0"/>
              <w:autoSpaceDN w:val="0"/>
              <w:adjustRightInd w:val="0"/>
              <w:spacing w:before="12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La empresa debe proponer personal clave según el siguiente requerimiento:</w:t>
            </w:r>
          </w:p>
          <w:p w14:paraId="0F450D88" w14:textId="77777777" w:rsidR="00DA7281" w:rsidRPr="00DA7281" w:rsidRDefault="00DA7281" w:rsidP="00DA7281">
            <w:pPr>
              <w:spacing w:before="120"/>
              <w:ind w:left="360" w:hanging="360"/>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Personal clave de Coordinación:</w:t>
            </w:r>
          </w:p>
          <w:p w14:paraId="0C372F0B" w14:textId="77777777" w:rsidR="00DA7281" w:rsidRPr="00DA7281" w:rsidRDefault="00DA7281" w:rsidP="00DA7281">
            <w:pPr>
              <w:pStyle w:val="Prrafodelista"/>
              <w:numPr>
                <w:ilvl w:val="0"/>
                <w:numId w:val="70"/>
              </w:numPr>
              <w:autoSpaceDE w:val="0"/>
              <w:autoSpaceDN w:val="0"/>
              <w:adjustRightInd w:val="0"/>
              <w:contextualSpacing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Profesional Titulado en ciencias económicas o financieras y/o Ingeniería en ramas afines</w:t>
            </w:r>
          </w:p>
          <w:p w14:paraId="3C145D90" w14:textId="77777777" w:rsidR="00DA7281" w:rsidRPr="00DA7281" w:rsidRDefault="00DA7281" w:rsidP="00DA7281">
            <w:pPr>
              <w:pStyle w:val="Prrafodelista"/>
              <w:numPr>
                <w:ilvl w:val="0"/>
                <w:numId w:val="70"/>
              </w:numPr>
              <w:autoSpaceDE w:val="0"/>
              <w:autoSpaceDN w:val="0"/>
              <w:adjustRightInd w:val="0"/>
              <w:contextualSpacing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Experiencia General de diez (10) años en trabajos relacionados al área contable o presupuestaria</w:t>
            </w:r>
          </w:p>
          <w:p w14:paraId="7456295D" w14:textId="77777777" w:rsidR="00DA7281" w:rsidRPr="00DA7281" w:rsidRDefault="00DA7281" w:rsidP="00DA7281">
            <w:pPr>
              <w:pStyle w:val="Prrafodelista"/>
              <w:numPr>
                <w:ilvl w:val="0"/>
                <w:numId w:val="70"/>
              </w:numPr>
              <w:autoSpaceDE w:val="0"/>
              <w:autoSpaceDN w:val="0"/>
              <w:adjustRightInd w:val="0"/>
              <w:contextualSpacing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Cuatro (4) trabajos relacionados a la toma de inventarios, revalorizaciones, valorizaciones, codificaciones y otros relacionados a la administración de bienes.</w:t>
            </w:r>
          </w:p>
          <w:p w14:paraId="7ABA89C2" w14:textId="77777777" w:rsidR="00DA7281" w:rsidRPr="00DA7281" w:rsidRDefault="00DA7281" w:rsidP="00DA7281">
            <w:pPr>
              <w:spacing w:before="120" w:line="200" w:lineRule="exact"/>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Personal Clave de la Empresa</w:t>
            </w:r>
          </w:p>
          <w:p w14:paraId="043A0E94" w14:textId="77777777" w:rsidR="00DA7281" w:rsidRPr="00DA7281" w:rsidRDefault="00DA7281" w:rsidP="00DA7281">
            <w:pPr>
              <w:pStyle w:val="Prrafodelista"/>
              <w:numPr>
                <w:ilvl w:val="0"/>
                <w:numId w:val="70"/>
              </w:numPr>
              <w:autoSpaceDE w:val="0"/>
              <w:autoSpaceDN w:val="0"/>
              <w:adjustRightInd w:val="0"/>
              <w:contextualSpacing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Profesional en Ciencias Económicas y Financieras – Ingeniería Comercial o ramas afines</w:t>
            </w:r>
          </w:p>
          <w:p w14:paraId="424DF179" w14:textId="64858B0A" w:rsidR="00DA7281" w:rsidRPr="00DA7281" w:rsidRDefault="00DA7281" w:rsidP="00DA7281">
            <w:pPr>
              <w:pStyle w:val="Prrafodelista"/>
              <w:numPr>
                <w:ilvl w:val="0"/>
                <w:numId w:val="70"/>
              </w:numPr>
              <w:autoSpaceDE w:val="0"/>
              <w:autoSpaceDN w:val="0"/>
              <w:adjustRightInd w:val="0"/>
              <w:contextualSpacing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 xml:space="preserve">Tener experiencia general de </w:t>
            </w:r>
            <w:r w:rsidR="008F2F50">
              <w:rPr>
                <w:rFonts w:asciiTheme="minorHAnsi" w:hAnsiTheme="minorHAnsi" w:cstheme="minorHAnsi"/>
                <w:sz w:val="18"/>
                <w:szCs w:val="18"/>
                <w:shd w:val="clear" w:color="auto" w:fill="FFFFFF"/>
              </w:rPr>
              <w:t>tres (</w:t>
            </w:r>
            <w:r w:rsidRPr="00DA7281">
              <w:rPr>
                <w:rFonts w:asciiTheme="minorHAnsi" w:hAnsiTheme="minorHAnsi" w:cstheme="minorHAnsi"/>
                <w:sz w:val="18"/>
                <w:szCs w:val="18"/>
                <w:shd w:val="clear" w:color="auto" w:fill="FFFFFF"/>
              </w:rPr>
              <w:t>3</w:t>
            </w:r>
            <w:r w:rsidR="008F2F50">
              <w:rPr>
                <w:rFonts w:asciiTheme="minorHAnsi" w:hAnsiTheme="minorHAnsi" w:cstheme="minorHAnsi"/>
                <w:sz w:val="18"/>
                <w:szCs w:val="18"/>
                <w:shd w:val="clear" w:color="auto" w:fill="FFFFFF"/>
              </w:rPr>
              <w:t>)</w:t>
            </w:r>
            <w:r w:rsidRPr="00DA7281">
              <w:rPr>
                <w:rFonts w:asciiTheme="minorHAnsi" w:hAnsiTheme="minorHAnsi" w:cstheme="minorHAnsi"/>
                <w:sz w:val="18"/>
                <w:szCs w:val="18"/>
                <w:shd w:val="clear" w:color="auto" w:fill="FFFFFF"/>
              </w:rPr>
              <w:t xml:space="preserve"> años realizando análisis de cuentas, trabajos relacionados a revalorización de activos fijos, análisis contable de activos fijos y/o inventarios o haber desempeñado el cargo de Contador.</w:t>
            </w:r>
          </w:p>
          <w:p w14:paraId="43358127" w14:textId="77777777" w:rsidR="00DA7281" w:rsidRPr="00DA7281" w:rsidRDefault="00DA7281" w:rsidP="00DA7281">
            <w:pPr>
              <w:pStyle w:val="Prrafodelista"/>
              <w:numPr>
                <w:ilvl w:val="0"/>
                <w:numId w:val="70"/>
              </w:numPr>
              <w:autoSpaceDE w:val="0"/>
              <w:autoSpaceDN w:val="0"/>
              <w:adjustRightInd w:val="0"/>
              <w:contextualSpacing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Certificados que acrediten su experiencia.</w:t>
            </w:r>
          </w:p>
          <w:p w14:paraId="76A898F8" w14:textId="77777777" w:rsidR="00DA7281" w:rsidRPr="00DA7281" w:rsidRDefault="00DA7281" w:rsidP="00DA7281">
            <w:pPr>
              <w:pStyle w:val="Prrafodelista"/>
              <w:numPr>
                <w:ilvl w:val="0"/>
                <w:numId w:val="70"/>
              </w:numPr>
              <w:autoSpaceDE w:val="0"/>
              <w:autoSpaceDN w:val="0"/>
              <w:adjustRightInd w:val="0"/>
              <w:contextualSpacing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 xml:space="preserve">Profesional o perito con experiencia probada en revalúo o avalúo de bienes inmuebles </w:t>
            </w:r>
          </w:p>
          <w:p w14:paraId="3D016033" w14:textId="614667C7" w:rsidR="00DA7281" w:rsidRPr="00DA7281" w:rsidRDefault="00DA7281" w:rsidP="00DA7281">
            <w:pPr>
              <w:pStyle w:val="Prrafodelista"/>
              <w:numPr>
                <w:ilvl w:val="0"/>
                <w:numId w:val="70"/>
              </w:numPr>
              <w:autoSpaceDE w:val="0"/>
              <w:autoSpaceDN w:val="0"/>
              <w:adjustRightInd w:val="0"/>
              <w:contextualSpacing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Experiencia general de cuatro (4)</w:t>
            </w:r>
            <w:r w:rsidR="008F2F50">
              <w:rPr>
                <w:rFonts w:asciiTheme="minorHAnsi" w:hAnsiTheme="minorHAnsi" w:cstheme="minorHAnsi"/>
                <w:sz w:val="18"/>
                <w:szCs w:val="18"/>
                <w:shd w:val="clear" w:color="auto" w:fill="FFFFFF"/>
              </w:rPr>
              <w:t xml:space="preserve"> años en</w:t>
            </w:r>
            <w:r w:rsidRPr="00DA7281">
              <w:rPr>
                <w:rFonts w:asciiTheme="minorHAnsi" w:hAnsiTheme="minorHAnsi" w:cstheme="minorHAnsi"/>
                <w:sz w:val="18"/>
                <w:szCs w:val="18"/>
                <w:shd w:val="clear" w:color="auto" w:fill="FFFFFF"/>
              </w:rPr>
              <w:t xml:space="preserve"> trabajos relacionados con revalúo o avalúo de bienes inmuebles, muebles y/o inventarios.</w:t>
            </w:r>
          </w:p>
          <w:p w14:paraId="78D452F9" w14:textId="77777777" w:rsidR="00DA7281" w:rsidRPr="00DA7281" w:rsidRDefault="00DA7281" w:rsidP="00DA7281">
            <w:pPr>
              <w:pStyle w:val="Prrafodelista"/>
              <w:numPr>
                <w:ilvl w:val="0"/>
                <w:numId w:val="70"/>
              </w:numPr>
              <w:autoSpaceDE w:val="0"/>
              <w:autoSpaceDN w:val="0"/>
              <w:adjustRightInd w:val="0"/>
              <w:contextualSpacing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 xml:space="preserve">Profesional o perito con experiencia probada en revalúo o avalúo de equipos médicos </w:t>
            </w:r>
          </w:p>
          <w:p w14:paraId="0480217B" w14:textId="3659E0C9" w:rsidR="00DA7281" w:rsidRPr="00DA7281" w:rsidRDefault="00DA7281" w:rsidP="00DA7281">
            <w:pPr>
              <w:pStyle w:val="Prrafodelista"/>
              <w:numPr>
                <w:ilvl w:val="0"/>
                <w:numId w:val="70"/>
              </w:numPr>
              <w:autoSpaceDE w:val="0"/>
              <w:autoSpaceDN w:val="0"/>
              <w:adjustRightInd w:val="0"/>
              <w:contextualSpacing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Experiencia general de cuatro (4)</w:t>
            </w:r>
            <w:r w:rsidR="008F2F50">
              <w:rPr>
                <w:rFonts w:asciiTheme="minorHAnsi" w:hAnsiTheme="minorHAnsi" w:cstheme="minorHAnsi"/>
                <w:sz w:val="18"/>
                <w:szCs w:val="18"/>
                <w:shd w:val="clear" w:color="auto" w:fill="FFFFFF"/>
              </w:rPr>
              <w:t xml:space="preserve"> años en</w:t>
            </w:r>
            <w:r w:rsidRPr="00DA7281">
              <w:rPr>
                <w:rFonts w:asciiTheme="minorHAnsi" w:hAnsiTheme="minorHAnsi" w:cstheme="minorHAnsi"/>
                <w:sz w:val="18"/>
                <w:szCs w:val="18"/>
                <w:shd w:val="clear" w:color="auto" w:fill="FFFFFF"/>
              </w:rPr>
              <w:t xml:space="preserve"> trabajos relacionados con revalúo o avalúo de equipos médicos.</w:t>
            </w:r>
          </w:p>
          <w:p w14:paraId="563CA45B" w14:textId="77777777" w:rsidR="00DA7281" w:rsidRPr="00DA7281" w:rsidRDefault="00DA7281" w:rsidP="00DA7281">
            <w:pPr>
              <w:autoSpaceDE w:val="0"/>
              <w:autoSpaceDN w:val="0"/>
              <w:adjustRightInd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Personal de apoyo</w:t>
            </w:r>
          </w:p>
          <w:p w14:paraId="3B0940A8" w14:textId="77777777" w:rsidR="00DA7281" w:rsidRPr="00DA7281" w:rsidRDefault="00DA7281" w:rsidP="00DA7281">
            <w:pPr>
              <w:pStyle w:val="Prrafodelista"/>
              <w:numPr>
                <w:ilvl w:val="0"/>
                <w:numId w:val="70"/>
              </w:numPr>
              <w:autoSpaceDE w:val="0"/>
              <w:autoSpaceDN w:val="0"/>
              <w:adjustRightInd w:val="0"/>
              <w:contextualSpacing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 xml:space="preserve">4 (de personas mínimamente) como Personal de apoyo </w:t>
            </w:r>
          </w:p>
          <w:p w14:paraId="6D0236AF" w14:textId="77777777" w:rsidR="00DA7281" w:rsidRPr="00DA7281" w:rsidRDefault="00DA7281" w:rsidP="00DA7281">
            <w:pPr>
              <w:pStyle w:val="Prrafodelista"/>
              <w:numPr>
                <w:ilvl w:val="0"/>
                <w:numId w:val="70"/>
              </w:numPr>
              <w:contextualSpacing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 xml:space="preserve">4 (mínimo) asistentes o personal de apoyo a nivel técnico en las diferentes áreas para el trabajo de campo a desarrollar. Es </w:t>
            </w:r>
            <w:r w:rsidRPr="00DA7281">
              <w:rPr>
                <w:rFonts w:asciiTheme="minorHAnsi" w:hAnsiTheme="minorHAnsi" w:cstheme="minorHAnsi"/>
                <w:sz w:val="18"/>
                <w:szCs w:val="18"/>
                <w:shd w:val="clear" w:color="auto" w:fill="FFFFFF"/>
              </w:rPr>
              <w:lastRenderedPageBreak/>
              <w:t>importante que estos profesionales tengan conocimiento básico en equipos médicos para que les sea fácil poder reconocerlos.</w:t>
            </w:r>
          </w:p>
          <w:p w14:paraId="08F8C69F" w14:textId="77777777" w:rsidR="00DA7281" w:rsidRPr="00DA7281" w:rsidRDefault="00DA7281" w:rsidP="00DA7281">
            <w:pPr>
              <w:pStyle w:val="Prrafodelista"/>
              <w:jc w:val="both"/>
              <w:rPr>
                <w:rFonts w:asciiTheme="minorHAnsi" w:hAnsiTheme="minorHAnsi" w:cstheme="minorHAnsi"/>
                <w:sz w:val="18"/>
                <w:szCs w:val="18"/>
                <w:shd w:val="clear" w:color="auto" w:fill="FFFFFF"/>
              </w:rPr>
            </w:pPr>
          </w:p>
          <w:tbl>
            <w:tblPr>
              <w:tblW w:w="5377" w:type="dxa"/>
              <w:jc w:val="center"/>
              <w:tblLayout w:type="fixed"/>
              <w:tblCellMar>
                <w:left w:w="70" w:type="dxa"/>
                <w:right w:w="70" w:type="dxa"/>
              </w:tblCellMar>
              <w:tblLook w:val="04A0" w:firstRow="1" w:lastRow="0" w:firstColumn="1" w:lastColumn="0" w:noHBand="0" w:noVBand="1"/>
            </w:tblPr>
            <w:tblGrid>
              <w:gridCol w:w="3117"/>
              <w:gridCol w:w="2260"/>
            </w:tblGrid>
            <w:tr w:rsidR="00DA7281" w:rsidRPr="00DA7281" w14:paraId="5405E9E6" w14:textId="77777777" w:rsidTr="00DA7281">
              <w:trPr>
                <w:trHeight w:val="288"/>
                <w:jc w:val="center"/>
              </w:trPr>
              <w:tc>
                <w:tcPr>
                  <w:tcW w:w="5377"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AE87CBB" w14:textId="77777777" w:rsidR="00DA7281" w:rsidRPr="00DA7281" w:rsidRDefault="00DA7281" w:rsidP="00DA7281">
                  <w:pPr>
                    <w:jc w:val="center"/>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TABLA DE CALIFICACIÓN</w:t>
                  </w:r>
                </w:p>
              </w:tc>
            </w:tr>
            <w:tr w:rsidR="00DA7281" w:rsidRPr="00DA7281" w14:paraId="643BB166" w14:textId="77777777" w:rsidTr="00DA7281">
              <w:trPr>
                <w:trHeight w:val="288"/>
                <w:jc w:val="center"/>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01EAFFD7" w14:textId="77777777" w:rsidR="00DA7281" w:rsidRPr="00DA7281" w:rsidRDefault="00DA7281" w:rsidP="00DA7281">
                  <w:pPr>
                    <w:jc w:val="center"/>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DESCRIPCIÓN</w:t>
                  </w:r>
                </w:p>
              </w:tc>
              <w:tc>
                <w:tcPr>
                  <w:tcW w:w="2260" w:type="dxa"/>
                  <w:tcBorders>
                    <w:top w:val="nil"/>
                    <w:left w:val="nil"/>
                    <w:bottom w:val="single" w:sz="4" w:space="0" w:color="auto"/>
                    <w:right w:val="single" w:sz="8" w:space="0" w:color="auto"/>
                  </w:tcBorders>
                  <w:shd w:val="clear" w:color="auto" w:fill="auto"/>
                  <w:noWrap/>
                  <w:vAlign w:val="bottom"/>
                  <w:hideMark/>
                </w:tcPr>
                <w:p w14:paraId="2F658212" w14:textId="77777777" w:rsidR="00DA7281" w:rsidRPr="00DA7281" w:rsidRDefault="00DA7281" w:rsidP="00DA7281">
                  <w:pPr>
                    <w:jc w:val="center"/>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w:t>
                  </w:r>
                </w:p>
              </w:tc>
            </w:tr>
            <w:tr w:rsidR="00DA7281" w:rsidRPr="00DA7281" w14:paraId="2F402728" w14:textId="77777777" w:rsidTr="00EC530D">
              <w:trPr>
                <w:trHeight w:val="288"/>
                <w:jc w:val="center"/>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6111841F" w14:textId="77777777" w:rsidR="00DA7281" w:rsidRPr="00DA7281" w:rsidRDefault="00DA7281" w:rsidP="00DA7281">
                  <w:pPr>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Propuesta técnica</w:t>
                  </w:r>
                </w:p>
              </w:tc>
              <w:tc>
                <w:tcPr>
                  <w:tcW w:w="2260" w:type="dxa"/>
                  <w:tcBorders>
                    <w:top w:val="nil"/>
                    <w:left w:val="nil"/>
                    <w:bottom w:val="single" w:sz="4" w:space="0" w:color="auto"/>
                    <w:right w:val="single" w:sz="8" w:space="0" w:color="auto"/>
                  </w:tcBorders>
                  <w:shd w:val="clear" w:color="auto" w:fill="auto"/>
                  <w:noWrap/>
                  <w:vAlign w:val="bottom"/>
                  <w:hideMark/>
                </w:tcPr>
                <w:p w14:paraId="780692F1" w14:textId="77777777" w:rsidR="00DA7281" w:rsidRPr="00DA7281" w:rsidRDefault="00DA7281" w:rsidP="00DA7281">
                  <w:pPr>
                    <w:jc w:val="center"/>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30</w:t>
                  </w:r>
                </w:p>
              </w:tc>
            </w:tr>
            <w:tr w:rsidR="00DA7281" w:rsidRPr="00DA7281" w14:paraId="0573B2A4" w14:textId="77777777" w:rsidTr="00EC530D">
              <w:trPr>
                <w:trHeight w:val="288"/>
                <w:jc w:val="center"/>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4B2AE9E5" w14:textId="77777777" w:rsidR="00DA7281" w:rsidRPr="00DA7281" w:rsidRDefault="00DA7281" w:rsidP="00DA7281">
                  <w:pPr>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Personal Clave de coordinación</w:t>
                  </w:r>
                </w:p>
              </w:tc>
              <w:tc>
                <w:tcPr>
                  <w:tcW w:w="2260" w:type="dxa"/>
                  <w:tcBorders>
                    <w:top w:val="nil"/>
                    <w:left w:val="nil"/>
                    <w:bottom w:val="single" w:sz="4" w:space="0" w:color="auto"/>
                    <w:right w:val="single" w:sz="8" w:space="0" w:color="auto"/>
                  </w:tcBorders>
                  <w:shd w:val="clear" w:color="auto" w:fill="auto"/>
                  <w:noWrap/>
                  <w:vAlign w:val="bottom"/>
                  <w:hideMark/>
                </w:tcPr>
                <w:p w14:paraId="485BD127" w14:textId="77777777" w:rsidR="00DA7281" w:rsidRPr="00DA7281" w:rsidRDefault="00DA7281" w:rsidP="00DA7281">
                  <w:pPr>
                    <w:jc w:val="center"/>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15</w:t>
                  </w:r>
                </w:p>
              </w:tc>
            </w:tr>
            <w:tr w:rsidR="00DA7281" w:rsidRPr="00DA7281" w14:paraId="4C68FBC3" w14:textId="77777777" w:rsidTr="00EC530D">
              <w:trPr>
                <w:trHeight w:val="288"/>
                <w:jc w:val="center"/>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4298FF84" w14:textId="77777777" w:rsidR="00DA7281" w:rsidRPr="00DA7281" w:rsidRDefault="00DA7281" w:rsidP="00DA7281">
                  <w:pPr>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Personal clave de la empresa</w:t>
                  </w:r>
                </w:p>
              </w:tc>
              <w:tc>
                <w:tcPr>
                  <w:tcW w:w="2260" w:type="dxa"/>
                  <w:tcBorders>
                    <w:top w:val="nil"/>
                    <w:left w:val="nil"/>
                    <w:bottom w:val="single" w:sz="4" w:space="0" w:color="auto"/>
                    <w:right w:val="single" w:sz="8" w:space="0" w:color="auto"/>
                  </w:tcBorders>
                  <w:shd w:val="clear" w:color="auto" w:fill="auto"/>
                  <w:noWrap/>
                  <w:vAlign w:val="bottom"/>
                  <w:hideMark/>
                </w:tcPr>
                <w:p w14:paraId="028F3ECD" w14:textId="77777777" w:rsidR="00DA7281" w:rsidRPr="00DA7281" w:rsidRDefault="00DA7281" w:rsidP="00DA7281">
                  <w:pPr>
                    <w:jc w:val="center"/>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15</w:t>
                  </w:r>
                </w:p>
              </w:tc>
            </w:tr>
            <w:tr w:rsidR="00DA7281" w:rsidRPr="00DA7281" w14:paraId="54085048" w14:textId="77777777" w:rsidTr="00EC530D">
              <w:trPr>
                <w:trHeight w:val="288"/>
                <w:jc w:val="center"/>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728F5802" w14:textId="77777777" w:rsidR="00DA7281" w:rsidRPr="00DA7281" w:rsidRDefault="00DA7281" w:rsidP="00DA7281">
                  <w:pPr>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Precio del servicio</w:t>
                  </w:r>
                </w:p>
              </w:tc>
              <w:tc>
                <w:tcPr>
                  <w:tcW w:w="2260" w:type="dxa"/>
                  <w:tcBorders>
                    <w:top w:val="nil"/>
                    <w:left w:val="nil"/>
                    <w:bottom w:val="single" w:sz="4" w:space="0" w:color="auto"/>
                    <w:right w:val="single" w:sz="8" w:space="0" w:color="auto"/>
                  </w:tcBorders>
                  <w:shd w:val="clear" w:color="auto" w:fill="auto"/>
                  <w:noWrap/>
                  <w:vAlign w:val="bottom"/>
                  <w:hideMark/>
                </w:tcPr>
                <w:p w14:paraId="0030325A" w14:textId="77777777" w:rsidR="00DA7281" w:rsidRPr="00DA7281" w:rsidRDefault="00DA7281" w:rsidP="00DA7281">
                  <w:pPr>
                    <w:jc w:val="center"/>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40</w:t>
                  </w:r>
                </w:p>
              </w:tc>
            </w:tr>
            <w:tr w:rsidR="00DA7281" w:rsidRPr="00DA7281" w14:paraId="31DBEADD" w14:textId="77777777" w:rsidTr="00EC530D">
              <w:trPr>
                <w:trHeight w:val="300"/>
                <w:jc w:val="center"/>
              </w:trPr>
              <w:tc>
                <w:tcPr>
                  <w:tcW w:w="3117" w:type="dxa"/>
                  <w:tcBorders>
                    <w:top w:val="nil"/>
                    <w:left w:val="single" w:sz="8" w:space="0" w:color="auto"/>
                    <w:bottom w:val="single" w:sz="8" w:space="0" w:color="auto"/>
                    <w:right w:val="single" w:sz="4" w:space="0" w:color="auto"/>
                  </w:tcBorders>
                  <w:shd w:val="clear" w:color="auto" w:fill="auto"/>
                  <w:noWrap/>
                  <w:vAlign w:val="bottom"/>
                  <w:hideMark/>
                </w:tcPr>
                <w:p w14:paraId="5DFCACBA" w14:textId="77777777" w:rsidR="00DA7281" w:rsidRPr="00DA7281" w:rsidRDefault="00DA7281" w:rsidP="00DA7281">
                  <w:pPr>
                    <w:jc w:val="right"/>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TOTAL =</w:t>
                  </w:r>
                </w:p>
              </w:tc>
              <w:tc>
                <w:tcPr>
                  <w:tcW w:w="2260" w:type="dxa"/>
                  <w:tcBorders>
                    <w:top w:val="nil"/>
                    <w:left w:val="nil"/>
                    <w:bottom w:val="single" w:sz="8" w:space="0" w:color="auto"/>
                    <w:right w:val="single" w:sz="8" w:space="0" w:color="auto"/>
                  </w:tcBorders>
                  <w:shd w:val="clear" w:color="auto" w:fill="auto"/>
                  <w:noWrap/>
                  <w:vAlign w:val="bottom"/>
                  <w:hideMark/>
                </w:tcPr>
                <w:p w14:paraId="417B4A3D" w14:textId="77777777" w:rsidR="00DA7281" w:rsidRPr="00DA7281" w:rsidRDefault="00DA7281" w:rsidP="00DA7281">
                  <w:pPr>
                    <w:jc w:val="center"/>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100</w:t>
                  </w:r>
                </w:p>
              </w:tc>
            </w:tr>
          </w:tbl>
          <w:p w14:paraId="5CCDFEEB" w14:textId="77777777" w:rsidR="00DA7281" w:rsidRPr="00DA7281" w:rsidRDefault="00DA7281" w:rsidP="00DA7281">
            <w:pPr>
              <w:pStyle w:val="Prrafodelista"/>
              <w:jc w:val="both"/>
              <w:rPr>
                <w:rFonts w:asciiTheme="minorHAnsi" w:hAnsiTheme="minorHAnsi" w:cstheme="minorHAnsi"/>
                <w:sz w:val="18"/>
                <w:szCs w:val="18"/>
                <w:shd w:val="clear" w:color="auto" w:fill="FFFFFF"/>
              </w:rPr>
            </w:pPr>
          </w:p>
          <w:p w14:paraId="307DE64F" w14:textId="76C762C9" w:rsidR="00431F2F" w:rsidRPr="00DA7281" w:rsidRDefault="008D6732" w:rsidP="00DA7281">
            <w:pPr>
              <w:autoSpaceDE w:val="0"/>
              <w:autoSpaceDN w:val="0"/>
              <w:adjustRightInd w:val="0"/>
              <w:jc w:val="both"/>
              <w:rPr>
                <w:rFonts w:asciiTheme="minorHAnsi" w:hAnsiTheme="minorHAnsi" w:cstheme="minorHAnsi"/>
                <w:sz w:val="18"/>
                <w:szCs w:val="18"/>
                <w:shd w:val="clear" w:color="auto" w:fill="FFFFFF"/>
              </w:rPr>
            </w:pPr>
            <w:r>
              <w:rPr>
                <w:rFonts w:asciiTheme="minorHAnsi" w:hAnsiTheme="minorHAnsi" w:cstheme="minorHAnsi"/>
                <w:sz w:val="18"/>
                <w:szCs w:val="18"/>
                <w:shd w:val="clear" w:color="auto" w:fill="FFFFFF"/>
              </w:rPr>
              <w:t>Los gastos de transporte p</w:t>
            </w:r>
            <w:r w:rsidRPr="00DA7281">
              <w:rPr>
                <w:rFonts w:asciiTheme="minorHAnsi" w:hAnsiTheme="minorHAnsi" w:cstheme="minorHAnsi"/>
                <w:sz w:val="18"/>
                <w:szCs w:val="18"/>
                <w:shd w:val="clear" w:color="auto" w:fill="FFFFFF"/>
              </w:rPr>
              <w:t xml:space="preserve">ara </w:t>
            </w:r>
            <w:r w:rsidR="00DA7281" w:rsidRPr="00DA7281">
              <w:rPr>
                <w:rFonts w:asciiTheme="minorHAnsi" w:hAnsiTheme="minorHAnsi" w:cstheme="minorHAnsi"/>
                <w:sz w:val="18"/>
                <w:szCs w:val="18"/>
                <w:shd w:val="clear" w:color="auto" w:fill="FFFFFF"/>
              </w:rPr>
              <w:t>el traslado a las distintas ubicaciones de las dependencias de la Caja de Salud de la Banca Privada correrán por cuenta de la Consultora.</w:t>
            </w:r>
          </w:p>
        </w:tc>
        <w:tc>
          <w:tcPr>
            <w:tcW w:w="3544" w:type="dxa"/>
            <w:shd w:val="clear" w:color="auto" w:fill="auto"/>
          </w:tcPr>
          <w:p w14:paraId="5944DDBB" w14:textId="77777777" w:rsidR="00431F2F" w:rsidRDefault="00431F2F" w:rsidP="000056FB">
            <w:pPr>
              <w:jc w:val="center"/>
              <w:rPr>
                <w:rFonts w:asciiTheme="minorHAnsi" w:hAnsiTheme="minorHAnsi" w:cstheme="minorHAnsi"/>
                <w:b/>
                <w:bCs/>
                <w:sz w:val="18"/>
                <w:szCs w:val="18"/>
              </w:rPr>
            </w:pPr>
          </w:p>
          <w:p w14:paraId="5F2399E3" w14:textId="77777777" w:rsidR="007F7A1D" w:rsidRDefault="007F7A1D" w:rsidP="000056FB">
            <w:pPr>
              <w:jc w:val="center"/>
              <w:rPr>
                <w:rFonts w:asciiTheme="minorHAnsi" w:hAnsiTheme="minorHAnsi" w:cstheme="minorHAnsi"/>
                <w:b/>
                <w:bCs/>
                <w:sz w:val="18"/>
                <w:szCs w:val="18"/>
              </w:rPr>
            </w:pPr>
          </w:p>
          <w:p w14:paraId="15E39C01" w14:textId="77777777" w:rsidR="007F7A1D" w:rsidRDefault="007F7A1D" w:rsidP="000056FB">
            <w:pPr>
              <w:jc w:val="center"/>
              <w:rPr>
                <w:rFonts w:asciiTheme="minorHAnsi" w:hAnsiTheme="minorHAnsi" w:cstheme="minorHAnsi"/>
                <w:b/>
                <w:bCs/>
                <w:sz w:val="18"/>
                <w:szCs w:val="18"/>
              </w:rPr>
            </w:pPr>
          </w:p>
          <w:p w14:paraId="7870326D" w14:textId="77777777" w:rsidR="007F7A1D" w:rsidRDefault="007F7A1D" w:rsidP="000056FB">
            <w:pPr>
              <w:jc w:val="center"/>
              <w:rPr>
                <w:rFonts w:asciiTheme="minorHAnsi" w:hAnsiTheme="minorHAnsi" w:cstheme="minorHAnsi"/>
                <w:b/>
                <w:bCs/>
                <w:sz w:val="18"/>
                <w:szCs w:val="18"/>
              </w:rPr>
            </w:pPr>
          </w:p>
          <w:p w14:paraId="7F6A9022" w14:textId="77777777" w:rsidR="007F7A1D" w:rsidRDefault="007F7A1D" w:rsidP="000056FB">
            <w:pPr>
              <w:jc w:val="center"/>
              <w:rPr>
                <w:rFonts w:asciiTheme="minorHAnsi" w:hAnsiTheme="minorHAnsi" w:cstheme="minorHAnsi"/>
                <w:b/>
                <w:bCs/>
                <w:sz w:val="18"/>
                <w:szCs w:val="18"/>
              </w:rPr>
            </w:pPr>
          </w:p>
          <w:p w14:paraId="483FCCD3" w14:textId="77777777" w:rsidR="007F7A1D" w:rsidRDefault="007F7A1D" w:rsidP="000056FB">
            <w:pPr>
              <w:jc w:val="center"/>
              <w:rPr>
                <w:rFonts w:asciiTheme="minorHAnsi" w:hAnsiTheme="minorHAnsi" w:cstheme="minorHAnsi"/>
                <w:b/>
                <w:bCs/>
                <w:sz w:val="18"/>
                <w:szCs w:val="18"/>
              </w:rPr>
            </w:pPr>
          </w:p>
          <w:p w14:paraId="1DEF7EBF" w14:textId="77777777" w:rsidR="007F7A1D" w:rsidRDefault="007F7A1D" w:rsidP="000056FB">
            <w:pPr>
              <w:jc w:val="center"/>
              <w:rPr>
                <w:rFonts w:asciiTheme="minorHAnsi" w:hAnsiTheme="minorHAnsi" w:cstheme="minorHAnsi"/>
                <w:b/>
                <w:bCs/>
                <w:sz w:val="18"/>
                <w:szCs w:val="18"/>
              </w:rPr>
            </w:pPr>
          </w:p>
          <w:p w14:paraId="712168C9" w14:textId="77777777" w:rsidR="007F7A1D" w:rsidRDefault="007F7A1D" w:rsidP="000056FB">
            <w:pPr>
              <w:jc w:val="center"/>
              <w:rPr>
                <w:rFonts w:asciiTheme="minorHAnsi" w:hAnsiTheme="minorHAnsi" w:cstheme="minorHAnsi"/>
                <w:b/>
                <w:bCs/>
                <w:sz w:val="18"/>
                <w:szCs w:val="18"/>
              </w:rPr>
            </w:pPr>
          </w:p>
          <w:p w14:paraId="68F91EFE" w14:textId="29BDEB0B" w:rsidR="007F7A1D" w:rsidRPr="00C7780E" w:rsidRDefault="007F7A1D" w:rsidP="000056FB">
            <w:pPr>
              <w:jc w:val="center"/>
              <w:rPr>
                <w:rFonts w:asciiTheme="minorHAnsi" w:hAnsiTheme="minorHAnsi" w:cstheme="minorHAnsi"/>
                <w:b/>
                <w:bCs/>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3826DC40"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auto"/>
          </w:tcPr>
          <w:p w14:paraId="45DC6542" w14:textId="77777777" w:rsidR="00431F2F" w:rsidRPr="00C7780E" w:rsidRDefault="00431F2F" w:rsidP="000056FB">
            <w:pPr>
              <w:rPr>
                <w:rFonts w:asciiTheme="minorHAnsi" w:hAnsiTheme="minorHAnsi" w:cstheme="minorHAnsi"/>
                <w:b/>
                <w:bCs/>
                <w:sz w:val="18"/>
                <w:szCs w:val="18"/>
              </w:rPr>
            </w:pPr>
          </w:p>
        </w:tc>
      </w:tr>
      <w:tr w:rsidR="00431F2F" w:rsidRPr="00823FB5" w14:paraId="1E880B50" w14:textId="77777777" w:rsidTr="000056FB">
        <w:trPr>
          <w:trHeight w:val="150"/>
        </w:trPr>
        <w:tc>
          <w:tcPr>
            <w:tcW w:w="5665" w:type="dxa"/>
            <w:shd w:val="clear" w:color="auto" w:fill="D0CECE" w:themeFill="background2" w:themeFillShade="E6"/>
          </w:tcPr>
          <w:p w14:paraId="22C3A068" w14:textId="22E029C4" w:rsidR="00431F2F" w:rsidRDefault="00DA7281" w:rsidP="007F7A1D">
            <w:pPr>
              <w:tabs>
                <w:tab w:val="left" w:pos="1095"/>
              </w:tabs>
              <w:rPr>
                <w:rFonts w:asciiTheme="minorHAnsi" w:hAnsiTheme="minorHAnsi" w:cstheme="minorHAnsi"/>
                <w:b/>
                <w:sz w:val="18"/>
                <w:szCs w:val="18"/>
                <w:lang w:eastAsia="es-BO"/>
              </w:rPr>
            </w:pPr>
            <w:r w:rsidRPr="00DA7281">
              <w:rPr>
                <w:rFonts w:asciiTheme="minorHAnsi" w:hAnsiTheme="minorHAnsi" w:cstheme="minorHAnsi"/>
                <w:b/>
                <w:sz w:val="18"/>
                <w:szCs w:val="18"/>
                <w:lang w:eastAsia="es-BO"/>
              </w:rPr>
              <w:lastRenderedPageBreak/>
              <w:t>SUPERVISIÓN Y/O CONTRAPARTE DE LA CONSULTORÍA</w:t>
            </w:r>
          </w:p>
        </w:tc>
        <w:tc>
          <w:tcPr>
            <w:tcW w:w="3544" w:type="dxa"/>
            <w:shd w:val="clear" w:color="auto" w:fill="D0CECE" w:themeFill="background2" w:themeFillShade="E6"/>
          </w:tcPr>
          <w:p w14:paraId="45ED69C8"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3FFFF9BE" w14:textId="77777777" w:rsidR="00431F2F" w:rsidRPr="00C7780E" w:rsidRDefault="00431F2F"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5A1CD0ED" w14:textId="77777777" w:rsidR="00431F2F" w:rsidRPr="00C7780E" w:rsidRDefault="00431F2F" w:rsidP="000056FB">
            <w:pPr>
              <w:rPr>
                <w:rFonts w:asciiTheme="minorHAnsi" w:hAnsiTheme="minorHAnsi" w:cstheme="minorHAnsi"/>
                <w:b/>
                <w:bCs/>
                <w:sz w:val="18"/>
                <w:szCs w:val="18"/>
              </w:rPr>
            </w:pPr>
          </w:p>
        </w:tc>
      </w:tr>
      <w:tr w:rsidR="007F7A1D" w:rsidRPr="00823FB5" w14:paraId="21BBF8B6" w14:textId="77777777" w:rsidTr="007F7A1D">
        <w:trPr>
          <w:trHeight w:val="150"/>
        </w:trPr>
        <w:tc>
          <w:tcPr>
            <w:tcW w:w="5665" w:type="dxa"/>
            <w:shd w:val="clear" w:color="auto" w:fill="auto"/>
          </w:tcPr>
          <w:p w14:paraId="72E3DDFA" w14:textId="22CCBDB0" w:rsidR="00DA7281" w:rsidRPr="00DA7281" w:rsidRDefault="00DA7281" w:rsidP="00DA7281">
            <w:pPr>
              <w:autoSpaceDE w:val="0"/>
              <w:autoSpaceDN w:val="0"/>
              <w:adjustRightInd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La supervisión y/o contraparte estará a cargo la Gerencia Administrativa Financiera de La Caja de Salud de la Banca Privada de Oficina Nacional</w:t>
            </w:r>
          </w:p>
          <w:p w14:paraId="2AC7BCCD" w14:textId="5A88DB8C" w:rsidR="00DA7281" w:rsidRPr="00DA7281" w:rsidRDefault="00DA7281" w:rsidP="00DA7281">
            <w:pPr>
              <w:spacing w:after="12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 xml:space="preserve">La consultora deberá presentar sus productos directamente a la Gerencia </w:t>
            </w:r>
            <w:r w:rsidR="008D6732" w:rsidRPr="00DA7281">
              <w:rPr>
                <w:rFonts w:asciiTheme="minorHAnsi" w:hAnsiTheme="minorHAnsi" w:cstheme="minorHAnsi"/>
                <w:sz w:val="18"/>
                <w:szCs w:val="18"/>
                <w:shd w:val="clear" w:color="auto" w:fill="FFFFFF"/>
              </w:rPr>
              <w:t>Administra</w:t>
            </w:r>
            <w:r w:rsidR="008D6732">
              <w:rPr>
                <w:rFonts w:asciiTheme="minorHAnsi" w:hAnsiTheme="minorHAnsi" w:cstheme="minorHAnsi"/>
                <w:sz w:val="18"/>
                <w:szCs w:val="18"/>
                <w:shd w:val="clear" w:color="auto" w:fill="FFFFFF"/>
              </w:rPr>
              <w:t>tiva</w:t>
            </w:r>
            <w:r w:rsidR="008D6732" w:rsidRPr="00DA7281">
              <w:rPr>
                <w:rFonts w:asciiTheme="minorHAnsi" w:hAnsiTheme="minorHAnsi" w:cstheme="minorHAnsi"/>
                <w:sz w:val="18"/>
                <w:szCs w:val="18"/>
                <w:shd w:val="clear" w:color="auto" w:fill="FFFFFF"/>
              </w:rPr>
              <w:t xml:space="preserve"> </w:t>
            </w:r>
            <w:r w:rsidRPr="00DA7281">
              <w:rPr>
                <w:rFonts w:asciiTheme="minorHAnsi" w:hAnsiTheme="minorHAnsi" w:cstheme="minorHAnsi"/>
                <w:sz w:val="18"/>
                <w:szCs w:val="18"/>
                <w:shd w:val="clear" w:color="auto" w:fill="FFFFFF"/>
              </w:rPr>
              <w:t>Financiera inicialmente en formato digital editable, para su revisión y solicitud de ajustes, y posteriormente, una vez levantadas las observaciones o realizadas las complementaciones solicitadas, presentar en formato impreso y digital en tres ejemplares.</w:t>
            </w:r>
          </w:p>
          <w:p w14:paraId="4BA2DD6A" w14:textId="77777777" w:rsidR="00DA7281" w:rsidRPr="00DA7281" w:rsidRDefault="00DA7281" w:rsidP="00DA7281">
            <w:pPr>
              <w:spacing w:after="12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La revisión técnica y aprobación de los productos estará a cargo de la instancia de supervisión y tendrá un plazo máximo de 10 días calendario.</w:t>
            </w:r>
          </w:p>
          <w:p w14:paraId="12AF928A" w14:textId="2395BDEA" w:rsidR="007F7A1D" w:rsidRPr="00DA7281" w:rsidRDefault="00DA7281" w:rsidP="00DA7281">
            <w:pPr>
              <w:spacing w:after="12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Una vez se cuente con la conformidad de la Gerencia Administrativa Financiera toda la información deberá ser remitida a la CSBP adjuntando la nota de presentación del producto final de la consultora.</w:t>
            </w:r>
          </w:p>
        </w:tc>
        <w:tc>
          <w:tcPr>
            <w:tcW w:w="3544" w:type="dxa"/>
            <w:shd w:val="clear" w:color="auto" w:fill="auto"/>
          </w:tcPr>
          <w:p w14:paraId="7495847B" w14:textId="7957753E" w:rsidR="007F7A1D" w:rsidRPr="00C7780E" w:rsidRDefault="00484B42" w:rsidP="000056FB">
            <w:pPr>
              <w:jc w:val="center"/>
              <w:rPr>
                <w:rFonts w:asciiTheme="minorHAnsi" w:hAnsiTheme="minorHAnsi" w:cstheme="minorHAnsi"/>
                <w:b/>
                <w:bCs/>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27086669"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auto"/>
          </w:tcPr>
          <w:p w14:paraId="084D8A36" w14:textId="77777777" w:rsidR="007F7A1D" w:rsidRPr="00C7780E" w:rsidRDefault="007F7A1D" w:rsidP="000056FB">
            <w:pPr>
              <w:rPr>
                <w:rFonts w:asciiTheme="minorHAnsi" w:hAnsiTheme="minorHAnsi" w:cstheme="minorHAnsi"/>
                <w:b/>
                <w:bCs/>
                <w:sz w:val="18"/>
                <w:szCs w:val="18"/>
              </w:rPr>
            </w:pPr>
          </w:p>
        </w:tc>
      </w:tr>
      <w:tr w:rsidR="007F7A1D" w:rsidRPr="00823FB5" w14:paraId="4BC70707" w14:textId="77777777" w:rsidTr="000056FB">
        <w:trPr>
          <w:trHeight w:val="150"/>
        </w:trPr>
        <w:tc>
          <w:tcPr>
            <w:tcW w:w="5665" w:type="dxa"/>
            <w:shd w:val="clear" w:color="auto" w:fill="D0CECE" w:themeFill="background2" w:themeFillShade="E6"/>
          </w:tcPr>
          <w:p w14:paraId="2EAE96B9" w14:textId="1A7B6EA7" w:rsidR="007F7A1D" w:rsidRDefault="00DA7281" w:rsidP="007F7A1D">
            <w:pPr>
              <w:tabs>
                <w:tab w:val="left" w:pos="1095"/>
              </w:tabs>
              <w:rPr>
                <w:rFonts w:asciiTheme="minorHAnsi" w:hAnsiTheme="minorHAnsi" w:cstheme="minorHAnsi"/>
                <w:b/>
                <w:sz w:val="18"/>
                <w:szCs w:val="18"/>
                <w:lang w:eastAsia="es-BO"/>
              </w:rPr>
            </w:pPr>
            <w:r>
              <w:rPr>
                <w:rFonts w:asciiTheme="minorHAnsi" w:hAnsiTheme="minorHAnsi" w:cstheme="minorHAnsi"/>
                <w:b/>
                <w:sz w:val="18"/>
                <w:szCs w:val="18"/>
                <w:lang w:eastAsia="es-BO"/>
              </w:rPr>
              <w:t>MULTAS</w:t>
            </w:r>
          </w:p>
        </w:tc>
        <w:tc>
          <w:tcPr>
            <w:tcW w:w="3544" w:type="dxa"/>
            <w:shd w:val="clear" w:color="auto" w:fill="D0CECE" w:themeFill="background2" w:themeFillShade="E6"/>
          </w:tcPr>
          <w:p w14:paraId="7AD90787"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7302BB74"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4ADE4342" w14:textId="77777777" w:rsidR="007F7A1D" w:rsidRPr="00C7780E" w:rsidRDefault="007F7A1D" w:rsidP="000056FB">
            <w:pPr>
              <w:rPr>
                <w:rFonts w:asciiTheme="minorHAnsi" w:hAnsiTheme="minorHAnsi" w:cstheme="minorHAnsi"/>
                <w:b/>
                <w:bCs/>
                <w:sz w:val="18"/>
                <w:szCs w:val="18"/>
              </w:rPr>
            </w:pPr>
          </w:p>
        </w:tc>
      </w:tr>
      <w:tr w:rsidR="00DA7281" w:rsidRPr="00823FB5" w14:paraId="45543DF1" w14:textId="77777777" w:rsidTr="00DA7281">
        <w:trPr>
          <w:trHeight w:val="150"/>
        </w:trPr>
        <w:tc>
          <w:tcPr>
            <w:tcW w:w="5665" w:type="dxa"/>
            <w:shd w:val="clear" w:color="auto" w:fill="auto"/>
          </w:tcPr>
          <w:p w14:paraId="67627544" w14:textId="1B14E1ED" w:rsidR="00DA7281" w:rsidRDefault="00DA7281" w:rsidP="007F7A1D">
            <w:pPr>
              <w:tabs>
                <w:tab w:val="left" w:pos="1095"/>
              </w:tabs>
              <w:rPr>
                <w:rFonts w:asciiTheme="minorHAnsi" w:hAnsiTheme="minorHAnsi" w:cstheme="minorHAnsi"/>
                <w:b/>
                <w:sz w:val="18"/>
                <w:szCs w:val="18"/>
                <w:lang w:eastAsia="es-BO"/>
              </w:rPr>
            </w:pPr>
            <w:r w:rsidRPr="00DA7281">
              <w:rPr>
                <w:rFonts w:asciiTheme="minorHAnsi" w:hAnsiTheme="minorHAnsi" w:cstheme="minorHAnsi"/>
                <w:sz w:val="18"/>
                <w:szCs w:val="18"/>
                <w:shd w:val="clear" w:color="auto" w:fill="FFFFFF"/>
              </w:rPr>
              <w:t>La empresa contratada se obliga a cumplir con el cronograma y el plazo de entrega establecido, caso contrario será multado con el (0,5%) del monto del contrato por día de retraso. La suma de las multas no podrá exceder en ningún caso el veinte por ciento (20%) del monto total del contrato sin perjuicio de resolver el mismo</w:t>
            </w:r>
            <w:r>
              <w:rPr>
                <w:rFonts w:asciiTheme="minorHAnsi" w:hAnsiTheme="minorHAnsi" w:cstheme="minorHAnsi"/>
                <w:sz w:val="18"/>
                <w:szCs w:val="18"/>
                <w:shd w:val="clear" w:color="auto" w:fill="FFFFFF"/>
              </w:rPr>
              <w:t>.</w:t>
            </w:r>
          </w:p>
        </w:tc>
        <w:tc>
          <w:tcPr>
            <w:tcW w:w="3544" w:type="dxa"/>
            <w:shd w:val="clear" w:color="auto" w:fill="auto"/>
          </w:tcPr>
          <w:p w14:paraId="473991B0" w14:textId="2A90353F" w:rsidR="00DA7281" w:rsidRPr="00C7780E" w:rsidRDefault="00484B42" w:rsidP="000056FB">
            <w:pPr>
              <w:jc w:val="center"/>
              <w:rPr>
                <w:rFonts w:asciiTheme="minorHAnsi" w:hAnsiTheme="minorHAnsi" w:cstheme="minorHAnsi"/>
                <w:b/>
                <w:bCs/>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0696DA91" w14:textId="77777777" w:rsidR="00DA7281" w:rsidRPr="00C7780E" w:rsidRDefault="00DA7281" w:rsidP="000056FB">
            <w:pPr>
              <w:jc w:val="center"/>
              <w:rPr>
                <w:rFonts w:asciiTheme="minorHAnsi" w:hAnsiTheme="minorHAnsi" w:cstheme="minorHAnsi"/>
                <w:b/>
                <w:bCs/>
                <w:sz w:val="18"/>
                <w:szCs w:val="18"/>
              </w:rPr>
            </w:pPr>
          </w:p>
        </w:tc>
        <w:tc>
          <w:tcPr>
            <w:tcW w:w="709" w:type="dxa"/>
            <w:shd w:val="clear" w:color="auto" w:fill="auto"/>
          </w:tcPr>
          <w:p w14:paraId="644BA70B" w14:textId="77777777" w:rsidR="00DA7281" w:rsidRPr="00C7780E" w:rsidRDefault="00DA7281" w:rsidP="000056FB">
            <w:pPr>
              <w:rPr>
                <w:rFonts w:asciiTheme="minorHAnsi" w:hAnsiTheme="minorHAnsi" w:cstheme="minorHAnsi"/>
                <w:b/>
                <w:bCs/>
                <w:sz w:val="18"/>
                <w:szCs w:val="18"/>
              </w:rPr>
            </w:pPr>
          </w:p>
        </w:tc>
      </w:tr>
      <w:tr w:rsidR="00DA7281" w:rsidRPr="00823FB5" w14:paraId="5748FC8C" w14:textId="77777777" w:rsidTr="000056FB">
        <w:trPr>
          <w:trHeight w:val="150"/>
        </w:trPr>
        <w:tc>
          <w:tcPr>
            <w:tcW w:w="5665" w:type="dxa"/>
            <w:shd w:val="clear" w:color="auto" w:fill="D0CECE" w:themeFill="background2" w:themeFillShade="E6"/>
          </w:tcPr>
          <w:p w14:paraId="6D0D6A43" w14:textId="7F4197CE" w:rsidR="00DA7281" w:rsidRDefault="00DA7281" w:rsidP="007F7A1D">
            <w:pPr>
              <w:tabs>
                <w:tab w:val="left" w:pos="1095"/>
              </w:tabs>
              <w:rPr>
                <w:rFonts w:asciiTheme="minorHAnsi" w:hAnsiTheme="minorHAnsi" w:cstheme="minorHAnsi"/>
                <w:b/>
                <w:sz w:val="18"/>
                <w:szCs w:val="18"/>
                <w:lang w:eastAsia="es-BO"/>
              </w:rPr>
            </w:pPr>
            <w:r w:rsidRPr="00DA7281">
              <w:rPr>
                <w:rFonts w:asciiTheme="minorHAnsi" w:hAnsiTheme="minorHAnsi" w:cstheme="minorHAnsi"/>
                <w:b/>
                <w:sz w:val="18"/>
                <w:szCs w:val="18"/>
                <w:lang w:eastAsia="es-BO"/>
              </w:rPr>
              <w:t>GARANTÍA</w:t>
            </w:r>
          </w:p>
        </w:tc>
        <w:tc>
          <w:tcPr>
            <w:tcW w:w="3544" w:type="dxa"/>
            <w:shd w:val="clear" w:color="auto" w:fill="D0CECE" w:themeFill="background2" w:themeFillShade="E6"/>
          </w:tcPr>
          <w:p w14:paraId="36B27E88" w14:textId="77777777" w:rsidR="00DA7281" w:rsidRPr="00C7780E" w:rsidRDefault="00DA7281"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78ACFA59" w14:textId="77777777" w:rsidR="00DA7281" w:rsidRPr="00C7780E" w:rsidRDefault="00DA7281"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1F0D2B75" w14:textId="77777777" w:rsidR="00DA7281" w:rsidRPr="00C7780E" w:rsidRDefault="00DA7281" w:rsidP="000056FB">
            <w:pPr>
              <w:rPr>
                <w:rFonts w:asciiTheme="minorHAnsi" w:hAnsiTheme="minorHAnsi" w:cstheme="minorHAnsi"/>
                <w:b/>
                <w:bCs/>
                <w:sz w:val="18"/>
                <w:szCs w:val="18"/>
              </w:rPr>
            </w:pPr>
          </w:p>
        </w:tc>
      </w:tr>
      <w:tr w:rsidR="007F7A1D" w:rsidRPr="00823FB5" w14:paraId="451EB782" w14:textId="77777777" w:rsidTr="007F7A1D">
        <w:trPr>
          <w:trHeight w:val="150"/>
        </w:trPr>
        <w:tc>
          <w:tcPr>
            <w:tcW w:w="5665" w:type="dxa"/>
            <w:shd w:val="clear" w:color="auto" w:fill="auto"/>
          </w:tcPr>
          <w:p w14:paraId="0A3729C5" w14:textId="77777777" w:rsidR="00DA7281" w:rsidRPr="00DA7281" w:rsidRDefault="00DA7281" w:rsidP="00DA7281">
            <w:pPr>
              <w:autoSpaceDE w:val="0"/>
              <w:autoSpaceDN w:val="0"/>
              <w:adjustRightInd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Tiene por objeto garantizar el cumplimiento y conclusión del contrato.</w:t>
            </w:r>
          </w:p>
          <w:p w14:paraId="142A3544" w14:textId="4F5B7202" w:rsidR="00DA7281" w:rsidRPr="00DA7281" w:rsidRDefault="00DA7281" w:rsidP="00DA7281">
            <w:pPr>
              <w:autoSpaceDE w:val="0"/>
              <w:autoSpaceDN w:val="0"/>
              <w:adjustRightInd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 xml:space="preserve">Se efectuará la retención del 7% del monto de cada pago como Garantía de Cumplimiento del servicio o la presentación de una boleta de garantía a primer requerimiento por el </w:t>
            </w:r>
            <w:r w:rsidR="008D6732">
              <w:rPr>
                <w:rFonts w:asciiTheme="minorHAnsi" w:hAnsiTheme="minorHAnsi" w:cstheme="minorHAnsi"/>
                <w:sz w:val="18"/>
                <w:szCs w:val="18"/>
                <w:shd w:val="clear" w:color="auto" w:fill="FFFFFF"/>
              </w:rPr>
              <w:t>7%</w:t>
            </w:r>
            <w:r w:rsidR="008D6732" w:rsidRPr="00DA7281">
              <w:rPr>
                <w:rFonts w:asciiTheme="minorHAnsi" w:hAnsiTheme="minorHAnsi" w:cstheme="minorHAnsi"/>
                <w:sz w:val="18"/>
                <w:szCs w:val="18"/>
                <w:shd w:val="clear" w:color="auto" w:fill="FFFFFF"/>
              </w:rPr>
              <w:t xml:space="preserve"> </w:t>
            </w:r>
            <w:r w:rsidR="008D6732">
              <w:rPr>
                <w:rFonts w:asciiTheme="minorHAnsi" w:hAnsiTheme="minorHAnsi" w:cstheme="minorHAnsi"/>
                <w:sz w:val="18"/>
                <w:szCs w:val="18"/>
                <w:shd w:val="clear" w:color="auto" w:fill="FFFFFF"/>
              </w:rPr>
              <w:t xml:space="preserve">del </w:t>
            </w:r>
            <w:r w:rsidRPr="00DA7281">
              <w:rPr>
                <w:rFonts w:asciiTheme="minorHAnsi" w:hAnsiTheme="minorHAnsi" w:cstheme="minorHAnsi"/>
                <w:sz w:val="18"/>
                <w:szCs w:val="18"/>
                <w:shd w:val="clear" w:color="auto" w:fill="FFFFFF"/>
              </w:rPr>
              <w:t>importe</w:t>
            </w:r>
            <w:r w:rsidR="008D6732">
              <w:rPr>
                <w:rFonts w:asciiTheme="minorHAnsi" w:hAnsiTheme="minorHAnsi" w:cstheme="minorHAnsi"/>
                <w:sz w:val="18"/>
                <w:szCs w:val="18"/>
                <w:shd w:val="clear" w:color="auto" w:fill="FFFFFF"/>
              </w:rPr>
              <w:t xml:space="preserve"> total</w:t>
            </w:r>
            <w:r w:rsidRPr="00DA7281">
              <w:rPr>
                <w:rFonts w:asciiTheme="minorHAnsi" w:hAnsiTheme="minorHAnsi" w:cstheme="minorHAnsi"/>
                <w:sz w:val="18"/>
                <w:szCs w:val="18"/>
                <w:shd w:val="clear" w:color="auto" w:fill="FFFFFF"/>
              </w:rPr>
              <w:t>. En caso de que se opte por la retención, una vez concluido el trabajo satisfactoriamente de acuerdo a los términos contractuales, se procederá a su devolución, previo informe de conformidad de la unidad solicitante.</w:t>
            </w:r>
          </w:p>
          <w:p w14:paraId="062D547F" w14:textId="47C44CAE" w:rsidR="007F7A1D" w:rsidRPr="00DA7281" w:rsidRDefault="00DA7281" w:rsidP="00DA7281">
            <w:pPr>
              <w:autoSpaceDE w:val="0"/>
              <w:autoSpaceDN w:val="0"/>
              <w:adjustRightInd w:val="0"/>
              <w:jc w:val="both"/>
              <w:rPr>
                <w:rFonts w:asciiTheme="minorHAnsi" w:hAnsiTheme="minorHAnsi" w:cstheme="minorHAnsi"/>
                <w:sz w:val="18"/>
                <w:szCs w:val="18"/>
                <w:shd w:val="clear" w:color="auto" w:fill="FFFFFF"/>
              </w:rPr>
            </w:pPr>
            <w:r w:rsidRPr="00DA7281">
              <w:rPr>
                <w:rFonts w:asciiTheme="minorHAnsi" w:hAnsiTheme="minorHAnsi" w:cstheme="minorHAnsi"/>
                <w:sz w:val="18"/>
                <w:szCs w:val="18"/>
                <w:shd w:val="clear" w:color="auto" w:fill="FFFFFF"/>
              </w:rPr>
              <w:t>La CSBP ejecutará esta garantía por incumplimiento de las cláusulas específicamente pactadas en el contrato o cuando el proveedor no cumpla con la renovación en el plazo señalado por la CSBP.</w:t>
            </w:r>
          </w:p>
        </w:tc>
        <w:tc>
          <w:tcPr>
            <w:tcW w:w="3544" w:type="dxa"/>
            <w:shd w:val="clear" w:color="auto" w:fill="auto"/>
          </w:tcPr>
          <w:p w14:paraId="140F35F3" w14:textId="6D928F4B" w:rsidR="007F7A1D" w:rsidRPr="00C7780E" w:rsidRDefault="00484B42" w:rsidP="000056FB">
            <w:pPr>
              <w:jc w:val="center"/>
              <w:rPr>
                <w:rFonts w:asciiTheme="minorHAnsi" w:hAnsiTheme="minorHAnsi" w:cstheme="minorHAnsi"/>
                <w:b/>
                <w:bCs/>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26956C64"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auto"/>
          </w:tcPr>
          <w:p w14:paraId="4D6C0C3F" w14:textId="77777777" w:rsidR="007F7A1D" w:rsidRPr="00C7780E" w:rsidRDefault="007F7A1D" w:rsidP="000056FB">
            <w:pPr>
              <w:rPr>
                <w:rFonts w:asciiTheme="minorHAnsi" w:hAnsiTheme="minorHAnsi" w:cstheme="minorHAnsi"/>
                <w:b/>
                <w:bCs/>
                <w:sz w:val="18"/>
                <w:szCs w:val="18"/>
              </w:rPr>
            </w:pPr>
          </w:p>
        </w:tc>
      </w:tr>
      <w:tr w:rsidR="007F7A1D" w:rsidRPr="00823FB5" w14:paraId="20E517FE" w14:textId="77777777" w:rsidTr="000056FB">
        <w:trPr>
          <w:trHeight w:val="150"/>
        </w:trPr>
        <w:tc>
          <w:tcPr>
            <w:tcW w:w="5665" w:type="dxa"/>
            <w:shd w:val="clear" w:color="auto" w:fill="D0CECE" w:themeFill="background2" w:themeFillShade="E6"/>
          </w:tcPr>
          <w:p w14:paraId="4313723E" w14:textId="66FB2923" w:rsidR="007F7A1D" w:rsidRDefault="00484B42" w:rsidP="007F7A1D">
            <w:pPr>
              <w:tabs>
                <w:tab w:val="left" w:pos="1095"/>
              </w:tabs>
              <w:rPr>
                <w:rFonts w:asciiTheme="minorHAnsi" w:hAnsiTheme="minorHAnsi" w:cstheme="minorHAnsi"/>
                <w:b/>
                <w:sz w:val="18"/>
                <w:szCs w:val="18"/>
                <w:lang w:eastAsia="es-BO"/>
              </w:rPr>
            </w:pPr>
            <w:r>
              <w:rPr>
                <w:rFonts w:asciiTheme="minorHAnsi" w:hAnsiTheme="minorHAnsi" w:cstheme="minorHAnsi"/>
                <w:b/>
                <w:sz w:val="18"/>
                <w:szCs w:val="18"/>
                <w:lang w:eastAsia="es-BO"/>
              </w:rPr>
              <w:t>FORMA DE PAGO</w:t>
            </w:r>
          </w:p>
        </w:tc>
        <w:tc>
          <w:tcPr>
            <w:tcW w:w="3544" w:type="dxa"/>
            <w:shd w:val="clear" w:color="auto" w:fill="D0CECE" w:themeFill="background2" w:themeFillShade="E6"/>
          </w:tcPr>
          <w:p w14:paraId="5C129302"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4F9E8F70" w14:textId="77777777" w:rsidR="007F7A1D" w:rsidRPr="00C7780E" w:rsidRDefault="007F7A1D"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10F1A21E" w14:textId="77777777" w:rsidR="007F7A1D" w:rsidRPr="00C7780E" w:rsidRDefault="007F7A1D" w:rsidP="000056FB">
            <w:pPr>
              <w:rPr>
                <w:rFonts w:asciiTheme="minorHAnsi" w:hAnsiTheme="minorHAnsi" w:cstheme="minorHAnsi"/>
                <w:b/>
                <w:bCs/>
                <w:sz w:val="18"/>
                <w:szCs w:val="18"/>
              </w:rPr>
            </w:pPr>
          </w:p>
        </w:tc>
      </w:tr>
      <w:tr w:rsidR="00DA7281" w:rsidRPr="00823FB5" w14:paraId="20A7349D" w14:textId="77777777" w:rsidTr="00484B42">
        <w:trPr>
          <w:trHeight w:val="150"/>
        </w:trPr>
        <w:tc>
          <w:tcPr>
            <w:tcW w:w="5665" w:type="dxa"/>
            <w:shd w:val="clear" w:color="auto" w:fill="auto"/>
          </w:tcPr>
          <w:p w14:paraId="6518FD7A" w14:textId="77777777" w:rsidR="00484B42" w:rsidRPr="00484B42" w:rsidRDefault="00484B42" w:rsidP="00484B42">
            <w:pPr>
              <w:jc w:val="both"/>
              <w:rPr>
                <w:rFonts w:asciiTheme="minorHAnsi" w:hAnsiTheme="minorHAnsi" w:cstheme="minorHAnsi"/>
                <w:sz w:val="18"/>
                <w:szCs w:val="18"/>
                <w:shd w:val="clear" w:color="auto" w:fill="FFFFFF"/>
              </w:rPr>
            </w:pPr>
            <w:bookmarkStart w:id="4" w:name="_Hlk162432081"/>
            <w:r w:rsidRPr="00484B42">
              <w:rPr>
                <w:rFonts w:asciiTheme="minorHAnsi" w:hAnsiTheme="minorHAnsi" w:cstheme="minorHAnsi"/>
                <w:sz w:val="18"/>
                <w:szCs w:val="18"/>
                <w:shd w:val="clear" w:color="auto" w:fill="FFFFFF"/>
              </w:rPr>
              <w:t xml:space="preserve">La forma de pago guardará relación con la cantidad de informes a ser presentados (y aprobados) que especifiquen los indicadores de cumplimiento que respaldarán el avance de la consultoría. El pago final se </w:t>
            </w:r>
            <w:r w:rsidRPr="00484B42">
              <w:rPr>
                <w:rFonts w:asciiTheme="minorHAnsi" w:hAnsiTheme="minorHAnsi" w:cstheme="minorHAnsi"/>
                <w:sz w:val="18"/>
                <w:szCs w:val="18"/>
                <w:shd w:val="clear" w:color="auto" w:fill="FFFFFF"/>
              </w:rPr>
              <w:lastRenderedPageBreak/>
              <w:t>realizará contra la recepción satisfactoria de todos los productos determinados en los presentes Términos de Referencia además de la aprobación del informe Final.</w:t>
            </w:r>
          </w:p>
          <w:p w14:paraId="307BD484" w14:textId="77777777" w:rsidR="00484B42" w:rsidRDefault="00484B42" w:rsidP="00484B42">
            <w:pPr>
              <w:jc w:val="both"/>
              <w:rPr>
                <w:rFonts w:asciiTheme="minorHAnsi" w:hAnsiTheme="minorHAnsi" w:cstheme="minorHAnsi"/>
                <w:sz w:val="18"/>
                <w:szCs w:val="18"/>
                <w:shd w:val="clear" w:color="auto" w:fill="FFFFFF"/>
              </w:rPr>
            </w:pPr>
            <w:r w:rsidRPr="00484B42">
              <w:rPr>
                <w:rFonts w:asciiTheme="minorHAnsi" w:hAnsiTheme="minorHAnsi" w:cstheme="minorHAnsi"/>
                <w:sz w:val="18"/>
                <w:szCs w:val="18"/>
                <w:shd w:val="clear" w:color="auto" w:fill="FFFFFF"/>
              </w:rPr>
              <w:t>La forma de pago es la siguiente:</w:t>
            </w:r>
          </w:p>
          <w:p w14:paraId="66292740" w14:textId="77777777" w:rsidR="00034472" w:rsidRDefault="00034472" w:rsidP="00484B42">
            <w:pPr>
              <w:jc w:val="both"/>
              <w:rPr>
                <w:rFonts w:asciiTheme="minorHAnsi" w:hAnsiTheme="minorHAnsi" w:cstheme="minorHAnsi"/>
                <w:sz w:val="18"/>
                <w:szCs w:val="18"/>
                <w:shd w:val="clear" w:color="auto" w:fill="FFFFFF"/>
              </w:rPr>
            </w:pPr>
          </w:p>
          <w:p w14:paraId="7976A03F" w14:textId="77777777" w:rsidR="00034472" w:rsidRDefault="00034472" w:rsidP="00484B42">
            <w:pPr>
              <w:jc w:val="both"/>
              <w:rPr>
                <w:rFonts w:asciiTheme="minorHAnsi" w:hAnsiTheme="minorHAnsi" w:cstheme="minorHAnsi"/>
                <w:sz w:val="18"/>
                <w:szCs w:val="18"/>
                <w:shd w:val="clear" w:color="auto" w:fill="FFFFFF"/>
              </w:rPr>
            </w:pPr>
          </w:p>
          <w:p w14:paraId="189478DD" w14:textId="77777777" w:rsidR="00034472" w:rsidRPr="00484B42" w:rsidRDefault="00034472" w:rsidP="00484B42">
            <w:pPr>
              <w:jc w:val="both"/>
              <w:rPr>
                <w:rFonts w:asciiTheme="minorHAnsi" w:hAnsiTheme="minorHAnsi" w:cstheme="minorHAnsi"/>
                <w:sz w:val="18"/>
                <w:szCs w:val="18"/>
                <w:shd w:val="clear" w:color="auto" w:fill="FFFFFF"/>
              </w:rPr>
            </w:pPr>
          </w:p>
          <w:tbl>
            <w:tblPr>
              <w:tblpPr w:leftFromText="141" w:rightFromText="141" w:vertAnchor="text" w:horzAnchor="margin" w:tblpXSpec="center" w:tblpY="203"/>
              <w:tblW w:w="5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8"/>
              <w:gridCol w:w="2810"/>
              <w:gridCol w:w="791"/>
            </w:tblGrid>
            <w:tr w:rsidR="00484B42" w:rsidRPr="00747E70" w14:paraId="5FD6BCC2" w14:textId="77777777" w:rsidTr="00484B42">
              <w:trPr>
                <w:trHeight w:val="226"/>
              </w:trPr>
              <w:tc>
                <w:tcPr>
                  <w:tcW w:w="1638" w:type="dxa"/>
                  <w:shd w:val="clear" w:color="auto" w:fill="DEEAF6" w:themeFill="accent1" w:themeFillTint="33"/>
                  <w:noWrap/>
                  <w:vAlign w:val="bottom"/>
                  <w:hideMark/>
                </w:tcPr>
                <w:p w14:paraId="76671164" w14:textId="77777777" w:rsidR="00484B42" w:rsidRPr="00D802B7" w:rsidRDefault="00484B42" w:rsidP="00484B42">
                  <w:pPr>
                    <w:jc w:val="center"/>
                    <w:rPr>
                      <w:rFonts w:ascii="Arial" w:hAnsi="Arial" w:cs="Arial"/>
                      <w:b/>
                      <w:color w:val="000000"/>
                      <w:sz w:val="16"/>
                      <w:szCs w:val="16"/>
                    </w:rPr>
                  </w:pPr>
                  <w:r w:rsidRPr="00D802B7">
                    <w:rPr>
                      <w:rFonts w:ascii="Arial" w:hAnsi="Arial" w:cs="Arial"/>
                      <w:b/>
                      <w:color w:val="000000"/>
                      <w:sz w:val="16"/>
                      <w:szCs w:val="16"/>
                    </w:rPr>
                    <w:t>Informes/ Entregables</w:t>
                  </w:r>
                </w:p>
              </w:tc>
              <w:tc>
                <w:tcPr>
                  <w:tcW w:w="2810" w:type="dxa"/>
                  <w:shd w:val="clear" w:color="auto" w:fill="DEEAF6" w:themeFill="accent1" w:themeFillTint="33"/>
                  <w:noWrap/>
                  <w:vAlign w:val="bottom"/>
                  <w:hideMark/>
                </w:tcPr>
                <w:p w14:paraId="6B1314C6" w14:textId="77777777" w:rsidR="00484B42" w:rsidRPr="00D802B7" w:rsidRDefault="00484B42" w:rsidP="00484B42">
                  <w:pPr>
                    <w:jc w:val="center"/>
                    <w:rPr>
                      <w:rFonts w:ascii="Arial" w:hAnsi="Arial" w:cs="Arial"/>
                      <w:b/>
                      <w:color w:val="000000"/>
                      <w:sz w:val="16"/>
                      <w:szCs w:val="16"/>
                    </w:rPr>
                  </w:pPr>
                  <w:r w:rsidRPr="00D802B7">
                    <w:rPr>
                      <w:rFonts w:ascii="Arial" w:hAnsi="Arial" w:cs="Arial"/>
                      <w:b/>
                      <w:color w:val="000000"/>
                      <w:sz w:val="16"/>
                      <w:szCs w:val="16"/>
                    </w:rPr>
                    <w:t>Detalle</w:t>
                  </w:r>
                </w:p>
              </w:tc>
              <w:tc>
                <w:tcPr>
                  <w:tcW w:w="791" w:type="dxa"/>
                  <w:shd w:val="clear" w:color="auto" w:fill="DEEAF6" w:themeFill="accent1" w:themeFillTint="33"/>
                  <w:noWrap/>
                  <w:vAlign w:val="bottom"/>
                  <w:hideMark/>
                </w:tcPr>
                <w:p w14:paraId="5610DC0D" w14:textId="77777777" w:rsidR="00484B42" w:rsidRPr="00D802B7" w:rsidRDefault="00484B42" w:rsidP="00484B42">
                  <w:pPr>
                    <w:jc w:val="center"/>
                    <w:rPr>
                      <w:rFonts w:ascii="Arial" w:hAnsi="Arial" w:cs="Arial"/>
                      <w:b/>
                      <w:color w:val="000000"/>
                      <w:sz w:val="16"/>
                      <w:szCs w:val="16"/>
                    </w:rPr>
                  </w:pPr>
                  <w:r w:rsidRPr="00D802B7">
                    <w:rPr>
                      <w:rFonts w:ascii="Arial" w:hAnsi="Arial" w:cs="Arial"/>
                      <w:b/>
                      <w:color w:val="000000"/>
                      <w:sz w:val="16"/>
                      <w:szCs w:val="16"/>
                    </w:rPr>
                    <w:t>% del total del contrato</w:t>
                  </w:r>
                </w:p>
              </w:tc>
            </w:tr>
            <w:tr w:rsidR="00484B42" w:rsidRPr="00747E70" w14:paraId="101208ED" w14:textId="77777777" w:rsidTr="00484B42">
              <w:trPr>
                <w:trHeight w:val="226"/>
              </w:trPr>
              <w:tc>
                <w:tcPr>
                  <w:tcW w:w="1638" w:type="dxa"/>
                  <w:shd w:val="clear" w:color="auto" w:fill="auto"/>
                  <w:noWrap/>
                  <w:vAlign w:val="bottom"/>
                  <w:hideMark/>
                </w:tcPr>
                <w:p w14:paraId="4C1436BE" w14:textId="77777777" w:rsidR="00484B42" w:rsidRPr="00484B42" w:rsidRDefault="00484B42" w:rsidP="00484B42">
                  <w:pPr>
                    <w:rPr>
                      <w:rFonts w:asciiTheme="minorHAnsi" w:hAnsiTheme="minorHAnsi" w:cstheme="minorHAnsi"/>
                      <w:sz w:val="18"/>
                      <w:szCs w:val="18"/>
                      <w:shd w:val="clear" w:color="auto" w:fill="FFFFFF"/>
                    </w:rPr>
                  </w:pPr>
                  <w:r w:rsidRPr="00484B42">
                    <w:rPr>
                      <w:rFonts w:asciiTheme="minorHAnsi" w:hAnsiTheme="minorHAnsi" w:cstheme="minorHAnsi"/>
                      <w:sz w:val="18"/>
                      <w:szCs w:val="18"/>
                      <w:shd w:val="clear" w:color="auto" w:fill="FFFFFF"/>
                    </w:rPr>
                    <w:t>Producto 1</w:t>
                  </w:r>
                </w:p>
              </w:tc>
              <w:tc>
                <w:tcPr>
                  <w:tcW w:w="2810" w:type="dxa"/>
                  <w:shd w:val="clear" w:color="auto" w:fill="auto"/>
                  <w:noWrap/>
                  <w:vAlign w:val="bottom"/>
                  <w:hideMark/>
                </w:tcPr>
                <w:p w14:paraId="3E84EFD0" w14:textId="77777777" w:rsidR="00484B42" w:rsidRPr="00484B42" w:rsidRDefault="00484B42" w:rsidP="00484B42">
                  <w:pPr>
                    <w:rPr>
                      <w:rFonts w:asciiTheme="minorHAnsi" w:hAnsiTheme="minorHAnsi" w:cstheme="minorHAnsi"/>
                      <w:sz w:val="18"/>
                      <w:szCs w:val="18"/>
                      <w:shd w:val="clear" w:color="auto" w:fill="FFFFFF"/>
                    </w:rPr>
                  </w:pPr>
                  <w:r w:rsidRPr="00484B42">
                    <w:rPr>
                      <w:rFonts w:asciiTheme="minorHAnsi" w:hAnsiTheme="minorHAnsi" w:cstheme="minorHAnsi"/>
                      <w:sz w:val="18"/>
                      <w:szCs w:val="18"/>
                      <w:shd w:val="clear" w:color="auto" w:fill="FFFFFF"/>
                    </w:rPr>
                    <w:t xml:space="preserve">Plan de trabajo y cronograma de actividades </w:t>
                  </w:r>
                </w:p>
              </w:tc>
              <w:tc>
                <w:tcPr>
                  <w:tcW w:w="791" w:type="dxa"/>
                  <w:shd w:val="clear" w:color="auto" w:fill="auto"/>
                  <w:noWrap/>
                  <w:vAlign w:val="bottom"/>
                  <w:hideMark/>
                </w:tcPr>
                <w:p w14:paraId="0CF0E1C5" w14:textId="77777777" w:rsidR="00484B42" w:rsidRPr="00484B42" w:rsidRDefault="00484B42" w:rsidP="00484B42">
                  <w:pPr>
                    <w:jc w:val="center"/>
                    <w:rPr>
                      <w:rFonts w:asciiTheme="minorHAnsi" w:hAnsiTheme="minorHAnsi" w:cstheme="minorHAnsi"/>
                      <w:sz w:val="18"/>
                      <w:szCs w:val="18"/>
                      <w:shd w:val="clear" w:color="auto" w:fill="FFFFFF"/>
                    </w:rPr>
                  </w:pPr>
                  <w:r w:rsidRPr="00484B42">
                    <w:rPr>
                      <w:rFonts w:asciiTheme="minorHAnsi" w:hAnsiTheme="minorHAnsi" w:cstheme="minorHAnsi"/>
                      <w:sz w:val="18"/>
                      <w:szCs w:val="18"/>
                      <w:shd w:val="clear" w:color="auto" w:fill="FFFFFF"/>
                    </w:rPr>
                    <w:t>20%</w:t>
                  </w:r>
                </w:p>
              </w:tc>
            </w:tr>
            <w:tr w:rsidR="00484B42" w:rsidRPr="00747E70" w14:paraId="4E309BAA" w14:textId="77777777" w:rsidTr="00484B42">
              <w:trPr>
                <w:trHeight w:val="226"/>
              </w:trPr>
              <w:tc>
                <w:tcPr>
                  <w:tcW w:w="1638" w:type="dxa"/>
                  <w:shd w:val="clear" w:color="auto" w:fill="auto"/>
                  <w:noWrap/>
                  <w:vAlign w:val="bottom"/>
                </w:tcPr>
                <w:p w14:paraId="1EED3515" w14:textId="77777777" w:rsidR="00484B42" w:rsidRPr="00484B42" w:rsidRDefault="00484B42" w:rsidP="00484B42">
                  <w:pPr>
                    <w:rPr>
                      <w:rFonts w:asciiTheme="minorHAnsi" w:hAnsiTheme="minorHAnsi" w:cstheme="minorHAnsi"/>
                      <w:sz w:val="18"/>
                      <w:szCs w:val="18"/>
                      <w:shd w:val="clear" w:color="auto" w:fill="FFFFFF"/>
                    </w:rPr>
                  </w:pPr>
                  <w:r w:rsidRPr="00484B42">
                    <w:rPr>
                      <w:rFonts w:asciiTheme="minorHAnsi" w:hAnsiTheme="minorHAnsi" w:cstheme="minorHAnsi"/>
                      <w:sz w:val="18"/>
                      <w:szCs w:val="18"/>
                      <w:shd w:val="clear" w:color="auto" w:fill="FFFFFF"/>
                    </w:rPr>
                    <w:t>Producto 2</w:t>
                  </w:r>
                </w:p>
              </w:tc>
              <w:tc>
                <w:tcPr>
                  <w:tcW w:w="2810" w:type="dxa"/>
                  <w:shd w:val="clear" w:color="auto" w:fill="auto"/>
                  <w:noWrap/>
                  <w:vAlign w:val="bottom"/>
                </w:tcPr>
                <w:p w14:paraId="0D1A16F6" w14:textId="77777777" w:rsidR="00484B42" w:rsidRPr="00484B42" w:rsidRDefault="00484B42" w:rsidP="00484B42">
                  <w:pPr>
                    <w:rPr>
                      <w:rFonts w:asciiTheme="minorHAnsi" w:hAnsiTheme="minorHAnsi" w:cstheme="minorHAnsi"/>
                      <w:sz w:val="18"/>
                      <w:szCs w:val="18"/>
                      <w:shd w:val="clear" w:color="auto" w:fill="FFFFFF"/>
                    </w:rPr>
                  </w:pPr>
                  <w:r w:rsidRPr="00484B42">
                    <w:rPr>
                      <w:rFonts w:asciiTheme="minorHAnsi" w:hAnsiTheme="minorHAnsi" w:cstheme="minorHAnsi"/>
                      <w:sz w:val="18"/>
                      <w:szCs w:val="18"/>
                      <w:shd w:val="clear" w:color="auto" w:fill="FFFFFF"/>
                    </w:rPr>
                    <w:t xml:space="preserve">Informe de Avance (2 agencias, Oficina Nacional y 1 Administración) a los 50 días posteriores a la orden de proceder </w:t>
                  </w:r>
                </w:p>
              </w:tc>
              <w:tc>
                <w:tcPr>
                  <w:tcW w:w="791" w:type="dxa"/>
                  <w:shd w:val="clear" w:color="auto" w:fill="auto"/>
                  <w:noWrap/>
                  <w:vAlign w:val="bottom"/>
                </w:tcPr>
                <w:p w14:paraId="3CEF94EA" w14:textId="77777777" w:rsidR="00484B42" w:rsidRPr="00484B42" w:rsidRDefault="00484B42" w:rsidP="00484B42">
                  <w:pPr>
                    <w:jc w:val="center"/>
                    <w:rPr>
                      <w:rFonts w:asciiTheme="minorHAnsi" w:hAnsiTheme="minorHAnsi" w:cstheme="minorHAnsi"/>
                      <w:sz w:val="18"/>
                      <w:szCs w:val="18"/>
                      <w:shd w:val="clear" w:color="auto" w:fill="FFFFFF"/>
                    </w:rPr>
                  </w:pPr>
                  <w:r w:rsidRPr="00484B42">
                    <w:rPr>
                      <w:rFonts w:asciiTheme="minorHAnsi" w:hAnsiTheme="minorHAnsi" w:cstheme="minorHAnsi"/>
                      <w:sz w:val="18"/>
                      <w:szCs w:val="18"/>
                      <w:shd w:val="clear" w:color="auto" w:fill="FFFFFF"/>
                    </w:rPr>
                    <w:t>30%</w:t>
                  </w:r>
                </w:p>
              </w:tc>
            </w:tr>
            <w:tr w:rsidR="00484B42" w:rsidRPr="00747E70" w14:paraId="0B34FE66" w14:textId="77777777" w:rsidTr="00484B42">
              <w:trPr>
                <w:trHeight w:val="226"/>
              </w:trPr>
              <w:tc>
                <w:tcPr>
                  <w:tcW w:w="1638" w:type="dxa"/>
                  <w:shd w:val="clear" w:color="auto" w:fill="auto"/>
                  <w:noWrap/>
                  <w:vAlign w:val="bottom"/>
                </w:tcPr>
                <w:p w14:paraId="39D0AD9D" w14:textId="77777777" w:rsidR="00484B42" w:rsidRPr="00484B42" w:rsidRDefault="00484B42" w:rsidP="00484B42">
                  <w:pPr>
                    <w:rPr>
                      <w:rFonts w:asciiTheme="minorHAnsi" w:hAnsiTheme="minorHAnsi" w:cstheme="minorHAnsi"/>
                      <w:sz w:val="18"/>
                      <w:szCs w:val="18"/>
                      <w:shd w:val="clear" w:color="auto" w:fill="FFFFFF"/>
                    </w:rPr>
                  </w:pPr>
                  <w:r w:rsidRPr="00484B42">
                    <w:rPr>
                      <w:rFonts w:asciiTheme="minorHAnsi" w:hAnsiTheme="minorHAnsi" w:cstheme="minorHAnsi"/>
                      <w:sz w:val="18"/>
                      <w:szCs w:val="18"/>
                      <w:shd w:val="clear" w:color="auto" w:fill="FFFFFF"/>
                    </w:rPr>
                    <w:t>Producto 3</w:t>
                  </w:r>
                </w:p>
              </w:tc>
              <w:tc>
                <w:tcPr>
                  <w:tcW w:w="2810" w:type="dxa"/>
                  <w:shd w:val="clear" w:color="auto" w:fill="auto"/>
                  <w:noWrap/>
                  <w:vAlign w:val="bottom"/>
                </w:tcPr>
                <w:p w14:paraId="15A1263F" w14:textId="77777777" w:rsidR="00484B42" w:rsidRPr="00484B42" w:rsidRDefault="00484B42" w:rsidP="00484B42">
                  <w:pPr>
                    <w:rPr>
                      <w:rFonts w:asciiTheme="minorHAnsi" w:hAnsiTheme="minorHAnsi" w:cstheme="minorHAnsi"/>
                      <w:sz w:val="18"/>
                      <w:szCs w:val="18"/>
                      <w:shd w:val="clear" w:color="auto" w:fill="FFFFFF"/>
                    </w:rPr>
                  </w:pPr>
                  <w:r w:rsidRPr="00484B42">
                    <w:rPr>
                      <w:rFonts w:asciiTheme="minorHAnsi" w:hAnsiTheme="minorHAnsi" w:cstheme="minorHAnsi"/>
                      <w:sz w:val="18"/>
                      <w:szCs w:val="18"/>
                      <w:shd w:val="clear" w:color="auto" w:fill="FFFFFF"/>
                    </w:rPr>
                    <w:t>Informe de Avance (2 Administraciones y 3 Agencias) a los 50 días posteriores al Producto 2</w:t>
                  </w:r>
                </w:p>
              </w:tc>
              <w:tc>
                <w:tcPr>
                  <w:tcW w:w="791" w:type="dxa"/>
                  <w:shd w:val="clear" w:color="auto" w:fill="auto"/>
                  <w:noWrap/>
                  <w:vAlign w:val="bottom"/>
                </w:tcPr>
                <w:p w14:paraId="6244F9EE" w14:textId="77777777" w:rsidR="00484B42" w:rsidRPr="00484B42" w:rsidRDefault="00484B42" w:rsidP="00484B42">
                  <w:pPr>
                    <w:jc w:val="center"/>
                    <w:rPr>
                      <w:rFonts w:asciiTheme="minorHAnsi" w:hAnsiTheme="minorHAnsi" w:cstheme="minorHAnsi"/>
                      <w:sz w:val="18"/>
                      <w:szCs w:val="18"/>
                      <w:shd w:val="clear" w:color="auto" w:fill="FFFFFF"/>
                    </w:rPr>
                  </w:pPr>
                  <w:r w:rsidRPr="00484B42">
                    <w:rPr>
                      <w:rFonts w:asciiTheme="minorHAnsi" w:hAnsiTheme="minorHAnsi" w:cstheme="minorHAnsi"/>
                      <w:sz w:val="18"/>
                      <w:szCs w:val="18"/>
                      <w:shd w:val="clear" w:color="auto" w:fill="FFFFFF"/>
                    </w:rPr>
                    <w:t>30%</w:t>
                  </w:r>
                </w:p>
              </w:tc>
            </w:tr>
            <w:tr w:rsidR="00484B42" w:rsidRPr="00747E70" w14:paraId="61BB06A7" w14:textId="77777777" w:rsidTr="00484B42">
              <w:trPr>
                <w:trHeight w:val="226"/>
              </w:trPr>
              <w:tc>
                <w:tcPr>
                  <w:tcW w:w="1638" w:type="dxa"/>
                  <w:shd w:val="clear" w:color="auto" w:fill="auto"/>
                  <w:noWrap/>
                  <w:vAlign w:val="bottom"/>
                  <w:hideMark/>
                </w:tcPr>
                <w:p w14:paraId="0B1047DB" w14:textId="77777777" w:rsidR="00484B42" w:rsidRPr="00484B42" w:rsidRDefault="00484B42" w:rsidP="00484B42">
                  <w:pPr>
                    <w:rPr>
                      <w:rFonts w:asciiTheme="minorHAnsi" w:hAnsiTheme="minorHAnsi" w:cstheme="minorHAnsi"/>
                      <w:sz w:val="18"/>
                      <w:szCs w:val="18"/>
                      <w:shd w:val="clear" w:color="auto" w:fill="FFFFFF"/>
                    </w:rPr>
                  </w:pPr>
                  <w:r w:rsidRPr="00484B42">
                    <w:rPr>
                      <w:rFonts w:asciiTheme="minorHAnsi" w:hAnsiTheme="minorHAnsi" w:cstheme="minorHAnsi"/>
                      <w:sz w:val="18"/>
                      <w:szCs w:val="18"/>
                      <w:shd w:val="clear" w:color="auto" w:fill="FFFFFF"/>
                    </w:rPr>
                    <w:t>Producto 4 (informe final)</w:t>
                  </w:r>
                </w:p>
              </w:tc>
              <w:tc>
                <w:tcPr>
                  <w:tcW w:w="2810" w:type="dxa"/>
                  <w:shd w:val="clear" w:color="auto" w:fill="auto"/>
                  <w:noWrap/>
                  <w:vAlign w:val="bottom"/>
                  <w:hideMark/>
                </w:tcPr>
                <w:p w14:paraId="0AA143E6" w14:textId="77777777" w:rsidR="00484B42" w:rsidRPr="00484B42" w:rsidRDefault="00484B42" w:rsidP="00484B42">
                  <w:pPr>
                    <w:rPr>
                      <w:rFonts w:asciiTheme="minorHAnsi" w:hAnsiTheme="minorHAnsi" w:cstheme="minorHAnsi"/>
                      <w:sz w:val="18"/>
                      <w:szCs w:val="18"/>
                      <w:shd w:val="clear" w:color="auto" w:fill="FFFFFF"/>
                    </w:rPr>
                  </w:pPr>
                  <w:r w:rsidRPr="00484B42">
                    <w:rPr>
                      <w:rFonts w:asciiTheme="minorHAnsi" w:hAnsiTheme="minorHAnsi" w:cstheme="minorHAnsi"/>
                      <w:sz w:val="18"/>
                      <w:szCs w:val="18"/>
                      <w:shd w:val="clear" w:color="auto" w:fill="FFFFFF"/>
                    </w:rPr>
                    <w:t>A los 20 días posteriores al producto 3</w:t>
                  </w:r>
                </w:p>
              </w:tc>
              <w:tc>
                <w:tcPr>
                  <w:tcW w:w="791" w:type="dxa"/>
                  <w:shd w:val="clear" w:color="auto" w:fill="auto"/>
                  <w:noWrap/>
                  <w:vAlign w:val="bottom"/>
                  <w:hideMark/>
                </w:tcPr>
                <w:p w14:paraId="67B68FE4" w14:textId="77777777" w:rsidR="00484B42" w:rsidRPr="00484B42" w:rsidRDefault="00484B42" w:rsidP="00484B42">
                  <w:pPr>
                    <w:jc w:val="center"/>
                    <w:rPr>
                      <w:rFonts w:asciiTheme="minorHAnsi" w:hAnsiTheme="minorHAnsi" w:cstheme="minorHAnsi"/>
                      <w:sz w:val="18"/>
                      <w:szCs w:val="18"/>
                      <w:shd w:val="clear" w:color="auto" w:fill="FFFFFF"/>
                    </w:rPr>
                  </w:pPr>
                  <w:r w:rsidRPr="00484B42">
                    <w:rPr>
                      <w:rFonts w:asciiTheme="minorHAnsi" w:hAnsiTheme="minorHAnsi" w:cstheme="minorHAnsi"/>
                      <w:sz w:val="18"/>
                      <w:szCs w:val="18"/>
                      <w:shd w:val="clear" w:color="auto" w:fill="FFFFFF"/>
                    </w:rPr>
                    <w:t>20%</w:t>
                  </w:r>
                </w:p>
              </w:tc>
            </w:tr>
          </w:tbl>
          <w:p w14:paraId="0272548B" w14:textId="431DA84F" w:rsidR="00DA7281" w:rsidRPr="00484B42" w:rsidRDefault="00484B42" w:rsidP="00484B42">
            <w:pPr>
              <w:jc w:val="both"/>
              <w:rPr>
                <w:rFonts w:asciiTheme="minorHAnsi" w:hAnsiTheme="minorHAnsi" w:cstheme="minorHAnsi"/>
                <w:sz w:val="18"/>
                <w:szCs w:val="18"/>
                <w:shd w:val="clear" w:color="auto" w:fill="FFFFFF"/>
              </w:rPr>
            </w:pPr>
            <w:r w:rsidRPr="00484B42">
              <w:rPr>
                <w:rFonts w:asciiTheme="minorHAnsi" w:hAnsiTheme="minorHAnsi" w:cstheme="minorHAnsi"/>
                <w:sz w:val="18"/>
                <w:szCs w:val="18"/>
                <w:shd w:val="clear" w:color="auto" w:fill="FFFFFF"/>
              </w:rPr>
              <w:t>Todos los informes deben estar aprobados por la Unidad Solicitante para proceder al pago.</w:t>
            </w:r>
            <w:bookmarkEnd w:id="4"/>
          </w:p>
        </w:tc>
        <w:tc>
          <w:tcPr>
            <w:tcW w:w="3544" w:type="dxa"/>
            <w:shd w:val="clear" w:color="auto" w:fill="auto"/>
          </w:tcPr>
          <w:p w14:paraId="772210B0" w14:textId="15C97B79" w:rsidR="00DA7281" w:rsidRPr="00C7780E" w:rsidRDefault="00484B42" w:rsidP="000056FB">
            <w:pPr>
              <w:jc w:val="center"/>
              <w:rPr>
                <w:rFonts w:asciiTheme="minorHAnsi" w:hAnsiTheme="minorHAnsi" w:cstheme="minorHAnsi"/>
                <w:b/>
                <w:bCs/>
                <w:sz w:val="18"/>
                <w:szCs w:val="18"/>
              </w:rPr>
            </w:pPr>
            <w:r w:rsidRPr="00C7780E">
              <w:rPr>
                <w:rFonts w:asciiTheme="minorHAnsi" w:hAnsiTheme="minorHAnsi" w:cstheme="minorHAnsi"/>
                <w:i/>
                <w:iCs/>
                <w:sz w:val="18"/>
                <w:szCs w:val="18"/>
              </w:rPr>
              <w:lastRenderedPageBreak/>
              <w:t>(Manifestar aceptación, especificar y/o adjuntar lo requerido)</w:t>
            </w:r>
          </w:p>
        </w:tc>
        <w:tc>
          <w:tcPr>
            <w:tcW w:w="709" w:type="dxa"/>
            <w:shd w:val="clear" w:color="auto" w:fill="auto"/>
            <w:vAlign w:val="center"/>
          </w:tcPr>
          <w:p w14:paraId="70E738FB" w14:textId="77777777" w:rsidR="00DA7281" w:rsidRPr="00C7780E" w:rsidRDefault="00DA7281" w:rsidP="000056FB">
            <w:pPr>
              <w:jc w:val="center"/>
              <w:rPr>
                <w:rFonts w:asciiTheme="minorHAnsi" w:hAnsiTheme="minorHAnsi" w:cstheme="minorHAnsi"/>
                <w:b/>
                <w:bCs/>
                <w:sz w:val="18"/>
                <w:szCs w:val="18"/>
              </w:rPr>
            </w:pPr>
          </w:p>
        </w:tc>
        <w:tc>
          <w:tcPr>
            <w:tcW w:w="709" w:type="dxa"/>
            <w:shd w:val="clear" w:color="auto" w:fill="auto"/>
          </w:tcPr>
          <w:p w14:paraId="7181EE7D" w14:textId="77777777" w:rsidR="00DA7281" w:rsidRPr="00C7780E" w:rsidRDefault="00DA7281" w:rsidP="000056FB">
            <w:pPr>
              <w:rPr>
                <w:rFonts w:asciiTheme="minorHAnsi" w:hAnsiTheme="minorHAnsi" w:cstheme="minorHAnsi"/>
                <w:b/>
                <w:bCs/>
                <w:sz w:val="18"/>
                <w:szCs w:val="18"/>
              </w:rPr>
            </w:pPr>
          </w:p>
        </w:tc>
      </w:tr>
      <w:tr w:rsidR="00484B42" w:rsidRPr="00823FB5" w14:paraId="3E5E87F1" w14:textId="77777777" w:rsidTr="00484B42">
        <w:trPr>
          <w:trHeight w:val="150"/>
        </w:trPr>
        <w:tc>
          <w:tcPr>
            <w:tcW w:w="5665" w:type="dxa"/>
            <w:shd w:val="clear" w:color="auto" w:fill="D0CECE" w:themeFill="background2" w:themeFillShade="E6"/>
          </w:tcPr>
          <w:p w14:paraId="1C73B984" w14:textId="1786EDC7" w:rsidR="00484B42" w:rsidRPr="00484B42" w:rsidRDefault="00484B42" w:rsidP="00484B42">
            <w:pPr>
              <w:jc w:val="both"/>
              <w:rPr>
                <w:rFonts w:asciiTheme="minorHAnsi" w:hAnsiTheme="minorHAnsi" w:cstheme="minorHAnsi"/>
                <w:sz w:val="18"/>
                <w:szCs w:val="18"/>
                <w:shd w:val="clear" w:color="auto" w:fill="FFFFFF"/>
              </w:rPr>
            </w:pPr>
            <w:r w:rsidRPr="00484B42">
              <w:rPr>
                <w:rFonts w:asciiTheme="minorHAnsi" w:hAnsiTheme="minorHAnsi" w:cstheme="minorHAnsi"/>
                <w:b/>
                <w:sz w:val="18"/>
                <w:szCs w:val="18"/>
                <w:lang w:eastAsia="es-BO"/>
              </w:rPr>
              <w:t>RESPONSABILIDAD PROFESIONAL DE LA FIRMA CONSULTORA</w:t>
            </w:r>
          </w:p>
        </w:tc>
        <w:tc>
          <w:tcPr>
            <w:tcW w:w="3544" w:type="dxa"/>
            <w:shd w:val="clear" w:color="auto" w:fill="D0CECE" w:themeFill="background2" w:themeFillShade="E6"/>
          </w:tcPr>
          <w:p w14:paraId="1EA0C5F0" w14:textId="77777777" w:rsidR="00484B42" w:rsidRPr="00C7780E" w:rsidRDefault="00484B42"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18D63885" w14:textId="77777777" w:rsidR="00484B42" w:rsidRPr="00C7780E" w:rsidRDefault="00484B42"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6D42FFDC" w14:textId="77777777" w:rsidR="00484B42" w:rsidRPr="00C7780E" w:rsidRDefault="00484B42" w:rsidP="000056FB">
            <w:pPr>
              <w:rPr>
                <w:rFonts w:asciiTheme="minorHAnsi" w:hAnsiTheme="minorHAnsi" w:cstheme="minorHAnsi"/>
                <w:b/>
                <w:bCs/>
                <w:sz w:val="18"/>
                <w:szCs w:val="18"/>
              </w:rPr>
            </w:pPr>
          </w:p>
        </w:tc>
      </w:tr>
      <w:tr w:rsidR="00E536ED" w:rsidRPr="00823FB5" w14:paraId="2A19F0CC" w14:textId="77777777" w:rsidTr="00484B42">
        <w:trPr>
          <w:trHeight w:val="190"/>
        </w:trPr>
        <w:tc>
          <w:tcPr>
            <w:tcW w:w="5665" w:type="dxa"/>
            <w:shd w:val="clear" w:color="auto" w:fill="auto"/>
          </w:tcPr>
          <w:p w14:paraId="16DCE6B0" w14:textId="007B8070" w:rsidR="00E536ED" w:rsidRPr="007F7A1D" w:rsidRDefault="00484B42" w:rsidP="007F7A1D">
            <w:pPr>
              <w:jc w:val="both"/>
              <w:rPr>
                <w:rFonts w:asciiTheme="minorHAnsi" w:hAnsiTheme="minorHAnsi" w:cstheme="minorHAnsi"/>
                <w:bCs/>
                <w:sz w:val="18"/>
                <w:szCs w:val="18"/>
                <w:lang w:val="es-BO"/>
              </w:rPr>
            </w:pPr>
            <w:r w:rsidRPr="00484B42">
              <w:rPr>
                <w:rFonts w:asciiTheme="minorHAnsi" w:hAnsiTheme="minorHAnsi" w:cstheme="minorHAnsi"/>
                <w:bCs/>
                <w:sz w:val="18"/>
                <w:szCs w:val="18"/>
                <w:lang w:val="es-BO"/>
              </w:rPr>
              <w:t>La Firma Consultora adjudicada deberá contar con los recursos económicos logísticos y humanos, para cumplir con eficiencia y eficacia el objetivo de la consultoría</w:t>
            </w:r>
          </w:p>
        </w:tc>
        <w:tc>
          <w:tcPr>
            <w:tcW w:w="3544" w:type="dxa"/>
            <w:shd w:val="clear" w:color="auto" w:fill="auto"/>
          </w:tcPr>
          <w:p w14:paraId="3536023B"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740064C1" w14:textId="77777777" w:rsidR="00E536ED" w:rsidRPr="00C7780E" w:rsidRDefault="00E536ED" w:rsidP="000056FB">
            <w:pPr>
              <w:jc w:val="center"/>
              <w:rPr>
                <w:rFonts w:asciiTheme="minorHAnsi" w:hAnsiTheme="minorHAnsi" w:cstheme="minorHAnsi"/>
                <w:sz w:val="18"/>
                <w:szCs w:val="18"/>
              </w:rPr>
            </w:pPr>
          </w:p>
        </w:tc>
        <w:tc>
          <w:tcPr>
            <w:tcW w:w="709" w:type="dxa"/>
          </w:tcPr>
          <w:p w14:paraId="4E26305B" w14:textId="77777777" w:rsidR="00E536ED" w:rsidRPr="00C7780E" w:rsidRDefault="00E536ED" w:rsidP="000056FB">
            <w:pPr>
              <w:rPr>
                <w:rFonts w:asciiTheme="minorHAnsi" w:hAnsiTheme="minorHAnsi" w:cstheme="minorHAnsi"/>
                <w:sz w:val="18"/>
                <w:szCs w:val="18"/>
              </w:rPr>
            </w:pPr>
          </w:p>
        </w:tc>
      </w:tr>
    </w:tbl>
    <w:p w14:paraId="2D5413CC" w14:textId="5A232BDA" w:rsidR="00DB0AA8" w:rsidRPr="006477AD" w:rsidRDefault="00DB0AA8" w:rsidP="00DB0AA8">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Por medio de la presente propuesta manifestamos nuestra aceptación a los Términos de Referencia y todas las demás condiciones administrativas descritas en el document</w:t>
      </w:r>
      <w:r w:rsidR="007F7A1D">
        <w:rPr>
          <w:rFonts w:asciiTheme="minorHAnsi" w:hAnsiTheme="minorHAnsi" w:cstheme="minorHAnsi"/>
          <w:bCs/>
          <w:sz w:val="22"/>
          <w:szCs w:val="22"/>
        </w:rPr>
        <w:t>o</w:t>
      </w:r>
      <w:r>
        <w:rPr>
          <w:rFonts w:asciiTheme="minorHAnsi" w:hAnsiTheme="minorHAnsi" w:cstheme="minorHAnsi"/>
          <w:bCs/>
          <w:sz w:val="22"/>
          <w:szCs w:val="22"/>
        </w:rPr>
        <w:t xml:space="preserve"> de Solicitud de Propuestas del proceso de Referencia, para lo cual firmamos el presente formulario.</w:t>
      </w:r>
    </w:p>
    <w:p w14:paraId="0D88411E" w14:textId="77777777" w:rsidR="00DB0AA8" w:rsidRPr="006477AD" w:rsidRDefault="00DB0AA8" w:rsidP="00DB0AA8">
      <w:pPr>
        <w:shd w:val="clear" w:color="auto" w:fill="FFFFFF"/>
        <w:jc w:val="center"/>
        <w:rPr>
          <w:rFonts w:asciiTheme="minorHAnsi" w:hAnsiTheme="minorHAnsi" w:cstheme="minorHAnsi"/>
          <w:b/>
          <w:sz w:val="22"/>
          <w:szCs w:val="22"/>
        </w:rPr>
      </w:pPr>
      <w:r w:rsidRPr="006477AD">
        <w:rPr>
          <w:rFonts w:asciiTheme="minorHAnsi" w:hAnsiTheme="minorHAnsi" w:cstheme="minorHAnsi"/>
          <w:b/>
          <w:sz w:val="22"/>
          <w:szCs w:val="22"/>
        </w:rPr>
        <w:t>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B0AA8" w:rsidRPr="006477AD" w14:paraId="4BFB2216" w14:textId="77777777" w:rsidTr="00F63CD9">
        <w:trPr>
          <w:trHeight w:val="273"/>
        </w:trPr>
        <w:tc>
          <w:tcPr>
            <w:tcW w:w="5103" w:type="dxa"/>
            <w:gridSpan w:val="4"/>
            <w:tcBorders>
              <w:top w:val="nil"/>
              <w:bottom w:val="nil"/>
              <w:right w:val="single" w:sz="4" w:space="0" w:color="auto"/>
            </w:tcBorders>
            <w:shd w:val="clear" w:color="auto" w:fill="auto"/>
            <w:noWrap/>
            <w:vAlign w:val="center"/>
            <w:hideMark/>
          </w:tcPr>
          <w:p w14:paraId="3F36E4BB" w14:textId="77777777" w:rsidR="00DB0AA8" w:rsidRPr="006477AD" w:rsidRDefault="00DB0AA8" w:rsidP="00F63CD9">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F1A2B1" w14:textId="77777777" w:rsidR="00DB0AA8" w:rsidRPr="006477AD" w:rsidRDefault="00DB0AA8" w:rsidP="00F63CD9">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r>
      <w:tr w:rsidR="00DB0AA8" w:rsidRPr="006477AD" w14:paraId="1A3FB3A6" w14:textId="77777777" w:rsidTr="00F63CD9">
        <w:trPr>
          <w:trHeight w:val="167"/>
        </w:trPr>
        <w:tc>
          <w:tcPr>
            <w:tcW w:w="532" w:type="dxa"/>
            <w:tcBorders>
              <w:top w:val="nil"/>
              <w:bottom w:val="nil"/>
              <w:right w:val="nil"/>
            </w:tcBorders>
            <w:shd w:val="clear" w:color="auto" w:fill="auto"/>
            <w:noWrap/>
            <w:vAlign w:val="center"/>
            <w:hideMark/>
          </w:tcPr>
          <w:p w14:paraId="7C579243" w14:textId="77777777" w:rsidR="00DB0AA8" w:rsidRPr="006477AD" w:rsidRDefault="00DB0AA8" w:rsidP="00F63CD9">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4693003D" w14:textId="77777777" w:rsidR="00DB0AA8" w:rsidRPr="006477AD" w:rsidRDefault="00DB0AA8" w:rsidP="00F63CD9">
            <w:pPr>
              <w:jc w:val="right"/>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107CED38" w14:textId="77777777" w:rsidR="00DB0AA8" w:rsidRPr="006477AD" w:rsidRDefault="00DB0AA8" w:rsidP="00F63CD9">
            <w:pPr>
              <w:jc w:val="right"/>
              <w:rPr>
                <w:rFonts w:asciiTheme="minorHAnsi" w:hAnsiTheme="minorHAnsi" w:cstheme="minorHAnsi"/>
                <w:sz w:val="22"/>
                <w:szCs w:val="22"/>
                <w:lang w:val="es-BO" w:eastAsia="es-BO"/>
              </w:rPr>
            </w:pPr>
          </w:p>
        </w:tc>
        <w:tc>
          <w:tcPr>
            <w:tcW w:w="4127" w:type="dxa"/>
            <w:tcBorders>
              <w:top w:val="nil"/>
              <w:left w:val="nil"/>
              <w:bottom w:val="nil"/>
              <w:right w:val="nil"/>
            </w:tcBorders>
            <w:shd w:val="clear" w:color="auto" w:fill="auto"/>
            <w:noWrap/>
            <w:vAlign w:val="center"/>
            <w:hideMark/>
          </w:tcPr>
          <w:p w14:paraId="23A534A5" w14:textId="77777777" w:rsidR="00DB0AA8" w:rsidRPr="006477AD" w:rsidRDefault="00DB0AA8" w:rsidP="00F63CD9">
            <w:pPr>
              <w:jc w:val="right"/>
              <w:rPr>
                <w:rFonts w:asciiTheme="minorHAnsi" w:hAnsiTheme="minorHAnsi" w:cstheme="minorHAnsi"/>
                <w:sz w:val="22"/>
                <w:szCs w:val="22"/>
                <w:lang w:val="es-BO" w:eastAsia="es-BO"/>
              </w:rPr>
            </w:pPr>
          </w:p>
        </w:tc>
        <w:tc>
          <w:tcPr>
            <w:tcW w:w="682" w:type="dxa"/>
            <w:tcBorders>
              <w:top w:val="nil"/>
              <w:left w:val="nil"/>
              <w:bottom w:val="nil"/>
              <w:right w:val="nil"/>
            </w:tcBorders>
            <w:shd w:val="clear" w:color="auto" w:fill="auto"/>
            <w:noWrap/>
            <w:vAlign w:val="center"/>
            <w:hideMark/>
          </w:tcPr>
          <w:p w14:paraId="13E1535E" w14:textId="77777777" w:rsidR="00DB0AA8" w:rsidRPr="006477AD" w:rsidRDefault="00DB0AA8" w:rsidP="00F63CD9">
            <w:pPr>
              <w:jc w:val="right"/>
              <w:rPr>
                <w:rFonts w:asciiTheme="minorHAnsi" w:hAnsiTheme="minorHAnsi" w:cstheme="minorHAnsi"/>
                <w:sz w:val="22"/>
                <w:szCs w:val="22"/>
                <w:lang w:val="es-BO" w:eastAsia="es-BO"/>
              </w:rPr>
            </w:pPr>
          </w:p>
        </w:tc>
        <w:tc>
          <w:tcPr>
            <w:tcW w:w="736" w:type="dxa"/>
            <w:tcBorders>
              <w:top w:val="nil"/>
              <w:left w:val="nil"/>
              <w:bottom w:val="nil"/>
              <w:right w:val="nil"/>
            </w:tcBorders>
            <w:shd w:val="clear" w:color="auto" w:fill="auto"/>
            <w:noWrap/>
            <w:vAlign w:val="center"/>
            <w:hideMark/>
          </w:tcPr>
          <w:p w14:paraId="4648042E" w14:textId="77777777" w:rsidR="00DB0AA8" w:rsidRPr="006477AD" w:rsidRDefault="00DB0AA8" w:rsidP="00F63CD9">
            <w:pPr>
              <w:rPr>
                <w:rFonts w:asciiTheme="minorHAnsi" w:hAnsiTheme="minorHAnsi" w:cstheme="minorHAnsi"/>
                <w:sz w:val="22"/>
                <w:szCs w:val="22"/>
                <w:lang w:val="es-BO" w:eastAsia="es-BO"/>
              </w:rPr>
            </w:pPr>
          </w:p>
        </w:tc>
        <w:tc>
          <w:tcPr>
            <w:tcW w:w="709" w:type="dxa"/>
            <w:tcBorders>
              <w:top w:val="nil"/>
              <w:left w:val="nil"/>
              <w:bottom w:val="nil"/>
              <w:right w:val="nil"/>
            </w:tcBorders>
            <w:shd w:val="clear" w:color="auto" w:fill="auto"/>
            <w:noWrap/>
            <w:vAlign w:val="center"/>
            <w:hideMark/>
          </w:tcPr>
          <w:p w14:paraId="53D53A0B" w14:textId="77777777" w:rsidR="00DB0AA8" w:rsidRPr="006477AD" w:rsidRDefault="00DB0AA8" w:rsidP="00F63CD9">
            <w:pPr>
              <w:rPr>
                <w:rFonts w:asciiTheme="minorHAnsi" w:hAnsiTheme="minorHAnsi" w:cstheme="minorHAnsi"/>
                <w:sz w:val="22"/>
                <w:szCs w:val="22"/>
                <w:lang w:val="es-BO" w:eastAsia="es-BO"/>
              </w:rPr>
            </w:pPr>
          </w:p>
        </w:tc>
        <w:tc>
          <w:tcPr>
            <w:tcW w:w="2594" w:type="dxa"/>
            <w:tcBorders>
              <w:top w:val="nil"/>
              <w:left w:val="nil"/>
              <w:bottom w:val="nil"/>
              <w:right w:val="nil"/>
            </w:tcBorders>
            <w:shd w:val="clear" w:color="auto" w:fill="auto"/>
            <w:noWrap/>
            <w:vAlign w:val="center"/>
            <w:hideMark/>
          </w:tcPr>
          <w:p w14:paraId="36208FF6" w14:textId="77777777" w:rsidR="00DB0AA8" w:rsidRPr="006477AD" w:rsidRDefault="00DB0AA8" w:rsidP="00F63CD9">
            <w:pPr>
              <w:rPr>
                <w:rFonts w:asciiTheme="minorHAnsi" w:hAnsiTheme="minorHAnsi" w:cstheme="minorHAnsi"/>
                <w:sz w:val="22"/>
                <w:szCs w:val="22"/>
                <w:lang w:val="es-BO" w:eastAsia="es-BO"/>
              </w:rPr>
            </w:pPr>
          </w:p>
        </w:tc>
      </w:tr>
      <w:tr w:rsidR="00DB0AA8" w:rsidRPr="006477AD" w14:paraId="3E1A63D3" w14:textId="77777777" w:rsidTr="00F63CD9">
        <w:trPr>
          <w:trHeight w:val="379"/>
        </w:trPr>
        <w:tc>
          <w:tcPr>
            <w:tcW w:w="532" w:type="dxa"/>
            <w:tcBorders>
              <w:top w:val="nil"/>
              <w:bottom w:val="nil"/>
              <w:right w:val="nil"/>
            </w:tcBorders>
            <w:shd w:val="clear" w:color="auto" w:fill="auto"/>
            <w:noWrap/>
            <w:vAlign w:val="center"/>
            <w:hideMark/>
          </w:tcPr>
          <w:p w14:paraId="18DBB4A2" w14:textId="77777777" w:rsidR="00DB0AA8" w:rsidRPr="006477AD" w:rsidRDefault="00DB0AA8" w:rsidP="00F63CD9">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3FAD6FB6" w14:textId="77777777" w:rsidR="00DB0AA8" w:rsidRPr="006477AD" w:rsidRDefault="00DB0AA8" w:rsidP="00F63CD9">
            <w:pPr>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7BA3702E" w14:textId="77777777" w:rsidR="00DB0AA8" w:rsidRPr="006477AD" w:rsidRDefault="00DB0AA8" w:rsidP="00F63CD9">
            <w:pPr>
              <w:rPr>
                <w:rFonts w:asciiTheme="minorHAnsi" w:hAnsiTheme="minorHAnsi" w:cstheme="minorHAnsi"/>
                <w:sz w:val="22"/>
                <w:szCs w:val="22"/>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39776" w14:textId="77777777" w:rsidR="00DB0AA8" w:rsidRPr="006477AD" w:rsidRDefault="00DB0AA8" w:rsidP="00F63CD9">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32A6625C" w14:textId="77777777" w:rsidR="00DB0AA8" w:rsidRPr="006477AD" w:rsidRDefault="00DB0AA8" w:rsidP="00F63CD9">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82AC1" w14:textId="77777777" w:rsidR="00DB0AA8" w:rsidRPr="006477AD" w:rsidRDefault="00DB0AA8" w:rsidP="00F63CD9">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1E2D04F5" w14:textId="77777777" w:rsidR="00DB0AA8" w:rsidRPr="006477AD" w:rsidRDefault="00DB0AA8" w:rsidP="00F63CD9">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3F27C" w14:textId="3B2B5633" w:rsidR="00DB0AA8" w:rsidRPr="006477AD" w:rsidRDefault="00DB0AA8" w:rsidP="00F63CD9">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xml:space="preserve">de </w:t>
            </w:r>
            <w:r w:rsidR="00B71A1A">
              <w:rPr>
                <w:rFonts w:asciiTheme="minorHAnsi" w:hAnsiTheme="minorHAnsi" w:cstheme="minorHAnsi"/>
                <w:b/>
                <w:bCs/>
                <w:sz w:val="22"/>
                <w:szCs w:val="22"/>
                <w:lang w:val="es-BO" w:eastAsia="es-BO"/>
              </w:rPr>
              <w:t>2024</w:t>
            </w:r>
          </w:p>
        </w:tc>
      </w:tr>
    </w:tbl>
    <w:p w14:paraId="15747B42" w14:textId="77777777" w:rsidR="00DB0AA8" w:rsidRPr="006477AD" w:rsidRDefault="00DB0AA8" w:rsidP="00DB0AA8">
      <w:pPr>
        <w:shd w:val="clear" w:color="auto" w:fill="FFFFFF"/>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EMPRESA COTIZANTE "PROVEEDOR"</w:t>
      </w:r>
    </w:p>
    <w:p w14:paraId="30A95224" w14:textId="77777777" w:rsidR="00DB0AA8" w:rsidRPr="006477AD" w:rsidRDefault="00DB0AA8" w:rsidP="00DB0AA8">
      <w:pPr>
        <w:shd w:val="clear" w:color="auto" w:fill="FFFFFF"/>
        <w:jc w:val="center"/>
        <w:rPr>
          <w:rFonts w:asciiTheme="minorHAnsi" w:hAnsiTheme="minorHAnsi" w:cstheme="minorHAnsi"/>
          <w:bCs/>
          <w:sz w:val="22"/>
          <w:szCs w:val="22"/>
        </w:rPr>
      </w:pPr>
    </w:p>
    <w:p w14:paraId="6AC10DA3" w14:textId="77777777" w:rsidR="00DB0AA8" w:rsidRPr="006477AD" w:rsidRDefault="00DB0AA8" w:rsidP="00DB0AA8">
      <w:pPr>
        <w:shd w:val="clear" w:color="auto" w:fill="FFFFFF"/>
        <w:jc w:val="center"/>
        <w:rPr>
          <w:rFonts w:asciiTheme="minorHAnsi" w:hAnsiTheme="minorHAnsi" w:cstheme="minorHAnsi"/>
          <w:bCs/>
          <w:sz w:val="22"/>
          <w:szCs w:val="22"/>
        </w:rPr>
      </w:pPr>
    </w:p>
    <w:p w14:paraId="0B3508E6" w14:textId="77777777" w:rsidR="00DB0AA8" w:rsidRPr="006477AD" w:rsidRDefault="00DB0AA8" w:rsidP="00DB0AA8">
      <w:pPr>
        <w:shd w:val="clear" w:color="auto" w:fill="FFFFFF"/>
        <w:jc w:val="center"/>
        <w:rPr>
          <w:rFonts w:asciiTheme="minorHAnsi" w:hAnsiTheme="minorHAnsi" w:cstheme="minorHAnsi"/>
          <w:bCs/>
          <w:sz w:val="22"/>
          <w:szCs w:val="22"/>
        </w:rPr>
      </w:pPr>
    </w:p>
    <w:p w14:paraId="0CA31B80" w14:textId="77777777" w:rsidR="00DB0AA8" w:rsidRPr="006477AD" w:rsidRDefault="00DB0AA8" w:rsidP="00DB0AA8">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w:t>
      </w:r>
    </w:p>
    <w:p w14:paraId="6862BCF6" w14:textId="77777777" w:rsidR="00DB0AA8" w:rsidRPr="006477AD" w:rsidRDefault="00DB0AA8" w:rsidP="00DB0AA8">
      <w:pPr>
        <w:shd w:val="clear" w:color="auto" w:fill="FFFFFF"/>
        <w:rPr>
          <w:rFonts w:asciiTheme="minorHAnsi" w:hAnsiTheme="minorHAnsi" w:cstheme="minorHAnsi"/>
          <w:bCs/>
          <w:sz w:val="22"/>
          <w:szCs w:val="22"/>
        </w:rPr>
      </w:pPr>
    </w:p>
    <w:p w14:paraId="2EF823CD" w14:textId="77777777" w:rsidR="00DB0AA8" w:rsidRPr="006477AD" w:rsidRDefault="00DB0AA8" w:rsidP="00DB0AA8">
      <w:pPr>
        <w:shd w:val="clear" w:color="auto" w:fill="FFFFFF"/>
        <w:rPr>
          <w:rFonts w:asciiTheme="minorHAnsi" w:hAnsiTheme="minorHAnsi" w:cstheme="minorHAnsi"/>
          <w:bCs/>
          <w:sz w:val="22"/>
          <w:szCs w:val="22"/>
        </w:rPr>
      </w:pPr>
    </w:p>
    <w:p w14:paraId="008241AC" w14:textId="77777777" w:rsidR="00DB0AA8" w:rsidRPr="006477AD" w:rsidRDefault="00DB0AA8" w:rsidP="00DB0AA8">
      <w:pPr>
        <w:shd w:val="clear" w:color="auto" w:fill="FFFFFF"/>
        <w:rPr>
          <w:rFonts w:asciiTheme="minorHAnsi" w:hAnsiTheme="minorHAnsi" w:cstheme="minorHAnsi"/>
          <w:bCs/>
          <w:sz w:val="22"/>
          <w:szCs w:val="22"/>
        </w:rPr>
      </w:pPr>
    </w:p>
    <w:p w14:paraId="201E20EE" w14:textId="77777777" w:rsidR="00DB0AA8" w:rsidRPr="006477AD" w:rsidRDefault="00DB0AA8" w:rsidP="00DB0AA8">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______________________                                                                                       _____________________</w:t>
      </w:r>
    </w:p>
    <w:p w14:paraId="3EE1FBD7" w14:textId="77777777" w:rsidR="00DB0AA8" w:rsidRPr="006477AD" w:rsidRDefault="00DB0AA8" w:rsidP="00DB0AA8">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SELLO EMPRESA</w:t>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t xml:space="preserve">               NOMBRE Y FIRMA            </w:t>
      </w:r>
    </w:p>
    <w:p w14:paraId="3C7F6782" w14:textId="77777777" w:rsidR="00E536ED" w:rsidRDefault="00E536ED" w:rsidP="001430C8">
      <w:pPr>
        <w:spacing w:after="160" w:line="259" w:lineRule="auto"/>
        <w:jc w:val="center"/>
        <w:rPr>
          <w:rFonts w:asciiTheme="minorHAnsi" w:hAnsiTheme="minorHAnsi" w:cstheme="minorHAnsi"/>
          <w:b/>
          <w:sz w:val="22"/>
          <w:szCs w:val="22"/>
        </w:rPr>
      </w:pPr>
    </w:p>
    <w:p w14:paraId="64FB7CDD" w14:textId="77777777" w:rsidR="00484B42" w:rsidRDefault="00484B42" w:rsidP="001430C8">
      <w:pPr>
        <w:spacing w:after="160" w:line="259" w:lineRule="auto"/>
        <w:jc w:val="center"/>
        <w:rPr>
          <w:rFonts w:asciiTheme="minorHAnsi" w:hAnsiTheme="minorHAnsi" w:cstheme="minorHAnsi"/>
          <w:b/>
          <w:sz w:val="22"/>
          <w:szCs w:val="22"/>
        </w:rPr>
      </w:pPr>
    </w:p>
    <w:p w14:paraId="4655A8A2" w14:textId="682AA5E0" w:rsidR="00484B42" w:rsidRDefault="00484B42" w:rsidP="001430C8">
      <w:pPr>
        <w:spacing w:after="160" w:line="259" w:lineRule="auto"/>
        <w:jc w:val="center"/>
        <w:rPr>
          <w:rFonts w:asciiTheme="minorHAnsi" w:hAnsiTheme="minorHAnsi" w:cstheme="minorHAnsi"/>
          <w:b/>
          <w:sz w:val="22"/>
          <w:szCs w:val="22"/>
        </w:rPr>
      </w:pPr>
    </w:p>
    <w:p w14:paraId="44A3DC27" w14:textId="77777777" w:rsidR="00484B42" w:rsidRDefault="00484B42" w:rsidP="001430C8">
      <w:pPr>
        <w:spacing w:after="160" w:line="259" w:lineRule="auto"/>
        <w:jc w:val="center"/>
        <w:rPr>
          <w:rFonts w:asciiTheme="minorHAnsi" w:hAnsiTheme="minorHAnsi" w:cstheme="minorHAnsi"/>
          <w:b/>
          <w:sz w:val="22"/>
          <w:szCs w:val="22"/>
        </w:rPr>
      </w:pPr>
    </w:p>
    <w:p w14:paraId="3ABED43C" w14:textId="77777777" w:rsidR="00484B42" w:rsidRDefault="00484B42" w:rsidP="001430C8">
      <w:pPr>
        <w:spacing w:after="160" w:line="259" w:lineRule="auto"/>
        <w:jc w:val="center"/>
        <w:rPr>
          <w:rFonts w:asciiTheme="minorHAnsi" w:hAnsiTheme="minorHAnsi" w:cstheme="minorHAnsi"/>
          <w:b/>
          <w:sz w:val="22"/>
          <w:szCs w:val="22"/>
        </w:rPr>
      </w:pPr>
    </w:p>
    <w:p w14:paraId="5BD00AFC" w14:textId="77777777" w:rsidR="00484B42" w:rsidRDefault="00484B42" w:rsidP="001430C8">
      <w:pPr>
        <w:spacing w:after="160" w:line="259" w:lineRule="auto"/>
        <w:jc w:val="center"/>
        <w:rPr>
          <w:rFonts w:asciiTheme="minorHAnsi" w:hAnsiTheme="minorHAnsi" w:cstheme="minorHAnsi"/>
          <w:b/>
          <w:sz w:val="22"/>
          <w:szCs w:val="22"/>
        </w:rPr>
      </w:pPr>
    </w:p>
    <w:p w14:paraId="246F602A" w14:textId="77777777" w:rsidR="00484B42" w:rsidRDefault="00484B42" w:rsidP="001430C8">
      <w:pPr>
        <w:spacing w:after="160" w:line="259" w:lineRule="auto"/>
        <w:jc w:val="center"/>
        <w:rPr>
          <w:rFonts w:asciiTheme="minorHAnsi" w:hAnsiTheme="minorHAnsi" w:cstheme="minorHAnsi"/>
          <w:b/>
          <w:sz w:val="22"/>
          <w:szCs w:val="22"/>
        </w:rPr>
      </w:pPr>
    </w:p>
    <w:p w14:paraId="39BC30F5" w14:textId="77777777" w:rsidR="00484B42" w:rsidRDefault="00484B42" w:rsidP="001430C8">
      <w:pPr>
        <w:spacing w:after="160" w:line="259" w:lineRule="auto"/>
        <w:jc w:val="center"/>
        <w:rPr>
          <w:rFonts w:asciiTheme="minorHAnsi" w:hAnsiTheme="minorHAnsi" w:cstheme="minorHAnsi"/>
          <w:b/>
          <w:sz w:val="22"/>
          <w:szCs w:val="22"/>
        </w:rPr>
      </w:pPr>
    </w:p>
    <w:p w14:paraId="6CE28314" w14:textId="77777777" w:rsidR="00484B42" w:rsidRDefault="00484B42" w:rsidP="001430C8">
      <w:pPr>
        <w:spacing w:after="160" w:line="259" w:lineRule="auto"/>
        <w:jc w:val="center"/>
        <w:rPr>
          <w:rFonts w:asciiTheme="minorHAnsi" w:hAnsiTheme="minorHAnsi" w:cstheme="minorHAnsi"/>
          <w:b/>
          <w:sz w:val="22"/>
          <w:szCs w:val="22"/>
        </w:rPr>
      </w:pPr>
    </w:p>
    <w:p w14:paraId="6C56A498" w14:textId="2813C50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ANEXO </w:t>
      </w:r>
      <w:r w:rsidR="00DB0AA8">
        <w:rPr>
          <w:rFonts w:asciiTheme="minorHAnsi" w:hAnsiTheme="minorHAnsi" w:cstheme="minorHAnsi"/>
          <w:b/>
          <w:sz w:val="22"/>
          <w:szCs w:val="22"/>
        </w:rPr>
        <w:t>2</w:t>
      </w:r>
    </w:p>
    <w:p w14:paraId="57889DDB" w14:textId="77777777" w:rsidR="00484B42" w:rsidRPr="00F7347D" w:rsidRDefault="001430C8" w:rsidP="00484B42">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484B42" w:rsidRPr="00F7347D">
        <w:rPr>
          <w:rFonts w:asciiTheme="minorHAnsi" w:hAnsiTheme="minorHAnsi" w:cstheme="minorHAnsi"/>
          <w:b/>
          <w:sz w:val="22"/>
          <w:szCs w:val="22"/>
        </w:rPr>
        <w:t>CONSULTORIA DE INVENTARIACION Y CODIFICACION DE ACTIVOS FIJOS A NIVEL NACIONAL</w:t>
      </w:r>
    </w:p>
    <w:tbl>
      <w:tblPr>
        <w:tblW w:w="9923" w:type="dxa"/>
        <w:tblCellMar>
          <w:left w:w="70" w:type="dxa"/>
          <w:right w:w="70" w:type="dxa"/>
        </w:tblCellMar>
        <w:tblLook w:val="04A0" w:firstRow="1" w:lastRow="0" w:firstColumn="1" w:lastColumn="0" w:noHBand="0" w:noVBand="1"/>
      </w:tblPr>
      <w:tblGrid>
        <w:gridCol w:w="631"/>
        <w:gridCol w:w="503"/>
        <w:gridCol w:w="3577"/>
        <w:gridCol w:w="390"/>
        <w:gridCol w:w="15"/>
        <w:gridCol w:w="145"/>
        <w:gridCol w:w="280"/>
        <w:gridCol w:w="1122"/>
        <w:gridCol w:w="1417"/>
        <w:gridCol w:w="284"/>
        <w:gridCol w:w="1559"/>
      </w:tblGrid>
      <w:tr w:rsidR="00484B42" w:rsidRPr="001430C8" w14:paraId="6A824160" w14:textId="77777777" w:rsidTr="00484B42">
        <w:trPr>
          <w:trHeight w:val="288"/>
        </w:trPr>
        <w:tc>
          <w:tcPr>
            <w:tcW w:w="631" w:type="dxa"/>
            <w:tcBorders>
              <w:top w:val="nil"/>
              <w:left w:val="nil"/>
              <w:bottom w:val="nil"/>
              <w:right w:val="nil"/>
            </w:tcBorders>
            <w:shd w:val="clear" w:color="auto" w:fill="auto"/>
            <w:noWrap/>
            <w:vAlign w:val="bottom"/>
            <w:hideMark/>
          </w:tcPr>
          <w:p w14:paraId="28B704EC" w14:textId="77777777" w:rsidR="00484B42" w:rsidRPr="001430C8" w:rsidRDefault="00484B42" w:rsidP="00EC530D">
            <w:pPr>
              <w:rPr>
                <w:rFonts w:asciiTheme="minorHAnsi" w:hAnsiTheme="minorHAnsi" w:cstheme="minorHAnsi"/>
                <w:sz w:val="24"/>
                <w:szCs w:val="24"/>
                <w:lang w:val="es-BO" w:eastAsia="es-BO"/>
              </w:rPr>
            </w:pPr>
          </w:p>
        </w:tc>
        <w:tc>
          <w:tcPr>
            <w:tcW w:w="4485" w:type="dxa"/>
            <w:gridSpan w:val="4"/>
            <w:tcBorders>
              <w:top w:val="nil"/>
              <w:left w:val="nil"/>
              <w:bottom w:val="nil"/>
              <w:right w:val="nil"/>
            </w:tcBorders>
            <w:shd w:val="clear" w:color="auto" w:fill="auto"/>
            <w:vAlign w:val="bottom"/>
            <w:hideMark/>
          </w:tcPr>
          <w:p w14:paraId="10448750" w14:textId="77777777" w:rsidR="00484B42" w:rsidRPr="001430C8" w:rsidRDefault="00484B42" w:rsidP="00EC530D">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25" w:type="dxa"/>
            <w:gridSpan w:val="2"/>
            <w:tcBorders>
              <w:top w:val="nil"/>
              <w:left w:val="nil"/>
              <w:bottom w:val="nil"/>
              <w:right w:val="nil"/>
            </w:tcBorders>
            <w:shd w:val="clear" w:color="auto" w:fill="auto"/>
            <w:vAlign w:val="bottom"/>
            <w:hideMark/>
          </w:tcPr>
          <w:p w14:paraId="3007B6AB" w14:textId="77777777" w:rsidR="00484B42" w:rsidRPr="001430C8" w:rsidRDefault="00484B42" w:rsidP="00EC530D">
            <w:pPr>
              <w:jc w:val="right"/>
              <w:rPr>
                <w:rFonts w:asciiTheme="minorHAnsi" w:hAnsiTheme="minorHAnsi" w:cstheme="minorHAnsi"/>
                <w:b/>
                <w:bCs/>
                <w:lang w:val="es-BO" w:eastAsia="es-BO"/>
              </w:rPr>
            </w:pPr>
          </w:p>
        </w:tc>
        <w:tc>
          <w:tcPr>
            <w:tcW w:w="1122" w:type="dxa"/>
            <w:tcBorders>
              <w:top w:val="nil"/>
              <w:left w:val="nil"/>
              <w:bottom w:val="nil"/>
              <w:right w:val="nil"/>
            </w:tcBorders>
            <w:shd w:val="clear" w:color="auto" w:fill="auto"/>
            <w:noWrap/>
            <w:vAlign w:val="bottom"/>
            <w:hideMark/>
          </w:tcPr>
          <w:p w14:paraId="32F79736" w14:textId="1D6C3817" w:rsidR="00484B42" w:rsidRPr="001430C8" w:rsidRDefault="00484B42" w:rsidP="00EC530D">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Abril</w:t>
            </w:r>
          </w:p>
        </w:tc>
        <w:tc>
          <w:tcPr>
            <w:tcW w:w="1417" w:type="dxa"/>
            <w:tcBorders>
              <w:top w:val="nil"/>
              <w:left w:val="nil"/>
              <w:bottom w:val="nil"/>
              <w:right w:val="nil"/>
            </w:tcBorders>
            <w:shd w:val="clear" w:color="auto" w:fill="auto"/>
            <w:noWrap/>
            <w:vAlign w:val="bottom"/>
            <w:hideMark/>
          </w:tcPr>
          <w:p w14:paraId="5F70CB55" w14:textId="77777777" w:rsidR="00484B42" w:rsidRPr="001430C8" w:rsidRDefault="00484B42" w:rsidP="00EC530D">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4</w:t>
            </w:r>
          </w:p>
        </w:tc>
        <w:tc>
          <w:tcPr>
            <w:tcW w:w="1843" w:type="dxa"/>
            <w:gridSpan w:val="2"/>
            <w:tcBorders>
              <w:top w:val="nil"/>
              <w:left w:val="nil"/>
              <w:bottom w:val="nil"/>
              <w:right w:val="nil"/>
            </w:tcBorders>
            <w:shd w:val="clear" w:color="auto" w:fill="auto"/>
            <w:vAlign w:val="bottom"/>
            <w:hideMark/>
          </w:tcPr>
          <w:p w14:paraId="0535581F" w14:textId="77777777" w:rsidR="00484B42" w:rsidRPr="001430C8" w:rsidRDefault="00484B42" w:rsidP="00EC530D">
            <w:pPr>
              <w:jc w:val="center"/>
              <w:rPr>
                <w:rFonts w:asciiTheme="minorHAnsi" w:hAnsiTheme="minorHAnsi" w:cstheme="minorHAnsi"/>
                <w:b/>
                <w:bCs/>
                <w:lang w:val="es-BO" w:eastAsia="es-BO"/>
              </w:rPr>
            </w:pPr>
          </w:p>
        </w:tc>
      </w:tr>
      <w:tr w:rsidR="00484B42" w:rsidRPr="001430C8" w14:paraId="320A7A75" w14:textId="77777777" w:rsidTr="00484B42">
        <w:trPr>
          <w:trHeight w:val="288"/>
        </w:trPr>
        <w:tc>
          <w:tcPr>
            <w:tcW w:w="631" w:type="dxa"/>
            <w:tcBorders>
              <w:top w:val="nil"/>
              <w:left w:val="nil"/>
              <w:bottom w:val="nil"/>
              <w:right w:val="nil"/>
            </w:tcBorders>
            <w:shd w:val="clear" w:color="auto" w:fill="auto"/>
            <w:noWrap/>
            <w:vAlign w:val="bottom"/>
            <w:hideMark/>
          </w:tcPr>
          <w:p w14:paraId="2212EED9" w14:textId="77777777" w:rsidR="00484B42" w:rsidRPr="001430C8" w:rsidRDefault="00484B42" w:rsidP="00EC530D">
            <w:pPr>
              <w:rPr>
                <w:rFonts w:asciiTheme="minorHAnsi" w:hAnsiTheme="minorHAnsi" w:cstheme="minorHAnsi"/>
                <w:lang w:val="es-BO" w:eastAsia="es-BO"/>
              </w:rPr>
            </w:pPr>
          </w:p>
        </w:tc>
        <w:tc>
          <w:tcPr>
            <w:tcW w:w="4485" w:type="dxa"/>
            <w:gridSpan w:val="4"/>
            <w:tcBorders>
              <w:top w:val="nil"/>
              <w:left w:val="nil"/>
              <w:bottom w:val="nil"/>
              <w:right w:val="nil"/>
            </w:tcBorders>
            <w:shd w:val="clear" w:color="auto" w:fill="auto"/>
            <w:noWrap/>
            <w:vAlign w:val="bottom"/>
            <w:hideMark/>
          </w:tcPr>
          <w:p w14:paraId="4B61AEAF" w14:textId="77777777" w:rsidR="00484B42" w:rsidRPr="001430C8" w:rsidRDefault="00484B42" w:rsidP="00EC530D">
            <w:pPr>
              <w:rPr>
                <w:rFonts w:asciiTheme="minorHAnsi" w:hAnsiTheme="minorHAnsi" w:cstheme="minorHAnsi"/>
                <w:lang w:val="es-BO" w:eastAsia="es-BO"/>
              </w:rPr>
            </w:pPr>
          </w:p>
        </w:tc>
        <w:tc>
          <w:tcPr>
            <w:tcW w:w="425" w:type="dxa"/>
            <w:gridSpan w:val="2"/>
            <w:tcBorders>
              <w:top w:val="nil"/>
              <w:left w:val="nil"/>
              <w:bottom w:val="nil"/>
              <w:right w:val="nil"/>
            </w:tcBorders>
            <w:shd w:val="clear" w:color="auto" w:fill="auto"/>
            <w:vAlign w:val="bottom"/>
            <w:hideMark/>
          </w:tcPr>
          <w:p w14:paraId="7D773DB9" w14:textId="77777777" w:rsidR="00484B42" w:rsidRPr="001430C8" w:rsidRDefault="00484B42" w:rsidP="00EC530D">
            <w:pPr>
              <w:rPr>
                <w:rFonts w:asciiTheme="minorHAnsi" w:hAnsiTheme="minorHAnsi" w:cstheme="minorHAnsi"/>
                <w:lang w:val="es-BO" w:eastAsia="es-BO"/>
              </w:rPr>
            </w:pPr>
          </w:p>
        </w:tc>
        <w:tc>
          <w:tcPr>
            <w:tcW w:w="1122" w:type="dxa"/>
            <w:tcBorders>
              <w:top w:val="nil"/>
              <w:left w:val="nil"/>
              <w:bottom w:val="nil"/>
              <w:right w:val="nil"/>
            </w:tcBorders>
            <w:shd w:val="clear" w:color="auto" w:fill="auto"/>
            <w:vAlign w:val="bottom"/>
            <w:hideMark/>
          </w:tcPr>
          <w:p w14:paraId="6287CD5A" w14:textId="77777777" w:rsidR="00484B42" w:rsidRPr="001430C8" w:rsidRDefault="00484B42" w:rsidP="00EC530D">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0EDDEC4F" w14:textId="77777777" w:rsidR="00484B42" w:rsidRPr="001430C8" w:rsidRDefault="00484B42" w:rsidP="00EC530D">
            <w:pPr>
              <w:rPr>
                <w:rFonts w:asciiTheme="minorHAnsi" w:hAnsiTheme="minorHAnsi" w:cstheme="minorHAnsi"/>
                <w:lang w:val="es-BO" w:eastAsia="es-BO"/>
              </w:rPr>
            </w:pPr>
          </w:p>
        </w:tc>
        <w:tc>
          <w:tcPr>
            <w:tcW w:w="1843" w:type="dxa"/>
            <w:gridSpan w:val="2"/>
            <w:tcBorders>
              <w:top w:val="nil"/>
              <w:left w:val="nil"/>
              <w:bottom w:val="nil"/>
              <w:right w:val="nil"/>
            </w:tcBorders>
            <w:shd w:val="clear" w:color="auto" w:fill="auto"/>
            <w:noWrap/>
            <w:vAlign w:val="bottom"/>
            <w:hideMark/>
          </w:tcPr>
          <w:p w14:paraId="72BF5AC7" w14:textId="77777777" w:rsidR="00484B42" w:rsidRPr="001430C8" w:rsidRDefault="00484B42" w:rsidP="00EC530D">
            <w:pPr>
              <w:rPr>
                <w:rFonts w:asciiTheme="minorHAnsi" w:hAnsiTheme="minorHAnsi" w:cstheme="minorHAnsi"/>
                <w:lang w:val="es-BO" w:eastAsia="es-BO"/>
              </w:rPr>
            </w:pPr>
          </w:p>
        </w:tc>
      </w:tr>
      <w:tr w:rsidR="00484B42" w:rsidRPr="001430C8" w14:paraId="78B52823" w14:textId="77777777" w:rsidTr="00EC530D">
        <w:trPr>
          <w:trHeight w:val="312"/>
        </w:trPr>
        <w:tc>
          <w:tcPr>
            <w:tcW w:w="631" w:type="dxa"/>
            <w:tcBorders>
              <w:top w:val="nil"/>
              <w:left w:val="nil"/>
              <w:bottom w:val="nil"/>
              <w:right w:val="nil"/>
            </w:tcBorders>
            <w:shd w:val="clear" w:color="auto" w:fill="auto"/>
            <w:noWrap/>
            <w:vAlign w:val="bottom"/>
            <w:hideMark/>
          </w:tcPr>
          <w:p w14:paraId="57089F36" w14:textId="77777777" w:rsidR="00484B42" w:rsidRPr="001430C8" w:rsidRDefault="00484B42" w:rsidP="00EC530D">
            <w:pPr>
              <w:rPr>
                <w:rFonts w:asciiTheme="minorHAnsi" w:hAnsiTheme="minorHAnsi" w:cstheme="minorHAnsi"/>
                <w:lang w:val="es-BO" w:eastAsia="es-BO"/>
              </w:rPr>
            </w:pPr>
          </w:p>
        </w:tc>
        <w:tc>
          <w:tcPr>
            <w:tcW w:w="4485" w:type="dxa"/>
            <w:gridSpan w:val="4"/>
            <w:tcBorders>
              <w:top w:val="nil"/>
              <w:left w:val="nil"/>
              <w:bottom w:val="nil"/>
              <w:right w:val="nil"/>
            </w:tcBorders>
            <w:shd w:val="clear" w:color="auto" w:fill="auto"/>
            <w:noWrap/>
            <w:vAlign w:val="bottom"/>
            <w:hideMark/>
          </w:tcPr>
          <w:p w14:paraId="00D0CA1D" w14:textId="77777777" w:rsidR="00484B42" w:rsidRPr="001430C8" w:rsidRDefault="00484B42" w:rsidP="00EC530D">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80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64E678CC" w14:textId="77777777" w:rsidR="00484B42" w:rsidRPr="001430C8" w:rsidRDefault="00484B42" w:rsidP="00EC530D">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484B42" w:rsidRPr="001430C8" w14:paraId="7EB91913" w14:textId="77777777" w:rsidTr="00484B42">
        <w:trPr>
          <w:trHeight w:val="288"/>
        </w:trPr>
        <w:tc>
          <w:tcPr>
            <w:tcW w:w="631" w:type="dxa"/>
            <w:tcBorders>
              <w:top w:val="nil"/>
              <w:left w:val="nil"/>
              <w:bottom w:val="nil"/>
              <w:right w:val="nil"/>
            </w:tcBorders>
            <w:shd w:val="clear" w:color="auto" w:fill="auto"/>
            <w:noWrap/>
            <w:vAlign w:val="bottom"/>
            <w:hideMark/>
          </w:tcPr>
          <w:p w14:paraId="58D1BFF3" w14:textId="77777777" w:rsidR="00484B42" w:rsidRPr="001430C8" w:rsidRDefault="00484B42" w:rsidP="00EC530D">
            <w:pPr>
              <w:jc w:val="center"/>
              <w:rPr>
                <w:rFonts w:asciiTheme="minorHAnsi" w:hAnsiTheme="minorHAnsi" w:cstheme="minorHAnsi"/>
                <w:b/>
                <w:bCs/>
                <w:sz w:val="22"/>
                <w:szCs w:val="22"/>
                <w:lang w:val="es-BO" w:eastAsia="es-BO"/>
              </w:rPr>
            </w:pPr>
          </w:p>
        </w:tc>
        <w:tc>
          <w:tcPr>
            <w:tcW w:w="4485" w:type="dxa"/>
            <w:gridSpan w:val="4"/>
            <w:tcBorders>
              <w:top w:val="nil"/>
              <w:left w:val="nil"/>
              <w:bottom w:val="nil"/>
              <w:right w:val="nil"/>
            </w:tcBorders>
            <w:shd w:val="clear" w:color="auto" w:fill="auto"/>
            <w:noWrap/>
            <w:vAlign w:val="bottom"/>
            <w:hideMark/>
          </w:tcPr>
          <w:p w14:paraId="01BDA339" w14:textId="77777777" w:rsidR="00484B42" w:rsidRPr="001430C8" w:rsidRDefault="00484B42" w:rsidP="00EC530D">
            <w:pPr>
              <w:rPr>
                <w:rFonts w:asciiTheme="minorHAnsi" w:hAnsiTheme="minorHAnsi" w:cstheme="minorHAnsi"/>
                <w:lang w:val="es-BO" w:eastAsia="es-BO"/>
              </w:rPr>
            </w:pPr>
          </w:p>
        </w:tc>
        <w:tc>
          <w:tcPr>
            <w:tcW w:w="425" w:type="dxa"/>
            <w:gridSpan w:val="2"/>
            <w:tcBorders>
              <w:top w:val="nil"/>
              <w:left w:val="nil"/>
              <w:bottom w:val="nil"/>
              <w:right w:val="nil"/>
            </w:tcBorders>
            <w:shd w:val="clear" w:color="auto" w:fill="auto"/>
            <w:vAlign w:val="bottom"/>
            <w:hideMark/>
          </w:tcPr>
          <w:p w14:paraId="632B824B" w14:textId="77777777" w:rsidR="00484B42" w:rsidRPr="001430C8" w:rsidRDefault="00484B42" w:rsidP="00EC530D">
            <w:pPr>
              <w:rPr>
                <w:rFonts w:asciiTheme="minorHAnsi" w:hAnsiTheme="minorHAnsi" w:cstheme="minorHAnsi"/>
                <w:lang w:val="es-BO" w:eastAsia="es-BO"/>
              </w:rPr>
            </w:pPr>
          </w:p>
        </w:tc>
        <w:tc>
          <w:tcPr>
            <w:tcW w:w="1122" w:type="dxa"/>
            <w:tcBorders>
              <w:top w:val="nil"/>
              <w:left w:val="nil"/>
              <w:bottom w:val="nil"/>
              <w:right w:val="nil"/>
            </w:tcBorders>
            <w:shd w:val="clear" w:color="auto" w:fill="auto"/>
            <w:noWrap/>
            <w:vAlign w:val="bottom"/>
            <w:hideMark/>
          </w:tcPr>
          <w:p w14:paraId="1732671F" w14:textId="77777777" w:rsidR="00484B42" w:rsidRPr="001430C8" w:rsidRDefault="00484B42" w:rsidP="00EC530D">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03AABBA6" w14:textId="77777777" w:rsidR="00484B42" w:rsidRPr="001430C8" w:rsidRDefault="00484B42" w:rsidP="00EC530D">
            <w:pPr>
              <w:rPr>
                <w:rFonts w:asciiTheme="minorHAnsi" w:hAnsiTheme="minorHAnsi" w:cstheme="minorHAnsi"/>
                <w:lang w:val="es-BO" w:eastAsia="es-BO"/>
              </w:rPr>
            </w:pPr>
          </w:p>
        </w:tc>
        <w:tc>
          <w:tcPr>
            <w:tcW w:w="1843" w:type="dxa"/>
            <w:gridSpan w:val="2"/>
            <w:tcBorders>
              <w:top w:val="nil"/>
              <w:left w:val="nil"/>
              <w:bottom w:val="nil"/>
              <w:right w:val="nil"/>
            </w:tcBorders>
            <w:shd w:val="clear" w:color="auto" w:fill="auto"/>
            <w:noWrap/>
            <w:vAlign w:val="bottom"/>
            <w:hideMark/>
          </w:tcPr>
          <w:p w14:paraId="47ED894D" w14:textId="77777777" w:rsidR="00484B42" w:rsidRPr="001430C8" w:rsidRDefault="00484B42" w:rsidP="00EC530D">
            <w:pPr>
              <w:jc w:val="right"/>
              <w:rPr>
                <w:rFonts w:asciiTheme="minorHAnsi" w:hAnsiTheme="minorHAnsi" w:cstheme="minorHAnsi"/>
                <w:lang w:val="es-BO" w:eastAsia="es-BO"/>
              </w:rPr>
            </w:pPr>
          </w:p>
        </w:tc>
      </w:tr>
      <w:tr w:rsidR="00484B42" w:rsidRPr="001430C8" w14:paraId="07DCDC9F" w14:textId="77777777" w:rsidTr="00484B42">
        <w:trPr>
          <w:trHeight w:val="288"/>
        </w:trPr>
        <w:tc>
          <w:tcPr>
            <w:tcW w:w="631" w:type="dxa"/>
            <w:tcBorders>
              <w:top w:val="nil"/>
              <w:left w:val="nil"/>
              <w:bottom w:val="nil"/>
              <w:right w:val="nil"/>
            </w:tcBorders>
            <w:shd w:val="clear" w:color="auto" w:fill="auto"/>
            <w:noWrap/>
            <w:vAlign w:val="bottom"/>
            <w:hideMark/>
          </w:tcPr>
          <w:p w14:paraId="1E03E065" w14:textId="77777777" w:rsidR="00484B42" w:rsidRPr="001430C8" w:rsidRDefault="00484B42" w:rsidP="00EC530D">
            <w:pPr>
              <w:rPr>
                <w:rFonts w:asciiTheme="minorHAnsi" w:hAnsiTheme="minorHAnsi" w:cstheme="minorHAnsi"/>
                <w:lang w:val="es-BO" w:eastAsia="es-BO"/>
              </w:rPr>
            </w:pPr>
          </w:p>
        </w:tc>
        <w:tc>
          <w:tcPr>
            <w:tcW w:w="4485" w:type="dxa"/>
            <w:gridSpan w:val="4"/>
            <w:tcBorders>
              <w:top w:val="nil"/>
              <w:left w:val="nil"/>
              <w:bottom w:val="nil"/>
              <w:right w:val="nil"/>
            </w:tcBorders>
            <w:shd w:val="clear" w:color="auto" w:fill="auto"/>
            <w:noWrap/>
            <w:vAlign w:val="bottom"/>
            <w:hideMark/>
          </w:tcPr>
          <w:p w14:paraId="15C44B26" w14:textId="77777777" w:rsidR="00484B42" w:rsidRPr="001430C8" w:rsidRDefault="00484B42" w:rsidP="00EC530D">
            <w:pPr>
              <w:rPr>
                <w:rFonts w:asciiTheme="minorHAnsi" w:hAnsiTheme="minorHAnsi" w:cstheme="minorHAnsi"/>
                <w:lang w:val="es-BO" w:eastAsia="es-BO"/>
              </w:rPr>
            </w:pPr>
          </w:p>
        </w:tc>
        <w:tc>
          <w:tcPr>
            <w:tcW w:w="425" w:type="dxa"/>
            <w:gridSpan w:val="2"/>
            <w:tcBorders>
              <w:top w:val="nil"/>
              <w:left w:val="nil"/>
              <w:bottom w:val="nil"/>
              <w:right w:val="nil"/>
            </w:tcBorders>
            <w:shd w:val="clear" w:color="auto" w:fill="auto"/>
            <w:vAlign w:val="bottom"/>
            <w:hideMark/>
          </w:tcPr>
          <w:p w14:paraId="2683BD15" w14:textId="77777777" w:rsidR="00484B42" w:rsidRPr="001430C8" w:rsidRDefault="00484B42" w:rsidP="00EC530D">
            <w:pPr>
              <w:rPr>
                <w:rFonts w:asciiTheme="minorHAnsi" w:hAnsiTheme="minorHAnsi" w:cstheme="minorHAnsi"/>
                <w:lang w:val="es-BO" w:eastAsia="es-BO"/>
              </w:rPr>
            </w:pPr>
          </w:p>
        </w:tc>
        <w:tc>
          <w:tcPr>
            <w:tcW w:w="1122" w:type="dxa"/>
            <w:tcBorders>
              <w:top w:val="nil"/>
              <w:left w:val="nil"/>
              <w:bottom w:val="nil"/>
              <w:right w:val="nil"/>
            </w:tcBorders>
            <w:shd w:val="clear" w:color="auto" w:fill="auto"/>
            <w:noWrap/>
            <w:vAlign w:val="bottom"/>
            <w:hideMark/>
          </w:tcPr>
          <w:p w14:paraId="26F9A506" w14:textId="77777777" w:rsidR="00484B42" w:rsidRPr="001430C8" w:rsidRDefault="00484B42" w:rsidP="00EC530D">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523C9B37" w14:textId="77777777" w:rsidR="00484B42" w:rsidRPr="001430C8" w:rsidRDefault="00484B42" w:rsidP="00EC530D">
            <w:pPr>
              <w:rPr>
                <w:rFonts w:asciiTheme="minorHAnsi" w:hAnsiTheme="minorHAnsi" w:cstheme="minorHAnsi"/>
                <w:lang w:val="es-BO" w:eastAsia="es-BO"/>
              </w:rPr>
            </w:pPr>
          </w:p>
        </w:tc>
        <w:tc>
          <w:tcPr>
            <w:tcW w:w="1843" w:type="dxa"/>
            <w:gridSpan w:val="2"/>
            <w:tcBorders>
              <w:top w:val="nil"/>
              <w:left w:val="nil"/>
              <w:bottom w:val="nil"/>
              <w:right w:val="nil"/>
            </w:tcBorders>
            <w:shd w:val="clear" w:color="auto" w:fill="auto"/>
            <w:noWrap/>
            <w:vAlign w:val="bottom"/>
            <w:hideMark/>
          </w:tcPr>
          <w:p w14:paraId="7A1B641E" w14:textId="77777777" w:rsidR="00484B42" w:rsidRPr="001430C8" w:rsidRDefault="00484B42" w:rsidP="00EC530D">
            <w:pPr>
              <w:jc w:val="right"/>
              <w:rPr>
                <w:rFonts w:asciiTheme="minorHAnsi" w:hAnsiTheme="minorHAnsi" w:cstheme="minorHAnsi"/>
                <w:lang w:val="es-BO" w:eastAsia="es-BO"/>
              </w:rPr>
            </w:pPr>
          </w:p>
        </w:tc>
      </w:tr>
      <w:tr w:rsidR="00484B42" w:rsidRPr="001430C8" w14:paraId="0E22CE16" w14:textId="77777777" w:rsidTr="00484B42">
        <w:trPr>
          <w:trHeight w:val="288"/>
        </w:trPr>
        <w:tc>
          <w:tcPr>
            <w:tcW w:w="631" w:type="dxa"/>
            <w:tcBorders>
              <w:top w:val="nil"/>
              <w:left w:val="nil"/>
              <w:bottom w:val="nil"/>
              <w:right w:val="nil"/>
            </w:tcBorders>
            <w:shd w:val="clear" w:color="auto" w:fill="auto"/>
            <w:noWrap/>
            <w:vAlign w:val="bottom"/>
            <w:hideMark/>
          </w:tcPr>
          <w:p w14:paraId="3F086DD8" w14:textId="77777777" w:rsidR="00484B42" w:rsidRPr="001430C8" w:rsidRDefault="00484B42" w:rsidP="00EC530D">
            <w:pPr>
              <w:rPr>
                <w:rFonts w:asciiTheme="minorHAnsi" w:hAnsiTheme="minorHAnsi" w:cstheme="minorHAnsi"/>
                <w:lang w:val="es-BO" w:eastAsia="es-BO"/>
              </w:rPr>
            </w:pPr>
          </w:p>
        </w:tc>
        <w:tc>
          <w:tcPr>
            <w:tcW w:w="4485" w:type="dxa"/>
            <w:gridSpan w:val="4"/>
            <w:tcBorders>
              <w:top w:val="nil"/>
              <w:left w:val="nil"/>
              <w:bottom w:val="nil"/>
              <w:right w:val="nil"/>
            </w:tcBorders>
            <w:shd w:val="clear" w:color="auto" w:fill="auto"/>
            <w:noWrap/>
            <w:vAlign w:val="bottom"/>
            <w:hideMark/>
          </w:tcPr>
          <w:p w14:paraId="416AC625" w14:textId="77777777" w:rsidR="00484B42" w:rsidRPr="001430C8" w:rsidRDefault="00484B42" w:rsidP="00EC530D">
            <w:pPr>
              <w:rPr>
                <w:rFonts w:asciiTheme="minorHAnsi" w:hAnsiTheme="minorHAnsi" w:cstheme="minorHAnsi"/>
                <w:lang w:val="es-BO" w:eastAsia="es-BO"/>
              </w:rPr>
            </w:pPr>
          </w:p>
        </w:tc>
        <w:tc>
          <w:tcPr>
            <w:tcW w:w="425" w:type="dxa"/>
            <w:gridSpan w:val="2"/>
            <w:tcBorders>
              <w:top w:val="nil"/>
              <w:left w:val="nil"/>
              <w:bottom w:val="nil"/>
              <w:right w:val="nil"/>
            </w:tcBorders>
            <w:shd w:val="clear" w:color="auto" w:fill="auto"/>
            <w:noWrap/>
            <w:vAlign w:val="bottom"/>
            <w:hideMark/>
          </w:tcPr>
          <w:p w14:paraId="384048A4" w14:textId="77777777" w:rsidR="00484B42" w:rsidRPr="001430C8" w:rsidRDefault="00484B42" w:rsidP="00EC530D">
            <w:pPr>
              <w:rPr>
                <w:rFonts w:asciiTheme="minorHAnsi" w:hAnsiTheme="minorHAnsi" w:cstheme="minorHAnsi"/>
                <w:lang w:val="es-BO" w:eastAsia="es-BO"/>
              </w:rPr>
            </w:pPr>
          </w:p>
        </w:tc>
        <w:tc>
          <w:tcPr>
            <w:tcW w:w="1122" w:type="dxa"/>
            <w:tcBorders>
              <w:top w:val="nil"/>
              <w:left w:val="nil"/>
              <w:bottom w:val="nil"/>
              <w:right w:val="nil"/>
            </w:tcBorders>
            <w:shd w:val="clear" w:color="auto" w:fill="auto"/>
            <w:noWrap/>
            <w:vAlign w:val="bottom"/>
            <w:hideMark/>
          </w:tcPr>
          <w:p w14:paraId="152F9532" w14:textId="77777777" w:rsidR="00484B42" w:rsidRPr="001430C8" w:rsidRDefault="00484B42" w:rsidP="00EC530D">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5D7B5BEE" w14:textId="77777777" w:rsidR="00484B42" w:rsidRPr="001430C8" w:rsidRDefault="00484B42" w:rsidP="00EC530D">
            <w:pPr>
              <w:rPr>
                <w:rFonts w:asciiTheme="minorHAnsi" w:hAnsiTheme="minorHAnsi" w:cstheme="minorHAnsi"/>
                <w:lang w:val="es-BO" w:eastAsia="es-BO"/>
              </w:rPr>
            </w:pPr>
          </w:p>
        </w:tc>
        <w:tc>
          <w:tcPr>
            <w:tcW w:w="1843" w:type="dxa"/>
            <w:gridSpan w:val="2"/>
            <w:tcBorders>
              <w:top w:val="nil"/>
              <w:left w:val="nil"/>
              <w:bottom w:val="nil"/>
              <w:right w:val="nil"/>
            </w:tcBorders>
            <w:shd w:val="clear" w:color="auto" w:fill="auto"/>
            <w:vAlign w:val="bottom"/>
            <w:hideMark/>
          </w:tcPr>
          <w:p w14:paraId="60829F36" w14:textId="77777777" w:rsidR="00484B42" w:rsidRPr="001430C8" w:rsidRDefault="00484B42" w:rsidP="00EC530D">
            <w:pPr>
              <w:rPr>
                <w:rFonts w:asciiTheme="minorHAnsi" w:hAnsiTheme="minorHAnsi" w:cstheme="minorHAnsi"/>
                <w:lang w:val="es-BO" w:eastAsia="es-BO"/>
              </w:rPr>
            </w:pPr>
          </w:p>
        </w:tc>
      </w:tr>
      <w:tr w:rsidR="00484B42" w:rsidRPr="001430C8" w14:paraId="4CAB1458" w14:textId="77777777" w:rsidTr="00EC530D">
        <w:trPr>
          <w:trHeight w:val="420"/>
        </w:trPr>
        <w:tc>
          <w:tcPr>
            <w:tcW w:w="992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8D1F2" w14:textId="77777777" w:rsidR="00484B42" w:rsidRPr="001430C8" w:rsidRDefault="00484B42" w:rsidP="00EC530D">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84B42" w:rsidRPr="001430C8" w14:paraId="76EA19B4" w14:textId="77777777" w:rsidTr="00484B42">
        <w:trPr>
          <w:trHeight w:val="585"/>
        </w:trPr>
        <w:tc>
          <w:tcPr>
            <w:tcW w:w="631" w:type="dxa"/>
            <w:tcBorders>
              <w:top w:val="nil"/>
              <w:left w:val="single" w:sz="4" w:space="0" w:color="auto"/>
              <w:bottom w:val="single" w:sz="4" w:space="0" w:color="auto"/>
              <w:right w:val="single" w:sz="4" w:space="0" w:color="auto"/>
            </w:tcBorders>
            <w:shd w:val="clear" w:color="000000" w:fill="FFFFCC"/>
            <w:noWrap/>
            <w:vAlign w:val="center"/>
            <w:hideMark/>
          </w:tcPr>
          <w:p w14:paraId="5A384F3B" w14:textId="77777777" w:rsidR="00484B42" w:rsidRPr="001430C8" w:rsidRDefault="00484B42" w:rsidP="00EC530D">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10" w:type="dxa"/>
            <w:gridSpan w:val="6"/>
            <w:tcBorders>
              <w:top w:val="single" w:sz="4" w:space="0" w:color="auto"/>
              <w:left w:val="nil"/>
              <w:bottom w:val="single" w:sz="4" w:space="0" w:color="auto"/>
              <w:right w:val="single" w:sz="4" w:space="0" w:color="auto"/>
            </w:tcBorders>
            <w:shd w:val="clear" w:color="000000" w:fill="FFFFCC"/>
            <w:noWrap/>
            <w:vAlign w:val="center"/>
            <w:hideMark/>
          </w:tcPr>
          <w:p w14:paraId="3D446D6A" w14:textId="77777777" w:rsidR="00484B42" w:rsidRPr="001430C8" w:rsidRDefault="00484B42" w:rsidP="00EC530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2539" w:type="dxa"/>
            <w:gridSpan w:val="2"/>
            <w:tcBorders>
              <w:top w:val="nil"/>
              <w:left w:val="nil"/>
              <w:bottom w:val="single" w:sz="4" w:space="0" w:color="auto"/>
              <w:right w:val="single" w:sz="4" w:space="0" w:color="auto"/>
            </w:tcBorders>
            <w:shd w:val="clear" w:color="000000" w:fill="FFFFCC"/>
            <w:noWrap/>
            <w:vAlign w:val="center"/>
            <w:hideMark/>
          </w:tcPr>
          <w:p w14:paraId="05265354" w14:textId="77777777" w:rsidR="00484B42" w:rsidRPr="001430C8" w:rsidRDefault="00484B42" w:rsidP="00EC530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2A576C7F" w14:textId="77777777" w:rsidR="00484B42" w:rsidRPr="001430C8" w:rsidRDefault="00484B42" w:rsidP="00EC530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484B42" w:rsidRPr="001430C8" w14:paraId="734D8B33" w14:textId="77777777" w:rsidTr="00484B42">
        <w:trPr>
          <w:trHeight w:val="675"/>
        </w:trPr>
        <w:tc>
          <w:tcPr>
            <w:tcW w:w="631" w:type="dxa"/>
            <w:tcBorders>
              <w:top w:val="nil"/>
              <w:left w:val="single" w:sz="4" w:space="0" w:color="auto"/>
              <w:bottom w:val="single" w:sz="4" w:space="0" w:color="auto"/>
              <w:right w:val="single" w:sz="4" w:space="0" w:color="auto"/>
            </w:tcBorders>
            <w:shd w:val="clear" w:color="auto" w:fill="auto"/>
            <w:noWrap/>
            <w:vAlign w:val="center"/>
            <w:hideMark/>
          </w:tcPr>
          <w:p w14:paraId="0DE8F8DE" w14:textId="77777777" w:rsidR="00484B42" w:rsidRPr="001430C8" w:rsidRDefault="00484B42" w:rsidP="00EC530D">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10" w:type="dxa"/>
            <w:gridSpan w:val="6"/>
            <w:tcBorders>
              <w:top w:val="single" w:sz="4" w:space="0" w:color="auto"/>
              <w:left w:val="nil"/>
              <w:bottom w:val="single" w:sz="4" w:space="0" w:color="auto"/>
              <w:right w:val="single" w:sz="4" w:space="0" w:color="auto"/>
            </w:tcBorders>
            <w:shd w:val="clear" w:color="auto" w:fill="auto"/>
            <w:vAlign w:val="center"/>
            <w:hideMark/>
          </w:tcPr>
          <w:p w14:paraId="413E25CC" w14:textId="42E516A1" w:rsidR="00484B42" w:rsidRPr="001430C8" w:rsidRDefault="00484B42" w:rsidP="00EC530D">
            <w:pPr>
              <w:rPr>
                <w:rFonts w:asciiTheme="minorHAnsi" w:hAnsiTheme="minorHAnsi" w:cstheme="minorHAnsi"/>
                <w:sz w:val="22"/>
                <w:szCs w:val="22"/>
                <w:lang w:val="es-BO" w:eastAsia="es-BO"/>
              </w:rPr>
            </w:pPr>
            <w:r w:rsidRPr="005301F5">
              <w:rPr>
                <w:rFonts w:asciiTheme="minorHAnsi" w:hAnsiTheme="minorHAnsi" w:cstheme="minorHAnsi"/>
                <w:bCs/>
                <w:sz w:val="22"/>
                <w:szCs w:val="22"/>
              </w:rPr>
              <w:t>CONSULTORÍA DE INVENTARIACION Y CODIFICACION DE ACTIVOS FIJOS A NIVEL NACIONAL</w:t>
            </w:r>
            <w:r w:rsidRPr="001430C8">
              <w:rPr>
                <w:rFonts w:asciiTheme="minorHAnsi" w:hAnsiTheme="minorHAnsi" w:cstheme="minorHAnsi"/>
                <w:sz w:val="22"/>
                <w:szCs w:val="22"/>
                <w:lang w:val="es-BO" w:eastAsia="es-BO"/>
              </w:rPr>
              <w:t xml:space="preserve"> </w:t>
            </w:r>
          </w:p>
        </w:tc>
        <w:tc>
          <w:tcPr>
            <w:tcW w:w="2539" w:type="dxa"/>
            <w:gridSpan w:val="2"/>
            <w:tcBorders>
              <w:top w:val="nil"/>
              <w:left w:val="nil"/>
              <w:bottom w:val="single" w:sz="4" w:space="0" w:color="auto"/>
              <w:right w:val="single" w:sz="4" w:space="0" w:color="auto"/>
            </w:tcBorders>
            <w:shd w:val="clear" w:color="auto" w:fill="auto"/>
            <w:vAlign w:val="center"/>
            <w:hideMark/>
          </w:tcPr>
          <w:p w14:paraId="083CD3A9" w14:textId="77777777" w:rsidR="00484B42" w:rsidRPr="001430C8" w:rsidRDefault="00484B42" w:rsidP="00EC530D">
            <w:pPr>
              <w:jc w:val="center"/>
              <w:rPr>
                <w:rFonts w:asciiTheme="minorHAnsi" w:hAnsiTheme="minorHAnsi" w:cstheme="minorHAnsi"/>
                <w:sz w:val="24"/>
                <w:szCs w:val="24"/>
                <w:lang w:val="es-BO" w:eastAsia="es-BO"/>
              </w:rPr>
            </w:pPr>
          </w:p>
          <w:p w14:paraId="2090B7FD" w14:textId="77777777" w:rsidR="00484B42" w:rsidRPr="001430C8" w:rsidRDefault="00484B42" w:rsidP="00EC530D">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AEF2439" w14:textId="77777777" w:rsidR="00484B42" w:rsidRPr="001430C8" w:rsidRDefault="00484B42" w:rsidP="00EC530D">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484B42" w:rsidRPr="001430C8" w14:paraId="6C416E9A" w14:textId="77777777" w:rsidTr="00484B42">
        <w:trPr>
          <w:trHeight w:val="480"/>
        </w:trPr>
        <w:tc>
          <w:tcPr>
            <w:tcW w:w="631" w:type="dxa"/>
            <w:tcBorders>
              <w:top w:val="nil"/>
              <w:left w:val="single" w:sz="4" w:space="0" w:color="auto"/>
              <w:bottom w:val="single" w:sz="4" w:space="0" w:color="auto"/>
              <w:right w:val="single" w:sz="4" w:space="0" w:color="auto"/>
            </w:tcBorders>
            <w:shd w:val="clear" w:color="auto" w:fill="auto"/>
            <w:noWrap/>
            <w:vAlign w:val="center"/>
            <w:hideMark/>
          </w:tcPr>
          <w:p w14:paraId="00E22455" w14:textId="77777777" w:rsidR="00484B42" w:rsidRPr="001430C8" w:rsidRDefault="00484B42" w:rsidP="00EC530D">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4910" w:type="dxa"/>
            <w:gridSpan w:val="6"/>
            <w:tcBorders>
              <w:top w:val="single" w:sz="4" w:space="0" w:color="auto"/>
              <w:left w:val="nil"/>
              <w:bottom w:val="single" w:sz="4" w:space="0" w:color="auto"/>
              <w:right w:val="single" w:sz="4" w:space="0" w:color="auto"/>
            </w:tcBorders>
            <w:shd w:val="clear" w:color="auto" w:fill="auto"/>
            <w:vAlign w:val="center"/>
            <w:hideMark/>
          </w:tcPr>
          <w:p w14:paraId="7E988DA4" w14:textId="77777777" w:rsidR="00484B42" w:rsidRPr="001430C8" w:rsidRDefault="00484B42" w:rsidP="00EC530D">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2539" w:type="dxa"/>
            <w:gridSpan w:val="2"/>
            <w:tcBorders>
              <w:top w:val="nil"/>
              <w:left w:val="nil"/>
              <w:bottom w:val="single" w:sz="4" w:space="0" w:color="auto"/>
              <w:right w:val="single" w:sz="4" w:space="0" w:color="auto"/>
            </w:tcBorders>
            <w:shd w:val="clear" w:color="auto" w:fill="auto"/>
            <w:noWrap/>
            <w:vAlign w:val="center"/>
            <w:hideMark/>
          </w:tcPr>
          <w:p w14:paraId="3D7ED8B2" w14:textId="77777777" w:rsidR="00484B42" w:rsidRPr="001430C8" w:rsidRDefault="00484B42" w:rsidP="00EC530D">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464BFD4E" w14:textId="77777777" w:rsidR="00484B42" w:rsidRPr="001430C8" w:rsidRDefault="00484B42" w:rsidP="00EC530D">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484B42" w:rsidRPr="001430C8" w14:paraId="1F0391B2" w14:textId="77777777" w:rsidTr="00484B42">
        <w:trPr>
          <w:trHeight w:val="1365"/>
        </w:trPr>
        <w:tc>
          <w:tcPr>
            <w:tcW w:w="631" w:type="dxa"/>
            <w:tcBorders>
              <w:top w:val="nil"/>
              <w:left w:val="nil"/>
              <w:bottom w:val="nil"/>
              <w:right w:val="nil"/>
            </w:tcBorders>
            <w:shd w:val="clear" w:color="auto" w:fill="auto"/>
            <w:noWrap/>
            <w:vAlign w:val="bottom"/>
            <w:hideMark/>
          </w:tcPr>
          <w:p w14:paraId="652D89D1" w14:textId="77777777" w:rsidR="00484B42" w:rsidRPr="001430C8" w:rsidRDefault="00484B42" w:rsidP="00EC530D">
            <w:pPr>
              <w:rPr>
                <w:rFonts w:asciiTheme="minorHAnsi" w:hAnsiTheme="minorHAnsi" w:cstheme="minorHAnsi"/>
                <w:b/>
                <w:bCs/>
                <w:sz w:val="24"/>
                <w:szCs w:val="24"/>
                <w:lang w:val="es-BO" w:eastAsia="es-BO"/>
              </w:rPr>
            </w:pPr>
          </w:p>
        </w:tc>
        <w:tc>
          <w:tcPr>
            <w:tcW w:w="7449" w:type="dxa"/>
            <w:gridSpan w:val="8"/>
            <w:tcBorders>
              <w:top w:val="nil"/>
              <w:left w:val="nil"/>
              <w:bottom w:val="nil"/>
              <w:right w:val="nil"/>
            </w:tcBorders>
            <w:shd w:val="clear" w:color="auto" w:fill="auto"/>
            <w:noWrap/>
            <w:vAlign w:val="bottom"/>
          </w:tcPr>
          <w:p w14:paraId="1F0D0094" w14:textId="77777777" w:rsidR="00484B42" w:rsidRPr="001430C8" w:rsidRDefault="00484B42" w:rsidP="00484B42">
            <w:pPr>
              <w:jc w:val="center"/>
              <w:rPr>
                <w:rFonts w:asciiTheme="minorHAnsi" w:hAnsiTheme="minorHAnsi" w:cstheme="minorHAnsi"/>
                <w:lang w:val="es-BO" w:eastAsia="es-BO"/>
              </w:rPr>
            </w:pPr>
          </w:p>
        </w:tc>
        <w:tc>
          <w:tcPr>
            <w:tcW w:w="1843" w:type="dxa"/>
            <w:gridSpan w:val="2"/>
            <w:tcBorders>
              <w:top w:val="nil"/>
              <w:left w:val="nil"/>
              <w:bottom w:val="nil"/>
              <w:right w:val="nil"/>
            </w:tcBorders>
            <w:shd w:val="clear" w:color="auto" w:fill="auto"/>
            <w:vAlign w:val="bottom"/>
            <w:hideMark/>
          </w:tcPr>
          <w:p w14:paraId="50DBE596" w14:textId="77777777" w:rsidR="00484B42" w:rsidRPr="001430C8" w:rsidRDefault="00484B42" w:rsidP="00EC530D">
            <w:pPr>
              <w:jc w:val="center"/>
              <w:rPr>
                <w:rFonts w:asciiTheme="minorHAnsi" w:hAnsiTheme="minorHAnsi" w:cstheme="minorHAnsi"/>
                <w:lang w:val="es-BO" w:eastAsia="es-BO"/>
              </w:rPr>
            </w:pPr>
          </w:p>
        </w:tc>
      </w:tr>
      <w:tr w:rsidR="00484B42" w:rsidRPr="001430C8" w14:paraId="6FA42C0D" w14:textId="77777777" w:rsidTr="00484B42">
        <w:trPr>
          <w:trHeight w:val="312"/>
        </w:trPr>
        <w:tc>
          <w:tcPr>
            <w:tcW w:w="631" w:type="dxa"/>
            <w:tcBorders>
              <w:top w:val="nil"/>
              <w:left w:val="nil"/>
              <w:bottom w:val="nil"/>
              <w:right w:val="nil"/>
            </w:tcBorders>
            <w:shd w:val="clear" w:color="auto" w:fill="auto"/>
            <w:noWrap/>
            <w:vAlign w:val="bottom"/>
            <w:hideMark/>
          </w:tcPr>
          <w:p w14:paraId="66F92A36" w14:textId="77777777" w:rsidR="00484B42" w:rsidRPr="001430C8" w:rsidRDefault="00484B42" w:rsidP="00EC530D">
            <w:pPr>
              <w:rPr>
                <w:rFonts w:asciiTheme="minorHAnsi" w:hAnsiTheme="minorHAnsi" w:cstheme="minorHAnsi"/>
                <w:lang w:val="es-BO" w:eastAsia="es-BO"/>
              </w:rPr>
            </w:pPr>
          </w:p>
        </w:tc>
        <w:tc>
          <w:tcPr>
            <w:tcW w:w="7449" w:type="dxa"/>
            <w:gridSpan w:val="8"/>
            <w:tcBorders>
              <w:top w:val="single" w:sz="4" w:space="0" w:color="auto"/>
              <w:left w:val="nil"/>
              <w:bottom w:val="nil"/>
              <w:right w:val="nil"/>
            </w:tcBorders>
            <w:shd w:val="clear" w:color="auto" w:fill="auto"/>
            <w:noWrap/>
            <w:hideMark/>
          </w:tcPr>
          <w:p w14:paraId="7FD53D91" w14:textId="77777777" w:rsidR="00484B42" w:rsidRPr="001430C8" w:rsidRDefault="00484B42" w:rsidP="00EC530D">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43" w:type="dxa"/>
            <w:gridSpan w:val="2"/>
            <w:tcBorders>
              <w:top w:val="nil"/>
              <w:left w:val="nil"/>
              <w:bottom w:val="nil"/>
              <w:right w:val="nil"/>
            </w:tcBorders>
            <w:shd w:val="clear" w:color="auto" w:fill="auto"/>
            <w:vAlign w:val="bottom"/>
            <w:hideMark/>
          </w:tcPr>
          <w:p w14:paraId="32A7EFB8" w14:textId="77777777" w:rsidR="00484B42" w:rsidRPr="001430C8" w:rsidRDefault="00484B42" w:rsidP="00EC530D">
            <w:pPr>
              <w:jc w:val="center"/>
              <w:rPr>
                <w:rFonts w:asciiTheme="minorHAnsi" w:hAnsiTheme="minorHAnsi" w:cstheme="minorHAnsi"/>
                <w:b/>
                <w:bCs/>
                <w:sz w:val="24"/>
                <w:szCs w:val="24"/>
                <w:lang w:val="es-BO" w:eastAsia="es-BO"/>
              </w:rPr>
            </w:pPr>
          </w:p>
        </w:tc>
      </w:tr>
      <w:tr w:rsidR="00484B42" w:rsidRPr="001430C8" w14:paraId="3E856DFC" w14:textId="77777777" w:rsidTr="00484B42">
        <w:trPr>
          <w:trHeight w:val="312"/>
        </w:trPr>
        <w:tc>
          <w:tcPr>
            <w:tcW w:w="631" w:type="dxa"/>
            <w:tcBorders>
              <w:top w:val="nil"/>
              <w:left w:val="nil"/>
              <w:bottom w:val="nil"/>
              <w:right w:val="nil"/>
            </w:tcBorders>
            <w:shd w:val="clear" w:color="auto" w:fill="auto"/>
            <w:noWrap/>
            <w:vAlign w:val="bottom"/>
            <w:hideMark/>
          </w:tcPr>
          <w:p w14:paraId="083AD022" w14:textId="77777777" w:rsidR="00484B42" w:rsidRPr="001430C8" w:rsidRDefault="00484B42" w:rsidP="00EC530D">
            <w:pPr>
              <w:rPr>
                <w:rFonts w:asciiTheme="minorHAnsi" w:hAnsiTheme="minorHAnsi" w:cstheme="minorHAnsi"/>
                <w:lang w:val="es-BO" w:eastAsia="es-BO"/>
              </w:rPr>
            </w:pPr>
          </w:p>
        </w:tc>
        <w:tc>
          <w:tcPr>
            <w:tcW w:w="4485" w:type="dxa"/>
            <w:gridSpan w:val="4"/>
            <w:tcBorders>
              <w:top w:val="nil"/>
              <w:left w:val="nil"/>
              <w:bottom w:val="nil"/>
              <w:right w:val="nil"/>
            </w:tcBorders>
            <w:shd w:val="clear" w:color="auto" w:fill="auto"/>
            <w:noWrap/>
            <w:vAlign w:val="bottom"/>
            <w:hideMark/>
          </w:tcPr>
          <w:p w14:paraId="534F60EC" w14:textId="77777777" w:rsidR="00484B42" w:rsidRPr="001430C8" w:rsidRDefault="00484B42" w:rsidP="00EC530D">
            <w:pPr>
              <w:rPr>
                <w:rFonts w:asciiTheme="minorHAnsi" w:hAnsiTheme="minorHAnsi" w:cstheme="minorHAnsi"/>
                <w:lang w:val="es-BO" w:eastAsia="es-BO"/>
              </w:rPr>
            </w:pPr>
          </w:p>
        </w:tc>
        <w:tc>
          <w:tcPr>
            <w:tcW w:w="425" w:type="dxa"/>
            <w:gridSpan w:val="2"/>
            <w:tcBorders>
              <w:top w:val="nil"/>
              <w:left w:val="nil"/>
              <w:bottom w:val="nil"/>
              <w:right w:val="nil"/>
            </w:tcBorders>
            <w:shd w:val="clear" w:color="auto" w:fill="auto"/>
            <w:noWrap/>
            <w:vAlign w:val="bottom"/>
            <w:hideMark/>
          </w:tcPr>
          <w:p w14:paraId="27461CE5" w14:textId="77777777" w:rsidR="00484B42" w:rsidRPr="001430C8" w:rsidRDefault="00484B42" w:rsidP="00EC530D">
            <w:pPr>
              <w:rPr>
                <w:rFonts w:asciiTheme="minorHAnsi" w:hAnsiTheme="minorHAnsi" w:cstheme="minorHAnsi"/>
                <w:lang w:val="es-BO" w:eastAsia="es-BO"/>
              </w:rPr>
            </w:pPr>
          </w:p>
        </w:tc>
        <w:tc>
          <w:tcPr>
            <w:tcW w:w="1122" w:type="dxa"/>
            <w:tcBorders>
              <w:top w:val="nil"/>
              <w:left w:val="nil"/>
              <w:bottom w:val="nil"/>
              <w:right w:val="nil"/>
            </w:tcBorders>
            <w:shd w:val="clear" w:color="auto" w:fill="auto"/>
            <w:noWrap/>
            <w:vAlign w:val="bottom"/>
            <w:hideMark/>
          </w:tcPr>
          <w:p w14:paraId="47CF4AE4" w14:textId="77777777" w:rsidR="00484B42" w:rsidRPr="001430C8" w:rsidRDefault="00484B42" w:rsidP="00EC530D">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7678F487" w14:textId="77777777" w:rsidR="00484B42" w:rsidRPr="001430C8" w:rsidRDefault="00484B42" w:rsidP="00EC530D">
            <w:pPr>
              <w:rPr>
                <w:rFonts w:asciiTheme="minorHAnsi" w:hAnsiTheme="minorHAnsi" w:cstheme="minorHAnsi"/>
                <w:lang w:val="es-BO" w:eastAsia="es-BO"/>
              </w:rPr>
            </w:pPr>
          </w:p>
        </w:tc>
        <w:tc>
          <w:tcPr>
            <w:tcW w:w="1843" w:type="dxa"/>
            <w:gridSpan w:val="2"/>
            <w:tcBorders>
              <w:top w:val="nil"/>
              <w:left w:val="nil"/>
              <w:bottom w:val="nil"/>
              <w:right w:val="nil"/>
            </w:tcBorders>
            <w:shd w:val="clear" w:color="auto" w:fill="auto"/>
            <w:vAlign w:val="bottom"/>
            <w:hideMark/>
          </w:tcPr>
          <w:p w14:paraId="1949C7DF" w14:textId="77777777" w:rsidR="00484B42" w:rsidRPr="001430C8" w:rsidRDefault="00484B42" w:rsidP="00EC530D">
            <w:pPr>
              <w:rPr>
                <w:rFonts w:asciiTheme="minorHAnsi" w:hAnsiTheme="minorHAnsi" w:cstheme="minorHAnsi"/>
                <w:lang w:val="es-BO" w:eastAsia="es-BO"/>
              </w:rPr>
            </w:pPr>
          </w:p>
        </w:tc>
      </w:tr>
      <w:tr w:rsidR="00484B42" w:rsidRPr="001430C8" w14:paraId="0C8332E4" w14:textId="77777777" w:rsidTr="00484B42">
        <w:trPr>
          <w:trHeight w:val="312"/>
        </w:trPr>
        <w:tc>
          <w:tcPr>
            <w:tcW w:w="5116" w:type="dxa"/>
            <w:gridSpan w:val="5"/>
            <w:tcBorders>
              <w:top w:val="nil"/>
              <w:left w:val="nil"/>
              <w:bottom w:val="nil"/>
              <w:right w:val="nil"/>
            </w:tcBorders>
            <w:shd w:val="clear" w:color="auto" w:fill="auto"/>
            <w:noWrap/>
            <w:vAlign w:val="bottom"/>
            <w:hideMark/>
          </w:tcPr>
          <w:p w14:paraId="1FD92A53" w14:textId="77777777" w:rsidR="00484B42" w:rsidRPr="001430C8" w:rsidRDefault="00484B42" w:rsidP="00EC530D">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96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397A75" w14:textId="77777777" w:rsidR="00484B42" w:rsidRPr="001430C8" w:rsidRDefault="00484B42" w:rsidP="00EC530D">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43" w:type="dxa"/>
            <w:gridSpan w:val="2"/>
            <w:tcBorders>
              <w:top w:val="nil"/>
              <w:left w:val="nil"/>
              <w:bottom w:val="nil"/>
              <w:right w:val="nil"/>
            </w:tcBorders>
            <w:shd w:val="clear" w:color="auto" w:fill="auto"/>
            <w:vAlign w:val="bottom"/>
            <w:hideMark/>
          </w:tcPr>
          <w:p w14:paraId="5D1BBF35" w14:textId="77777777" w:rsidR="00484B42" w:rsidRPr="001430C8" w:rsidRDefault="00484B42" w:rsidP="00EC530D">
            <w:pPr>
              <w:jc w:val="center"/>
              <w:rPr>
                <w:rFonts w:asciiTheme="minorHAnsi" w:hAnsiTheme="minorHAnsi" w:cstheme="minorHAnsi"/>
                <w:sz w:val="24"/>
                <w:szCs w:val="24"/>
                <w:lang w:val="es-BO" w:eastAsia="es-BO"/>
              </w:rPr>
            </w:pPr>
          </w:p>
        </w:tc>
      </w:tr>
      <w:tr w:rsidR="00484B42" w:rsidRPr="001430C8" w14:paraId="058F64AC" w14:textId="77777777" w:rsidTr="00484B42">
        <w:trPr>
          <w:trHeight w:val="312"/>
        </w:trPr>
        <w:tc>
          <w:tcPr>
            <w:tcW w:w="631" w:type="dxa"/>
            <w:tcBorders>
              <w:top w:val="nil"/>
              <w:left w:val="nil"/>
              <w:bottom w:val="nil"/>
              <w:right w:val="nil"/>
            </w:tcBorders>
            <w:shd w:val="clear" w:color="auto" w:fill="auto"/>
            <w:noWrap/>
            <w:vAlign w:val="bottom"/>
            <w:hideMark/>
          </w:tcPr>
          <w:p w14:paraId="2044181E" w14:textId="77777777" w:rsidR="00484B42" w:rsidRPr="001430C8" w:rsidRDefault="00484B42" w:rsidP="00EC530D">
            <w:pPr>
              <w:rPr>
                <w:rFonts w:asciiTheme="minorHAnsi" w:hAnsiTheme="minorHAnsi" w:cstheme="minorHAnsi"/>
                <w:lang w:val="es-BO" w:eastAsia="es-BO"/>
              </w:rPr>
            </w:pPr>
          </w:p>
        </w:tc>
        <w:tc>
          <w:tcPr>
            <w:tcW w:w="4485" w:type="dxa"/>
            <w:gridSpan w:val="4"/>
            <w:tcBorders>
              <w:top w:val="nil"/>
              <w:left w:val="nil"/>
              <w:bottom w:val="nil"/>
              <w:right w:val="nil"/>
            </w:tcBorders>
            <w:shd w:val="clear" w:color="auto" w:fill="auto"/>
            <w:noWrap/>
            <w:vAlign w:val="bottom"/>
            <w:hideMark/>
          </w:tcPr>
          <w:p w14:paraId="6F5DEEB8" w14:textId="77777777" w:rsidR="00484B42" w:rsidRPr="001430C8" w:rsidRDefault="00484B42" w:rsidP="00EC530D">
            <w:pPr>
              <w:rPr>
                <w:rFonts w:asciiTheme="minorHAnsi" w:hAnsiTheme="minorHAnsi" w:cstheme="minorHAnsi"/>
                <w:lang w:val="es-BO" w:eastAsia="es-BO"/>
              </w:rPr>
            </w:pPr>
          </w:p>
        </w:tc>
        <w:tc>
          <w:tcPr>
            <w:tcW w:w="425" w:type="dxa"/>
            <w:gridSpan w:val="2"/>
            <w:tcBorders>
              <w:top w:val="nil"/>
              <w:left w:val="nil"/>
              <w:bottom w:val="nil"/>
              <w:right w:val="nil"/>
            </w:tcBorders>
            <w:shd w:val="clear" w:color="auto" w:fill="auto"/>
            <w:noWrap/>
            <w:vAlign w:val="bottom"/>
            <w:hideMark/>
          </w:tcPr>
          <w:p w14:paraId="019BEF0D" w14:textId="77777777" w:rsidR="00484B42" w:rsidRPr="001430C8" w:rsidRDefault="00484B42" w:rsidP="00EC530D">
            <w:pPr>
              <w:rPr>
                <w:rFonts w:asciiTheme="minorHAnsi" w:hAnsiTheme="minorHAnsi" w:cstheme="minorHAnsi"/>
                <w:lang w:val="es-BO" w:eastAsia="es-BO"/>
              </w:rPr>
            </w:pPr>
          </w:p>
        </w:tc>
        <w:tc>
          <w:tcPr>
            <w:tcW w:w="1122" w:type="dxa"/>
            <w:tcBorders>
              <w:top w:val="nil"/>
              <w:left w:val="nil"/>
              <w:bottom w:val="nil"/>
              <w:right w:val="nil"/>
            </w:tcBorders>
            <w:shd w:val="clear" w:color="auto" w:fill="auto"/>
            <w:noWrap/>
            <w:vAlign w:val="bottom"/>
            <w:hideMark/>
          </w:tcPr>
          <w:p w14:paraId="562E6FE8" w14:textId="77777777" w:rsidR="00484B42" w:rsidRPr="001430C8" w:rsidRDefault="00484B42" w:rsidP="00EC530D">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4E87FB3C" w14:textId="77777777" w:rsidR="00484B42" w:rsidRPr="001430C8" w:rsidRDefault="00484B42" w:rsidP="00EC530D">
            <w:pPr>
              <w:rPr>
                <w:rFonts w:asciiTheme="minorHAnsi" w:hAnsiTheme="minorHAnsi" w:cstheme="minorHAnsi"/>
                <w:lang w:val="es-BO" w:eastAsia="es-BO"/>
              </w:rPr>
            </w:pPr>
          </w:p>
        </w:tc>
        <w:tc>
          <w:tcPr>
            <w:tcW w:w="1843" w:type="dxa"/>
            <w:gridSpan w:val="2"/>
            <w:tcBorders>
              <w:top w:val="nil"/>
              <w:left w:val="nil"/>
              <w:bottom w:val="nil"/>
              <w:right w:val="nil"/>
            </w:tcBorders>
            <w:shd w:val="clear" w:color="auto" w:fill="auto"/>
            <w:vAlign w:val="bottom"/>
            <w:hideMark/>
          </w:tcPr>
          <w:p w14:paraId="51BE1DF0" w14:textId="77777777" w:rsidR="00484B42" w:rsidRPr="001430C8" w:rsidRDefault="00484B42" w:rsidP="00EC530D">
            <w:pPr>
              <w:rPr>
                <w:rFonts w:asciiTheme="minorHAnsi" w:hAnsiTheme="minorHAnsi" w:cstheme="minorHAnsi"/>
                <w:lang w:val="es-BO" w:eastAsia="es-BO"/>
              </w:rPr>
            </w:pPr>
          </w:p>
        </w:tc>
      </w:tr>
      <w:tr w:rsidR="00484B42" w:rsidRPr="001430C8" w14:paraId="0F20805E" w14:textId="77777777" w:rsidTr="00484B42">
        <w:trPr>
          <w:trHeight w:val="495"/>
        </w:trPr>
        <w:tc>
          <w:tcPr>
            <w:tcW w:w="631" w:type="dxa"/>
            <w:tcBorders>
              <w:top w:val="nil"/>
              <w:left w:val="nil"/>
              <w:bottom w:val="nil"/>
              <w:right w:val="nil"/>
            </w:tcBorders>
            <w:shd w:val="clear" w:color="auto" w:fill="auto"/>
            <w:noWrap/>
            <w:vAlign w:val="bottom"/>
            <w:hideMark/>
          </w:tcPr>
          <w:p w14:paraId="6915BDD9" w14:textId="77777777" w:rsidR="00484B42" w:rsidRPr="001430C8" w:rsidRDefault="00484B42" w:rsidP="00EC530D">
            <w:pPr>
              <w:rPr>
                <w:rFonts w:asciiTheme="minorHAnsi" w:hAnsiTheme="minorHAnsi" w:cstheme="minorHAnsi"/>
                <w:lang w:val="es-BO" w:eastAsia="es-BO"/>
              </w:rPr>
            </w:pPr>
          </w:p>
        </w:tc>
        <w:tc>
          <w:tcPr>
            <w:tcW w:w="4485" w:type="dxa"/>
            <w:gridSpan w:val="4"/>
            <w:tcBorders>
              <w:top w:val="nil"/>
              <w:left w:val="nil"/>
              <w:bottom w:val="nil"/>
              <w:right w:val="nil"/>
            </w:tcBorders>
            <w:shd w:val="clear" w:color="auto" w:fill="auto"/>
            <w:vAlign w:val="bottom"/>
            <w:hideMark/>
          </w:tcPr>
          <w:p w14:paraId="022123D9" w14:textId="77777777" w:rsidR="00484B42" w:rsidRPr="001430C8" w:rsidRDefault="00484B42" w:rsidP="00EC530D">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25" w:type="dxa"/>
            <w:gridSpan w:val="2"/>
            <w:tcBorders>
              <w:top w:val="nil"/>
              <w:left w:val="nil"/>
              <w:bottom w:val="nil"/>
              <w:right w:val="nil"/>
            </w:tcBorders>
            <w:shd w:val="clear" w:color="auto" w:fill="auto"/>
            <w:noWrap/>
            <w:vAlign w:val="bottom"/>
            <w:hideMark/>
          </w:tcPr>
          <w:p w14:paraId="4C68F287" w14:textId="77777777" w:rsidR="00484B42" w:rsidRPr="001430C8" w:rsidRDefault="00484B42" w:rsidP="00EC530D">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22" w:type="dxa"/>
            <w:tcBorders>
              <w:top w:val="nil"/>
              <w:left w:val="nil"/>
              <w:bottom w:val="nil"/>
              <w:right w:val="nil"/>
            </w:tcBorders>
            <w:shd w:val="clear" w:color="auto" w:fill="auto"/>
            <w:noWrap/>
            <w:vAlign w:val="bottom"/>
            <w:hideMark/>
          </w:tcPr>
          <w:p w14:paraId="712D15CF" w14:textId="77777777" w:rsidR="00484B42" w:rsidRPr="001430C8" w:rsidRDefault="00484B42" w:rsidP="00EC530D">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417" w:type="dxa"/>
            <w:tcBorders>
              <w:top w:val="nil"/>
              <w:left w:val="nil"/>
              <w:bottom w:val="nil"/>
              <w:right w:val="nil"/>
            </w:tcBorders>
            <w:shd w:val="clear" w:color="auto" w:fill="auto"/>
            <w:noWrap/>
            <w:vAlign w:val="bottom"/>
            <w:hideMark/>
          </w:tcPr>
          <w:p w14:paraId="69AAA533" w14:textId="77777777" w:rsidR="00484B42" w:rsidRPr="001430C8" w:rsidRDefault="00484B42" w:rsidP="00EC530D">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4</w:t>
            </w:r>
          </w:p>
        </w:tc>
        <w:tc>
          <w:tcPr>
            <w:tcW w:w="1843" w:type="dxa"/>
            <w:gridSpan w:val="2"/>
            <w:tcBorders>
              <w:top w:val="nil"/>
              <w:left w:val="nil"/>
              <w:bottom w:val="nil"/>
              <w:right w:val="nil"/>
            </w:tcBorders>
            <w:shd w:val="clear" w:color="auto" w:fill="auto"/>
            <w:vAlign w:val="bottom"/>
            <w:hideMark/>
          </w:tcPr>
          <w:p w14:paraId="5290913C" w14:textId="77777777" w:rsidR="00484B42" w:rsidRPr="001430C8" w:rsidRDefault="00484B42" w:rsidP="00EC530D">
            <w:pPr>
              <w:rPr>
                <w:rFonts w:asciiTheme="minorHAnsi" w:hAnsiTheme="minorHAnsi" w:cstheme="minorHAnsi"/>
                <w:b/>
                <w:bCs/>
                <w:sz w:val="24"/>
                <w:szCs w:val="24"/>
                <w:lang w:val="es-BO" w:eastAsia="es-BO"/>
              </w:rPr>
            </w:pPr>
          </w:p>
        </w:tc>
      </w:tr>
      <w:tr w:rsidR="00484B42" w:rsidRPr="001430C8" w14:paraId="568BDB29" w14:textId="77777777" w:rsidTr="00484B42">
        <w:trPr>
          <w:trHeight w:val="288"/>
        </w:trPr>
        <w:tc>
          <w:tcPr>
            <w:tcW w:w="631" w:type="dxa"/>
            <w:tcBorders>
              <w:top w:val="nil"/>
              <w:left w:val="nil"/>
              <w:bottom w:val="nil"/>
              <w:right w:val="nil"/>
            </w:tcBorders>
            <w:shd w:val="clear" w:color="auto" w:fill="auto"/>
            <w:noWrap/>
            <w:vAlign w:val="bottom"/>
            <w:hideMark/>
          </w:tcPr>
          <w:p w14:paraId="6CE95A41" w14:textId="77777777" w:rsidR="00484B42" w:rsidRPr="001430C8" w:rsidRDefault="00484B42" w:rsidP="00EC530D">
            <w:pPr>
              <w:rPr>
                <w:rFonts w:asciiTheme="minorHAnsi" w:hAnsiTheme="minorHAnsi" w:cstheme="minorHAnsi"/>
                <w:lang w:val="es-BO" w:eastAsia="es-BO"/>
              </w:rPr>
            </w:pPr>
          </w:p>
        </w:tc>
        <w:tc>
          <w:tcPr>
            <w:tcW w:w="4485" w:type="dxa"/>
            <w:gridSpan w:val="4"/>
            <w:tcBorders>
              <w:top w:val="nil"/>
              <w:left w:val="nil"/>
              <w:bottom w:val="nil"/>
              <w:right w:val="nil"/>
            </w:tcBorders>
            <w:shd w:val="clear" w:color="auto" w:fill="auto"/>
            <w:noWrap/>
            <w:vAlign w:val="bottom"/>
            <w:hideMark/>
          </w:tcPr>
          <w:p w14:paraId="4F387416" w14:textId="77777777" w:rsidR="00484B42" w:rsidRPr="001430C8" w:rsidRDefault="00484B42" w:rsidP="00EC530D">
            <w:pPr>
              <w:rPr>
                <w:rFonts w:asciiTheme="minorHAnsi" w:hAnsiTheme="minorHAnsi" w:cstheme="minorHAnsi"/>
                <w:lang w:val="es-BO" w:eastAsia="es-BO"/>
              </w:rPr>
            </w:pPr>
          </w:p>
        </w:tc>
        <w:tc>
          <w:tcPr>
            <w:tcW w:w="425" w:type="dxa"/>
            <w:gridSpan w:val="2"/>
            <w:tcBorders>
              <w:top w:val="nil"/>
              <w:left w:val="nil"/>
              <w:bottom w:val="nil"/>
              <w:right w:val="nil"/>
            </w:tcBorders>
            <w:shd w:val="clear" w:color="auto" w:fill="auto"/>
            <w:noWrap/>
            <w:vAlign w:val="bottom"/>
            <w:hideMark/>
          </w:tcPr>
          <w:p w14:paraId="43CA4F3A" w14:textId="77777777" w:rsidR="00484B42" w:rsidRPr="001430C8" w:rsidRDefault="00484B42" w:rsidP="00EC530D">
            <w:pPr>
              <w:rPr>
                <w:rFonts w:asciiTheme="minorHAnsi" w:hAnsiTheme="minorHAnsi" w:cstheme="minorHAnsi"/>
                <w:lang w:val="es-BO" w:eastAsia="es-BO"/>
              </w:rPr>
            </w:pPr>
          </w:p>
        </w:tc>
        <w:tc>
          <w:tcPr>
            <w:tcW w:w="1122" w:type="dxa"/>
            <w:tcBorders>
              <w:top w:val="nil"/>
              <w:left w:val="nil"/>
              <w:bottom w:val="nil"/>
              <w:right w:val="nil"/>
            </w:tcBorders>
            <w:shd w:val="clear" w:color="auto" w:fill="auto"/>
            <w:noWrap/>
            <w:vAlign w:val="bottom"/>
            <w:hideMark/>
          </w:tcPr>
          <w:p w14:paraId="434E38BD" w14:textId="77777777" w:rsidR="00484B42" w:rsidRPr="001430C8" w:rsidRDefault="00484B42" w:rsidP="00EC530D">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2AE38E3E" w14:textId="77777777" w:rsidR="00484B42" w:rsidRPr="001430C8" w:rsidRDefault="00484B42" w:rsidP="00EC530D">
            <w:pPr>
              <w:rPr>
                <w:rFonts w:asciiTheme="minorHAnsi" w:hAnsiTheme="minorHAnsi" w:cstheme="minorHAnsi"/>
                <w:lang w:val="es-BO" w:eastAsia="es-BO"/>
              </w:rPr>
            </w:pPr>
          </w:p>
        </w:tc>
        <w:tc>
          <w:tcPr>
            <w:tcW w:w="1843" w:type="dxa"/>
            <w:gridSpan w:val="2"/>
            <w:tcBorders>
              <w:top w:val="nil"/>
              <w:left w:val="nil"/>
              <w:bottom w:val="nil"/>
              <w:right w:val="nil"/>
            </w:tcBorders>
            <w:shd w:val="clear" w:color="auto" w:fill="auto"/>
            <w:vAlign w:val="bottom"/>
            <w:hideMark/>
          </w:tcPr>
          <w:p w14:paraId="76D4A35B" w14:textId="77777777" w:rsidR="00484B42" w:rsidRPr="001430C8" w:rsidRDefault="00484B42" w:rsidP="00EC530D">
            <w:pPr>
              <w:rPr>
                <w:rFonts w:asciiTheme="minorHAnsi" w:hAnsiTheme="minorHAnsi" w:cstheme="minorHAnsi"/>
                <w:lang w:val="es-BO" w:eastAsia="es-BO"/>
              </w:rPr>
            </w:pPr>
          </w:p>
        </w:tc>
      </w:tr>
      <w:tr w:rsidR="00484B42" w:rsidRPr="001430C8" w14:paraId="78149D48" w14:textId="77777777" w:rsidTr="00484B42">
        <w:trPr>
          <w:trHeight w:val="288"/>
        </w:trPr>
        <w:tc>
          <w:tcPr>
            <w:tcW w:w="631" w:type="dxa"/>
            <w:tcBorders>
              <w:top w:val="nil"/>
              <w:left w:val="nil"/>
              <w:bottom w:val="nil"/>
              <w:right w:val="nil"/>
            </w:tcBorders>
            <w:shd w:val="clear" w:color="auto" w:fill="auto"/>
            <w:noWrap/>
            <w:vAlign w:val="bottom"/>
            <w:hideMark/>
          </w:tcPr>
          <w:p w14:paraId="4E638C89" w14:textId="77777777" w:rsidR="00484B42" w:rsidRPr="001430C8" w:rsidRDefault="00484B42" w:rsidP="00EC530D">
            <w:pPr>
              <w:rPr>
                <w:rFonts w:asciiTheme="minorHAnsi" w:hAnsiTheme="minorHAnsi" w:cstheme="minorHAnsi"/>
                <w:lang w:val="es-BO" w:eastAsia="es-BO"/>
              </w:rPr>
            </w:pPr>
          </w:p>
        </w:tc>
        <w:tc>
          <w:tcPr>
            <w:tcW w:w="4485" w:type="dxa"/>
            <w:gridSpan w:val="4"/>
            <w:tcBorders>
              <w:top w:val="nil"/>
              <w:left w:val="nil"/>
              <w:bottom w:val="nil"/>
              <w:right w:val="nil"/>
            </w:tcBorders>
            <w:shd w:val="clear" w:color="auto" w:fill="auto"/>
            <w:noWrap/>
            <w:vAlign w:val="bottom"/>
            <w:hideMark/>
          </w:tcPr>
          <w:p w14:paraId="5C133909" w14:textId="77777777" w:rsidR="00484B42" w:rsidRPr="001430C8" w:rsidRDefault="00484B42" w:rsidP="00EC530D">
            <w:pPr>
              <w:rPr>
                <w:rFonts w:asciiTheme="minorHAnsi" w:hAnsiTheme="minorHAnsi" w:cstheme="minorHAnsi"/>
                <w:lang w:val="es-BO" w:eastAsia="es-BO"/>
              </w:rPr>
            </w:pPr>
          </w:p>
        </w:tc>
        <w:tc>
          <w:tcPr>
            <w:tcW w:w="425" w:type="dxa"/>
            <w:gridSpan w:val="2"/>
            <w:tcBorders>
              <w:top w:val="nil"/>
              <w:left w:val="nil"/>
              <w:bottom w:val="nil"/>
              <w:right w:val="nil"/>
            </w:tcBorders>
            <w:shd w:val="clear" w:color="auto" w:fill="auto"/>
            <w:noWrap/>
            <w:vAlign w:val="bottom"/>
            <w:hideMark/>
          </w:tcPr>
          <w:p w14:paraId="6880033B" w14:textId="77777777" w:rsidR="00484B42" w:rsidRPr="001430C8" w:rsidRDefault="00484B42" w:rsidP="00EC530D">
            <w:pPr>
              <w:rPr>
                <w:rFonts w:asciiTheme="minorHAnsi" w:hAnsiTheme="minorHAnsi" w:cstheme="minorHAnsi"/>
                <w:lang w:val="es-BO" w:eastAsia="es-BO"/>
              </w:rPr>
            </w:pPr>
          </w:p>
        </w:tc>
        <w:tc>
          <w:tcPr>
            <w:tcW w:w="1122" w:type="dxa"/>
            <w:tcBorders>
              <w:top w:val="nil"/>
              <w:left w:val="nil"/>
              <w:bottom w:val="nil"/>
              <w:right w:val="nil"/>
            </w:tcBorders>
            <w:shd w:val="clear" w:color="auto" w:fill="auto"/>
            <w:noWrap/>
            <w:vAlign w:val="bottom"/>
            <w:hideMark/>
          </w:tcPr>
          <w:p w14:paraId="1208DD08" w14:textId="77777777" w:rsidR="00484B42" w:rsidRPr="001430C8" w:rsidRDefault="00484B42" w:rsidP="00EC530D">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79143346" w14:textId="77777777" w:rsidR="00484B42" w:rsidRPr="001430C8" w:rsidRDefault="00484B42" w:rsidP="00EC530D">
            <w:pPr>
              <w:rPr>
                <w:rFonts w:asciiTheme="minorHAnsi" w:hAnsiTheme="minorHAnsi" w:cstheme="minorHAnsi"/>
                <w:lang w:val="es-BO" w:eastAsia="es-BO"/>
              </w:rPr>
            </w:pPr>
          </w:p>
        </w:tc>
        <w:tc>
          <w:tcPr>
            <w:tcW w:w="1843" w:type="dxa"/>
            <w:gridSpan w:val="2"/>
            <w:tcBorders>
              <w:top w:val="nil"/>
              <w:left w:val="nil"/>
              <w:bottom w:val="nil"/>
              <w:right w:val="nil"/>
            </w:tcBorders>
            <w:shd w:val="clear" w:color="auto" w:fill="auto"/>
            <w:vAlign w:val="bottom"/>
            <w:hideMark/>
          </w:tcPr>
          <w:p w14:paraId="17000D8D" w14:textId="77777777" w:rsidR="00484B42" w:rsidRPr="001430C8" w:rsidRDefault="00484B42" w:rsidP="00EC530D">
            <w:pPr>
              <w:rPr>
                <w:rFonts w:asciiTheme="minorHAnsi" w:hAnsiTheme="minorHAnsi" w:cstheme="minorHAnsi"/>
                <w:lang w:val="es-BO" w:eastAsia="es-BO"/>
              </w:rPr>
            </w:pPr>
          </w:p>
        </w:tc>
      </w:tr>
      <w:tr w:rsidR="005E2153" w:rsidRPr="001430C8" w14:paraId="2AC9F912" w14:textId="77777777" w:rsidTr="005E2153">
        <w:trPr>
          <w:trHeight w:val="288"/>
        </w:trPr>
        <w:tc>
          <w:tcPr>
            <w:tcW w:w="1134" w:type="dxa"/>
            <w:gridSpan w:val="2"/>
            <w:tcBorders>
              <w:top w:val="nil"/>
              <w:left w:val="nil"/>
              <w:bottom w:val="nil"/>
              <w:right w:val="nil"/>
            </w:tcBorders>
            <w:shd w:val="clear" w:color="auto" w:fill="auto"/>
            <w:noWrap/>
            <w:vAlign w:val="bottom"/>
            <w:hideMark/>
          </w:tcPr>
          <w:p w14:paraId="30814DA5" w14:textId="77777777" w:rsidR="005E2153" w:rsidRPr="001430C8" w:rsidRDefault="005E2153" w:rsidP="001430C8">
            <w:pPr>
              <w:rPr>
                <w:rFonts w:asciiTheme="minorHAnsi" w:hAnsiTheme="minorHAnsi" w:cstheme="minorHAnsi"/>
                <w:sz w:val="24"/>
                <w:szCs w:val="24"/>
                <w:lang w:val="es-BO" w:eastAsia="es-BO"/>
              </w:rPr>
            </w:pPr>
          </w:p>
        </w:tc>
        <w:tc>
          <w:tcPr>
            <w:tcW w:w="3577" w:type="dxa"/>
            <w:tcBorders>
              <w:top w:val="nil"/>
              <w:left w:val="nil"/>
              <w:bottom w:val="nil"/>
              <w:right w:val="nil"/>
            </w:tcBorders>
            <w:shd w:val="clear" w:color="auto" w:fill="auto"/>
            <w:vAlign w:val="bottom"/>
            <w:hideMark/>
          </w:tcPr>
          <w:p w14:paraId="6B8C8DFA" w14:textId="77777777" w:rsidR="005E2153" w:rsidRPr="001430C8" w:rsidRDefault="005E2153"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390" w:type="dxa"/>
            <w:tcBorders>
              <w:top w:val="nil"/>
              <w:left w:val="nil"/>
              <w:bottom w:val="nil"/>
              <w:right w:val="nil"/>
            </w:tcBorders>
            <w:shd w:val="clear" w:color="auto" w:fill="auto"/>
            <w:vAlign w:val="bottom"/>
            <w:hideMark/>
          </w:tcPr>
          <w:p w14:paraId="0A2FA443" w14:textId="77777777" w:rsidR="005E2153" w:rsidRPr="001430C8" w:rsidRDefault="005E2153" w:rsidP="001430C8">
            <w:pPr>
              <w:jc w:val="right"/>
              <w:rPr>
                <w:rFonts w:asciiTheme="minorHAnsi" w:hAnsiTheme="minorHAnsi" w:cstheme="minorHAnsi"/>
                <w:b/>
                <w:bCs/>
                <w:lang w:val="es-BO" w:eastAsia="es-BO"/>
              </w:rPr>
            </w:pPr>
          </w:p>
        </w:tc>
        <w:tc>
          <w:tcPr>
            <w:tcW w:w="160" w:type="dxa"/>
            <w:gridSpan w:val="2"/>
            <w:tcBorders>
              <w:top w:val="nil"/>
              <w:left w:val="nil"/>
              <w:bottom w:val="nil"/>
              <w:right w:val="nil"/>
            </w:tcBorders>
          </w:tcPr>
          <w:p w14:paraId="1B0E050D" w14:textId="77777777" w:rsidR="005E2153" w:rsidRPr="001430C8" w:rsidRDefault="005E2153" w:rsidP="001430C8">
            <w:pPr>
              <w:jc w:val="center"/>
              <w:rPr>
                <w:rFonts w:asciiTheme="minorHAnsi" w:hAnsiTheme="minorHAnsi" w:cstheme="minorHAnsi"/>
                <w:b/>
                <w:bCs/>
                <w:lang w:val="es-BO" w:eastAsia="es-BO"/>
              </w:rPr>
            </w:pPr>
          </w:p>
        </w:tc>
        <w:tc>
          <w:tcPr>
            <w:tcW w:w="1402" w:type="dxa"/>
            <w:gridSpan w:val="2"/>
            <w:tcBorders>
              <w:top w:val="nil"/>
              <w:left w:val="nil"/>
              <w:bottom w:val="nil"/>
              <w:right w:val="nil"/>
            </w:tcBorders>
            <w:shd w:val="clear" w:color="auto" w:fill="auto"/>
            <w:noWrap/>
            <w:vAlign w:val="bottom"/>
            <w:hideMark/>
          </w:tcPr>
          <w:p w14:paraId="60BD5C4E" w14:textId="606350D3" w:rsidR="005E2153" w:rsidRPr="001430C8" w:rsidRDefault="005E2153"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484B42">
              <w:rPr>
                <w:rFonts w:asciiTheme="minorHAnsi" w:hAnsiTheme="minorHAnsi" w:cstheme="minorHAnsi"/>
                <w:b/>
                <w:bCs/>
                <w:lang w:val="es-BO" w:eastAsia="es-BO"/>
              </w:rPr>
              <w:t>Abril</w:t>
            </w:r>
          </w:p>
        </w:tc>
        <w:tc>
          <w:tcPr>
            <w:tcW w:w="1701" w:type="dxa"/>
            <w:gridSpan w:val="2"/>
            <w:tcBorders>
              <w:top w:val="nil"/>
              <w:left w:val="nil"/>
              <w:bottom w:val="nil"/>
              <w:right w:val="nil"/>
            </w:tcBorders>
            <w:shd w:val="clear" w:color="auto" w:fill="auto"/>
            <w:noWrap/>
            <w:vAlign w:val="bottom"/>
            <w:hideMark/>
          </w:tcPr>
          <w:p w14:paraId="5B8AFE7E" w14:textId="1A54ED5B" w:rsidR="005E2153" w:rsidRPr="001430C8" w:rsidRDefault="005E2153"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2024</w:t>
            </w:r>
          </w:p>
        </w:tc>
        <w:tc>
          <w:tcPr>
            <w:tcW w:w="1559" w:type="dxa"/>
            <w:tcBorders>
              <w:top w:val="nil"/>
              <w:left w:val="nil"/>
              <w:bottom w:val="nil"/>
              <w:right w:val="nil"/>
            </w:tcBorders>
            <w:shd w:val="clear" w:color="auto" w:fill="auto"/>
            <w:vAlign w:val="bottom"/>
            <w:hideMark/>
          </w:tcPr>
          <w:p w14:paraId="7E51FFA9" w14:textId="77777777" w:rsidR="005E2153" w:rsidRPr="001430C8" w:rsidRDefault="005E2153" w:rsidP="001430C8">
            <w:pPr>
              <w:jc w:val="center"/>
              <w:rPr>
                <w:rFonts w:asciiTheme="minorHAnsi" w:hAnsiTheme="minorHAnsi" w:cstheme="minorHAnsi"/>
                <w:b/>
                <w:bCs/>
                <w:lang w:val="es-BO" w:eastAsia="es-BO"/>
              </w:rPr>
            </w:pPr>
          </w:p>
        </w:tc>
      </w:tr>
    </w:tbl>
    <w:p w14:paraId="57321BDE" w14:textId="30A8349C" w:rsidR="0061606D" w:rsidRPr="001430C8" w:rsidRDefault="0061606D" w:rsidP="0061606D">
      <w:pPr>
        <w:shd w:val="clear" w:color="auto" w:fill="FFFFFF"/>
        <w:rPr>
          <w:rFonts w:asciiTheme="minorHAnsi" w:hAnsiTheme="minorHAnsi" w:cstheme="minorHAnsi"/>
          <w:bCs/>
          <w:sz w:val="22"/>
          <w:szCs w:val="22"/>
        </w:rPr>
      </w:pPr>
    </w:p>
    <w:sectPr w:rsidR="0061606D" w:rsidRPr="001430C8" w:rsidSect="00833B7A">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9B7D3" w14:textId="77777777" w:rsidR="00833B7A" w:rsidRDefault="00833B7A" w:rsidP="001514BD">
      <w:r>
        <w:separator/>
      </w:r>
    </w:p>
  </w:endnote>
  <w:endnote w:type="continuationSeparator" w:id="0">
    <w:p w14:paraId="3A017F29" w14:textId="77777777" w:rsidR="00833B7A" w:rsidRDefault="00833B7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DEFC" w14:textId="77777777" w:rsidR="00833B7A" w:rsidRDefault="00833B7A" w:rsidP="001514BD">
      <w:r>
        <w:separator/>
      </w:r>
    </w:p>
  </w:footnote>
  <w:footnote w:type="continuationSeparator" w:id="0">
    <w:p w14:paraId="148B8FE6" w14:textId="77777777" w:rsidR="00833B7A" w:rsidRDefault="00833B7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0056FB">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AD9845EE"/>
    <w:name w:val="WW8Num9"/>
    <w:lvl w:ilvl="0">
      <w:start w:val="1"/>
      <w:numFmt w:val="lowerLetter"/>
      <w:lvlText w:val="%1)"/>
      <w:lvlJc w:val="left"/>
      <w:pPr>
        <w:tabs>
          <w:tab w:val="num" w:pos="708"/>
        </w:tabs>
        <w:ind w:left="720" w:hanging="360"/>
      </w:pPr>
      <w:rPr>
        <w:rFonts w:ascii="Arial" w:hAnsi="Arial" w:cs="Arial"/>
        <w:b/>
        <w:bCs/>
        <w:sz w:val="22"/>
        <w:szCs w:val="22"/>
        <w:lang w:val="es-ES_tradnl"/>
      </w:rPr>
    </w:lvl>
  </w:abstractNum>
  <w:abstractNum w:abstractNumId="1" w15:restartNumberingAfterBreak="0">
    <w:nsid w:val="02A105D7"/>
    <w:multiLevelType w:val="multilevel"/>
    <w:tmpl w:val="CDDAB2AE"/>
    <w:lvl w:ilvl="0">
      <w:start w:val="1"/>
      <w:numFmt w:val="decimal"/>
      <w:lvlText w:val="%1."/>
      <w:lvlJc w:val="left"/>
      <w:pPr>
        <w:ind w:left="-1908" w:hanging="360"/>
      </w:pPr>
      <w:rPr>
        <w:rFonts w:hint="default"/>
      </w:rPr>
    </w:lvl>
    <w:lvl w:ilvl="1">
      <w:start w:val="1"/>
      <w:numFmt w:val="decimal"/>
      <w:isLgl/>
      <w:lvlText w:val="%1.%2."/>
      <w:lvlJc w:val="left"/>
      <w:pPr>
        <w:ind w:left="-1548" w:hanging="72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188" w:hanging="108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828" w:hanging="144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468" w:hanging="1800"/>
      </w:pPr>
      <w:rPr>
        <w:rFonts w:hint="default"/>
      </w:rPr>
    </w:lvl>
    <w:lvl w:ilvl="8">
      <w:start w:val="1"/>
      <w:numFmt w:val="decimal"/>
      <w:isLgl/>
      <w:lvlText w:val="%1.%2.%3.%4.%5.%6.%7.%8.%9."/>
      <w:lvlJc w:val="left"/>
      <w:pPr>
        <w:ind w:left="-468" w:hanging="1800"/>
      </w:pPr>
      <w:rPr>
        <w:rFonts w:hint="default"/>
      </w:rPr>
    </w:lvl>
  </w:abstractNum>
  <w:abstractNum w:abstractNumId="2"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3" w15:restartNumberingAfterBreak="0">
    <w:nsid w:val="07B315FC"/>
    <w:multiLevelType w:val="hybridMultilevel"/>
    <w:tmpl w:val="4E5A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F16B4"/>
    <w:multiLevelType w:val="multilevel"/>
    <w:tmpl w:val="48F43D9C"/>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7" w15:restartNumberingAfterBreak="0">
    <w:nsid w:val="0C2B09C6"/>
    <w:multiLevelType w:val="multilevel"/>
    <w:tmpl w:val="2380729E"/>
    <w:lvl w:ilvl="0">
      <w:start w:val="1"/>
      <w:numFmt w:val="lowerLetter"/>
      <w:lvlText w:val="%1)"/>
      <w:lvlJc w:val="left"/>
      <w:pPr>
        <w:tabs>
          <w:tab w:val="num" w:pos="1174"/>
        </w:tabs>
        <w:ind w:left="1174" w:hanging="360"/>
      </w:pPr>
      <w:rPr>
        <w:strike w:val="0"/>
        <w:sz w:val="19"/>
        <w:szCs w:val="19"/>
      </w:rPr>
    </w:lvl>
    <w:lvl w:ilvl="1">
      <w:start w:val="1"/>
      <w:numFmt w:val="decimal"/>
      <w:lvlText w:val="%2."/>
      <w:lvlJc w:val="left"/>
      <w:pPr>
        <w:tabs>
          <w:tab w:val="num" w:pos="1534"/>
        </w:tabs>
        <w:ind w:left="1534" w:hanging="360"/>
      </w:pPr>
    </w:lvl>
    <w:lvl w:ilvl="2">
      <w:start w:val="1"/>
      <w:numFmt w:val="decimal"/>
      <w:lvlText w:val="%3."/>
      <w:lvlJc w:val="left"/>
      <w:pPr>
        <w:tabs>
          <w:tab w:val="num" w:pos="1894"/>
        </w:tabs>
        <w:ind w:left="1894" w:hanging="360"/>
      </w:pPr>
    </w:lvl>
    <w:lvl w:ilvl="3">
      <w:start w:val="1"/>
      <w:numFmt w:val="decimal"/>
      <w:lvlText w:val="%4."/>
      <w:lvlJc w:val="left"/>
      <w:pPr>
        <w:tabs>
          <w:tab w:val="num" w:pos="2254"/>
        </w:tabs>
        <w:ind w:left="2254" w:hanging="360"/>
      </w:pPr>
    </w:lvl>
    <w:lvl w:ilvl="4">
      <w:start w:val="1"/>
      <w:numFmt w:val="decimal"/>
      <w:lvlText w:val="%5."/>
      <w:lvlJc w:val="left"/>
      <w:pPr>
        <w:tabs>
          <w:tab w:val="num" w:pos="2614"/>
        </w:tabs>
        <w:ind w:left="2614" w:hanging="360"/>
      </w:pPr>
    </w:lvl>
    <w:lvl w:ilvl="5">
      <w:start w:val="1"/>
      <w:numFmt w:val="decimal"/>
      <w:lvlText w:val="%6."/>
      <w:lvlJc w:val="left"/>
      <w:pPr>
        <w:tabs>
          <w:tab w:val="num" w:pos="2974"/>
        </w:tabs>
        <w:ind w:left="2974" w:hanging="360"/>
      </w:pPr>
    </w:lvl>
    <w:lvl w:ilvl="6">
      <w:start w:val="1"/>
      <w:numFmt w:val="decimal"/>
      <w:lvlText w:val="%7."/>
      <w:lvlJc w:val="left"/>
      <w:pPr>
        <w:tabs>
          <w:tab w:val="num" w:pos="3334"/>
        </w:tabs>
        <w:ind w:left="3334" w:hanging="360"/>
      </w:pPr>
    </w:lvl>
    <w:lvl w:ilvl="7">
      <w:start w:val="1"/>
      <w:numFmt w:val="decimal"/>
      <w:lvlText w:val="%8."/>
      <w:lvlJc w:val="left"/>
      <w:pPr>
        <w:tabs>
          <w:tab w:val="num" w:pos="3694"/>
        </w:tabs>
        <w:ind w:left="3694" w:hanging="360"/>
      </w:pPr>
    </w:lvl>
    <w:lvl w:ilvl="8">
      <w:start w:val="1"/>
      <w:numFmt w:val="decimal"/>
      <w:lvlText w:val="%9."/>
      <w:lvlJc w:val="left"/>
      <w:pPr>
        <w:tabs>
          <w:tab w:val="num" w:pos="4054"/>
        </w:tabs>
        <w:ind w:left="4054" w:hanging="360"/>
      </w:pPr>
    </w:lvl>
  </w:abstractNum>
  <w:abstractNum w:abstractNumId="8" w15:restartNumberingAfterBreak="0">
    <w:nsid w:val="11D26122"/>
    <w:multiLevelType w:val="hybridMultilevel"/>
    <w:tmpl w:val="0EB8EF76"/>
    <w:lvl w:ilvl="0" w:tplc="CC52011C">
      <w:start w:val="1"/>
      <w:numFmt w:val="upperRoman"/>
      <w:lvlText w:val="%1."/>
      <w:lvlJc w:val="left"/>
      <w:pPr>
        <w:ind w:left="1004"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177A67B2"/>
    <w:multiLevelType w:val="hybridMultilevel"/>
    <w:tmpl w:val="DD5E0716"/>
    <w:lvl w:ilvl="0" w:tplc="1EF64E7A">
      <w:start w:val="1"/>
      <w:numFmt w:val="bullet"/>
      <w:lvlText w:val=""/>
      <w:lvlJc w:val="left"/>
      <w:pPr>
        <w:ind w:left="1080" w:hanging="720"/>
      </w:pPr>
      <w:rPr>
        <w:rFonts w:ascii="Wingdings" w:hAnsi="Wingding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8856111"/>
    <w:multiLevelType w:val="hybridMultilevel"/>
    <w:tmpl w:val="252C580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8897595"/>
    <w:multiLevelType w:val="hybridMultilevel"/>
    <w:tmpl w:val="306290AC"/>
    <w:lvl w:ilvl="0" w:tplc="0C0A000D">
      <w:start w:val="1"/>
      <w:numFmt w:val="bullet"/>
      <w:lvlText w:val=""/>
      <w:lvlJc w:val="left"/>
      <w:pPr>
        <w:ind w:left="1694" w:hanging="360"/>
      </w:pPr>
      <w:rPr>
        <w:rFonts w:ascii="Wingdings" w:hAnsi="Wingdings" w:hint="default"/>
      </w:rPr>
    </w:lvl>
    <w:lvl w:ilvl="1" w:tplc="0C0A0003" w:tentative="1">
      <w:start w:val="1"/>
      <w:numFmt w:val="bullet"/>
      <w:lvlText w:val="o"/>
      <w:lvlJc w:val="left"/>
      <w:pPr>
        <w:ind w:left="2414" w:hanging="360"/>
      </w:pPr>
      <w:rPr>
        <w:rFonts w:ascii="Courier New" w:hAnsi="Courier New" w:cs="Courier New" w:hint="default"/>
      </w:rPr>
    </w:lvl>
    <w:lvl w:ilvl="2" w:tplc="0C0A0005" w:tentative="1">
      <w:start w:val="1"/>
      <w:numFmt w:val="bullet"/>
      <w:lvlText w:val=""/>
      <w:lvlJc w:val="left"/>
      <w:pPr>
        <w:ind w:left="3134" w:hanging="360"/>
      </w:pPr>
      <w:rPr>
        <w:rFonts w:ascii="Wingdings" w:hAnsi="Wingdings" w:hint="default"/>
      </w:rPr>
    </w:lvl>
    <w:lvl w:ilvl="3" w:tplc="0C0A0001" w:tentative="1">
      <w:start w:val="1"/>
      <w:numFmt w:val="bullet"/>
      <w:lvlText w:val=""/>
      <w:lvlJc w:val="left"/>
      <w:pPr>
        <w:ind w:left="3854" w:hanging="360"/>
      </w:pPr>
      <w:rPr>
        <w:rFonts w:ascii="Symbol" w:hAnsi="Symbol" w:hint="default"/>
      </w:rPr>
    </w:lvl>
    <w:lvl w:ilvl="4" w:tplc="0C0A0003" w:tentative="1">
      <w:start w:val="1"/>
      <w:numFmt w:val="bullet"/>
      <w:lvlText w:val="o"/>
      <w:lvlJc w:val="left"/>
      <w:pPr>
        <w:ind w:left="4574" w:hanging="360"/>
      </w:pPr>
      <w:rPr>
        <w:rFonts w:ascii="Courier New" w:hAnsi="Courier New" w:cs="Courier New" w:hint="default"/>
      </w:rPr>
    </w:lvl>
    <w:lvl w:ilvl="5" w:tplc="0C0A0005" w:tentative="1">
      <w:start w:val="1"/>
      <w:numFmt w:val="bullet"/>
      <w:lvlText w:val=""/>
      <w:lvlJc w:val="left"/>
      <w:pPr>
        <w:ind w:left="5294" w:hanging="360"/>
      </w:pPr>
      <w:rPr>
        <w:rFonts w:ascii="Wingdings" w:hAnsi="Wingdings" w:hint="default"/>
      </w:rPr>
    </w:lvl>
    <w:lvl w:ilvl="6" w:tplc="0C0A0001" w:tentative="1">
      <w:start w:val="1"/>
      <w:numFmt w:val="bullet"/>
      <w:lvlText w:val=""/>
      <w:lvlJc w:val="left"/>
      <w:pPr>
        <w:ind w:left="6014" w:hanging="360"/>
      </w:pPr>
      <w:rPr>
        <w:rFonts w:ascii="Symbol" w:hAnsi="Symbol" w:hint="default"/>
      </w:rPr>
    </w:lvl>
    <w:lvl w:ilvl="7" w:tplc="0C0A0003" w:tentative="1">
      <w:start w:val="1"/>
      <w:numFmt w:val="bullet"/>
      <w:lvlText w:val="o"/>
      <w:lvlJc w:val="left"/>
      <w:pPr>
        <w:ind w:left="6734" w:hanging="360"/>
      </w:pPr>
      <w:rPr>
        <w:rFonts w:ascii="Courier New" w:hAnsi="Courier New" w:cs="Courier New" w:hint="default"/>
      </w:rPr>
    </w:lvl>
    <w:lvl w:ilvl="8" w:tplc="0C0A0005" w:tentative="1">
      <w:start w:val="1"/>
      <w:numFmt w:val="bullet"/>
      <w:lvlText w:val=""/>
      <w:lvlJc w:val="left"/>
      <w:pPr>
        <w:ind w:left="7454" w:hanging="360"/>
      </w:pPr>
      <w:rPr>
        <w:rFonts w:ascii="Wingdings" w:hAnsi="Wingdings" w:hint="default"/>
      </w:rPr>
    </w:lvl>
  </w:abstractNum>
  <w:abstractNum w:abstractNumId="1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AAA2F23"/>
    <w:multiLevelType w:val="hybridMultilevel"/>
    <w:tmpl w:val="1AC65F98"/>
    <w:lvl w:ilvl="0" w:tplc="0C0A0001">
      <w:start w:val="1"/>
      <w:numFmt w:val="bullet"/>
      <w:lvlText w:val=""/>
      <w:lvlJc w:val="left"/>
      <w:pPr>
        <w:tabs>
          <w:tab w:val="num" w:pos="720"/>
        </w:tabs>
        <w:ind w:left="720" w:hanging="360"/>
      </w:pPr>
      <w:rPr>
        <w:rFonts w:ascii="Symbol" w:hAnsi="Symbol" w:hint="default"/>
      </w:rPr>
    </w:lvl>
    <w:lvl w:ilvl="1" w:tplc="0C0A0017">
      <w:start w:val="1"/>
      <w:numFmt w:val="lowerLetter"/>
      <w:lvlText w:val="%2)"/>
      <w:lvlJc w:val="left"/>
      <w:pPr>
        <w:tabs>
          <w:tab w:val="num" w:pos="1440"/>
        </w:tabs>
        <w:ind w:left="1440" w:hanging="360"/>
      </w:pPr>
      <w:rPr>
        <w:rFonts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493879"/>
    <w:multiLevelType w:val="hybridMultilevel"/>
    <w:tmpl w:val="EDB49A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316335B"/>
    <w:multiLevelType w:val="multilevel"/>
    <w:tmpl w:val="EB000A7E"/>
    <w:lvl w:ilvl="0">
      <w:start w:val="1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2B8D723D"/>
    <w:multiLevelType w:val="hybridMultilevel"/>
    <w:tmpl w:val="ACD4DCF6"/>
    <w:lvl w:ilvl="0" w:tplc="08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2BE06651"/>
    <w:multiLevelType w:val="hybridMultilevel"/>
    <w:tmpl w:val="0EB8EF76"/>
    <w:lvl w:ilvl="0" w:tplc="CC52011C">
      <w:start w:val="1"/>
      <w:numFmt w:val="upperRoman"/>
      <w:lvlText w:val="%1."/>
      <w:lvlJc w:val="left"/>
      <w:pPr>
        <w:ind w:left="1080" w:hanging="720"/>
      </w:pPr>
      <w:rPr>
        <w:rFonts w:cs="Times New Roman" w:hint="default"/>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6" w15:restartNumberingAfterBreak="0">
    <w:nsid w:val="2C3F1654"/>
    <w:multiLevelType w:val="hybridMultilevel"/>
    <w:tmpl w:val="D332CC9C"/>
    <w:lvl w:ilvl="0" w:tplc="4B78AD6E">
      <w:start w:val="1"/>
      <w:numFmt w:val="bullet"/>
      <w:lvlText w:val="-"/>
      <w:lvlJc w:val="left"/>
      <w:pPr>
        <w:ind w:left="-1908" w:hanging="360"/>
      </w:pPr>
      <w:rPr>
        <w:rFonts w:ascii="Georgia" w:eastAsiaTheme="minorHAnsi" w:hAnsi="Georgia" w:cstheme="minorBidi" w:hint="default"/>
      </w:rPr>
    </w:lvl>
    <w:lvl w:ilvl="1" w:tplc="400A0003">
      <w:start w:val="1"/>
      <w:numFmt w:val="bullet"/>
      <w:lvlText w:val="o"/>
      <w:lvlJc w:val="left"/>
      <w:pPr>
        <w:ind w:left="-1188" w:hanging="360"/>
      </w:pPr>
      <w:rPr>
        <w:rFonts w:ascii="Courier New" w:hAnsi="Courier New" w:cs="Courier New" w:hint="default"/>
      </w:rPr>
    </w:lvl>
    <w:lvl w:ilvl="2" w:tplc="400A0005" w:tentative="1">
      <w:start w:val="1"/>
      <w:numFmt w:val="bullet"/>
      <w:lvlText w:val=""/>
      <w:lvlJc w:val="left"/>
      <w:pPr>
        <w:ind w:left="-468" w:hanging="360"/>
      </w:pPr>
      <w:rPr>
        <w:rFonts w:ascii="Wingdings" w:hAnsi="Wingdings" w:hint="default"/>
      </w:rPr>
    </w:lvl>
    <w:lvl w:ilvl="3" w:tplc="400A0001" w:tentative="1">
      <w:start w:val="1"/>
      <w:numFmt w:val="bullet"/>
      <w:lvlText w:val=""/>
      <w:lvlJc w:val="left"/>
      <w:pPr>
        <w:ind w:left="252" w:hanging="360"/>
      </w:pPr>
      <w:rPr>
        <w:rFonts w:ascii="Symbol" w:hAnsi="Symbol" w:hint="default"/>
      </w:rPr>
    </w:lvl>
    <w:lvl w:ilvl="4" w:tplc="400A0003" w:tentative="1">
      <w:start w:val="1"/>
      <w:numFmt w:val="bullet"/>
      <w:lvlText w:val="o"/>
      <w:lvlJc w:val="left"/>
      <w:pPr>
        <w:ind w:left="972" w:hanging="360"/>
      </w:pPr>
      <w:rPr>
        <w:rFonts w:ascii="Courier New" w:hAnsi="Courier New" w:cs="Courier New" w:hint="default"/>
      </w:rPr>
    </w:lvl>
    <w:lvl w:ilvl="5" w:tplc="400A0005" w:tentative="1">
      <w:start w:val="1"/>
      <w:numFmt w:val="bullet"/>
      <w:lvlText w:val=""/>
      <w:lvlJc w:val="left"/>
      <w:pPr>
        <w:ind w:left="1692" w:hanging="360"/>
      </w:pPr>
      <w:rPr>
        <w:rFonts w:ascii="Wingdings" w:hAnsi="Wingdings" w:hint="default"/>
      </w:rPr>
    </w:lvl>
    <w:lvl w:ilvl="6" w:tplc="400A0001" w:tentative="1">
      <w:start w:val="1"/>
      <w:numFmt w:val="bullet"/>
      <w:lvlText w:val=""/>
      <w:lvlJc w:val="left"/>
      <w:pPr>
        <w:ind w:left="2412" w:hanging="360"/>
      </w:pPr>
      <w:rPr>
        <w:rFonts w:ascii="Symbol" w:hAnsi="Symbol" w:hint="default"/>
      </w:rPr>
    </w:lvl>
    <w:lvl w:ilvl="7" w:tplc="400A0003" w:tentative="1">
      <w:start w:val="1"/>
      <w:numFmt w:val="bullet"/>
      <w:lvlText w:val="o"/>
      <w:lvlJc w:val="left"/>
      <w:pPr>
        <w:ind w:left="3132" w:hanging="360"/>
      </w:pPr>
      <w:rPr>
        <w:rFonts w:ascii="Courier New" w:hAnsi="Courier New" w:cs="Courier New" w:hint="default"/>
      </w:rPr>
    </w:lvl>
    <w:lvl w:ilvl="8" w:tplc="400A0005" w:tentative="1">
      <w:start w:val="1"/>
      <w:numFmt w:val="bullet"/>
      <w:lvlText w:val=""/>
      <w:lvlJc w:val="left"/>
      <w:pPr>
        <w:ind w:left="3852" w:hanging="360"/>
      </w:pPr>
      <w:rPr>
        <w:rFonts w:ascii="Wingdings" w:hAnsi="Wingdings" w:hint="default"/>
      </w:rPr>
    </w:lvl>
  </w:abstractNum>
  <w:abstractNum w:abstractNumId="2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9" w15:restartNumberingAfterBreak="0">
    <w:nsid w:val="313B6BDD"/>
    <w:multiLevelType w:val="hybridMultilevel"/>
    <w:tmpl w:val="88BE6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66A329D"/>
    <w:multiLevelType w:val="hybridMultilevel"/>
    <w:tmpl w:val="A2C4CB18"/>
    <w:lvl w:ilvl="0" w:tplc="F81AA6D8">
      <w:start w:val="1"/>
      <w:numFmt w:val="decimal"/>
      <w:lvlText w:val="%1."/>
      <w:lvlJc w:val="left"/>
      <w:pPr>
        <w:ind w:left="780" w:hanging="360"/>
      </w:pPr>
      <w:rPr>
        <w:b/>
        <w:bCs w:val="0"/>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31"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3B9C0A39"/>
    <w:multiLevelType w:val="hybridMultilevel"/>
    <w:tmpl w:val="DC402962"/>
    <w:lvl w:ilvl="0" w:tplc="0000000F">
      <w:numFmt w:val="bullet"/>
      <w:lvlText w:val="-"/>
      <w:lvlJc w:val="left"/>
      <w:pPr>
        <w:ind w:left="2203" w:hanging="360"/>
      </w:pPr>
      <w:rPr>
        <w:rFonts w:ascii="Times New Roman" w:hAnsi="Times New Roman" w:cs="Times New Roman" w:hint="default"/>
        <w:sz w:val="24"/>
        <w:szCs w:val="19"/>
        <w:lang w:val="es-ES_tradnl"/>
      </w:rPr>
    </w:lvl>
    <w:lvl w:ilvl="1" w:tplc="400A0003" w:tentative="1">
      <w:start w:val="1"/>
      <w:numFmt w:val="bullet"/>
      <w:lvlText w:val="o"/>
      <w:lvlJc w:val="left"/>
      <w:pPr>
        <w:ind w:left="2923" w:hanging="360"/>
      </w:pPr>
      <w:rPr>
        <w:rFonts w:ascii="Courier New" w:hAnsi="Courier New" w:cs="Courier New" w:hint="default"/>
      </w:rPr>
    </w:lvl>
    <w:lvl w:ilvl="2" w:tplc="400A0005" w:tentative="1">
      <w:start w:val="1"/>
      <w:numFmt w:val="bullet"/>
      <w:lvlText w:val=""/>
      <w:lvlJc w:val="left"/>
      <w:pPr>
        <w:ind w:left="3643" w:hanging="360"/>
      </w:pPr>
      <w:rPr>
        <w:rFonts w:ascii="Wingdings" w:hAnsi="Wingdings" w:hint="default"/>
      </w:rPr>
    </w:lvl>
    <w:lvl w:ilvl="3" w:tplc="400A0001" w:tentative="1">
      <w:start w:val="1"/>
      <w:numFmt w:val="bullet"/>
      <w:lvlText w:val=""/>
      <w:lvlJc w:val="left"/>
      <w:pPr>
        <w:ind w:left="4363" w:hanging="360"/>
      </w:pPr>
      <w:rPr>
        <w:rFonts w:ascii="Symbol" w:hAnsi="Symbol" w:hint="default"/>
      </w:rPr>
    </w:lvl>
    <w:lvl w:ilvl="4" w:tplc="400A0003" w:tentative="1">
      <w:start w:val="1"/>
      <w:numFmt w:val="bullet"/>
      <w:lvlText w:val="o"/>
      <w:lvlJc w:val="left"/>
      <w:pPr>
        <w:ind w:left="5083" w:hanging="360"/>
      </w:pPr>
      <w:rPr>
        <w:rFonts w:ascii="Courier New" w:hAnsi="Courier New" w:cs="Courier New" w:hint="default"/>
      </w:rPr>
    </w:lvl>
    <w:lvl w:ilvl="5" w:tplc="400A0005" w:tentative="1">
      <w:start w:val="1"/>
      <w:numFmt w:val="bullet"/>
      <w:lvlText w:val=""/>
      <w:lvlJc w:val="left"/>
      <w:pPr>
        <w:ind w:left="5803" w:hanging="360"/>
      </w:pPr>
      <w:rPr>
        <w:rFonts w:ascii="Wingdings" w:hAnsi="Wingdings" w:hint="default"/>
      </w:rPr>
    </w:lvl>
    <w:lvl w:ilvl="6" w:tplc="400A0001" w:tentative="1">
      <w:start w:val="1"/>
      <w:numFmt w:val="bullet"/>
      <w:lvlText w:val=""/>
      <w:lvlJc w:val="left"/>
      <w:pPr>
        <w:ind w:left="6523" w:hanging="360"/>
      </w:pPr>
      <w:rPr>
        <w:rFonts w:ascii="Symbol" w:hAnsi="Symbol" w:hint="default"/>
      </w:rPr>
    </w:lvl>
    <w:lvl w:ilvl="7" w:tplc="400A0003" w:tentative="1">
      <w:start w:val="1"/>
      <w:numFmt w:val="bullet"/>
      <w:lvlText w:val="o"/>
      <w:lvlJc w:val="left"/>
      <w:pPr>
        <w:ind w:left="7243" w:hanging="360"/>
      </w:pPr>
      <w:rPr>
        <w:rFonts w:ascii="Courier New" w:hAnsi="Courier New" w:cs="Courier New" w:hint="default"/>
      </w:rPr>
    </w:lvl>
    <w:lvl w:ilvl="8" w:tplc="400A0005" w:tentative="1">
      <w:start w:val="1"/>
      <w:numFmt w:val="bullet"/>
      <w:lvlText w:val=""/>
      <w:lvlJc w:val="left"/>
      <w:pPr>
        <w:ind w:left="7963" w:hanging="360"/>
      </w:pPr>
      <w:rPr>
        <w:rFonts w:ascii="Wingdings" w:hAnsi="Wingdings" w:hint="default"/>
      </w:rPr>
    </w:lvl>
  </w:abstractNum>
  <w:abstractNum w:abstractNumId="33"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42237431"/>
    <w:multiLevelType w:val="hybridMultilevel"/>
    <w:tmpl w:val="CE9CBD94"/>
    <w:lvl w:ilvl="0" w:tplc="845AF5CC">
      <w:start w:val="1"/>
      <w:numFmt w:val="lowerLetter"/>
      <w:lvlText w:val="%1)"/>
      <w:lvlJc w:val="left"/>
      <w:pPr>
        <w:ind w:left="2433" w:hanging="360"/>
      </w:pPr>
      <w:rPr>
        <w:rFonts w:ascii="Arial" w:hAnsi="Arial" w:cs="Aria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46C774B8"/>
    <w:multiLevelType w:val="hybridMultilevel"/>
    <w:tmpl w:val="EB8CF4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46FE4310"/>
    <w:multiLevelType w:val="multilevel"/>
    <w:tmpl w:val="E2DC8FB6"/>
    <w:lvl w:ilvl="0">
      <w:start w:val="1"/>
      <w:numFmt w:val="lowerLetter"/>
      <w:lvlText w:val="%1)"/>
      <w:lvlJc w:val="left"/>
      <w:pPr>
        <w:tabs>
          <w:tab w:val="num" w:pos="0"/>
        </w:tabs>
        <w:ind w:left="720" w:hanging="360"/>
      </w:pPr>
      <w:rPr>
        <w:rFonts w:cs="Times New Roman"/>
        <w:b w:val="0"/>
        <w:sz w:val="19"/>
        <w:szCs w:val="19"/>
        <w:lang w:val="es-ES_tradnl" w:eastAsia="es-ES_tradnl" w:bidi="ar-S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8" w15:restartNumberingAfterBreak="0">
    <w:nsid w:val="47067B43"/>
    <w:multiLevelType w:val="hybridMultilevel"/>
    <w:tmpl w:val="3F3AF9B8"/>
    <w:lvl w:ilvl="0" w:tplc="0C0A000D">
      <w:start w:val="1"/>
      <w:numFmt w:val="bullet"/>
      <w:lvlText w:val=""/>
      <w:lvlJc w:val="left"/>
      <w:pPr>
        <w:ind w:left="1080" w:hanging="72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472A6173"/>
    <w:multiLevelType w:val="hybridMultilevel"/>
    <w:tmpl w:val="6036523C"/>
    <w:lvl w:ilvl="0" w:tplc="400A0001">
      <w:start w:val="1"/>
      <w:numFmt w:val="bullet"/>
      <w:lvlText w:val=""/>
      <w:lvlJc w:val="left"/>
      <w:pPr>
        <w:ind w:left="1515" w:hanging="360"/>
      </w:pPr>
      <w:rPr>
        <w:rFonts w:ascii="Symbol" w:hAnsi="Symbol" w:hint="default"/>
      </w:rPr>
    </w:lvl>
    <w:lvl w:ilvl="1" w:tplc="400A0003" w:tentative="1">
      <w:start w:val="1"/>
      <w:numFmt w:val="bullet"/>
      <w:lvlText w:val="o"/>
      <w:lvlJc w:val="left"/>
      <w:pPr>
        <w:ind w:left="2235" w:hanging="360"/>
      </w:pPr>
      <w:rPr>
        <w:rFonts w:ascii="Courier New" w:hAnsi="Courier New" w:cs="Courier New" w:hint="default"/>
      </w:rPr>
    </w:lvl>
    <w:lvl w:ilvl="2" w:tplc="400A0005" w:tentative="1">
      <w:start w:val="1"/>
      <w:numFmt w:val="bullet"/>
      <w:lvlText w:val=""/>
      <w:lvlJc w:val="left"/>
      <w:pPr>
        <w:ind w:left="2955" w:hanging="360"/>
      </w:pPr>
      <w:rPr>
        <w:rFonts w:ascii="Wingdings" w:hAnsi="Wingdings" w:hint="default"/>
      </w:rPr>
    </w:lvl>
    <w:lvl w:ilvl="3" w:tplc="400A0001" w:tentative="1">
      <w:start w:val="1"/>
      <w:numFmt w:val="bullet"/>
      <w:lvlText w:val=""/>
      <w:lvlJc w:val="left"/>
      <w:pPr>
        <w:ind w:left="3675" w:hanging="360"/>
      </w:pPr>
      <w:rPr>
        <w:rFonts w:ascii="Symbol" w:hAnsi="Symbol" w:hint="default"/>
      </w:rPr>
    </w:lvl>
    <w:lvl w:ilvl="4" w:tplc="400A0003" w:tentative="1">
      <w:start w:val="1"/>
      <w:numFmt w:val="bullet"/>
      <w:lvlText w:val="o"/>
      <w:lvlJc w:val="left"/>
      <w:pPr>
        <w:ind w:left="4395" w:hanging="360"/>
      </w:pPr>
      <w:rPr>
        <w:rFonts w:ascii="Courier New" w:hAnsi="Courier New" w:cs="Courier New" w:hint="default"/>
      </w:rPr>
    </w:lvl>
    <w:lvl w:ilvl="5" w:tplc="400A0005" w:tentative="1">
      <w:start w:val="1"/>
      <w:numFmt w:val="bullet"/>
      <w:lvlText w:val=""/>
      <w:lvlJc w:val="left"/>
      <w:pPr>
        <w:ind w:left="5115" w:hanging="360"/>
      </w:pPr>
      <w:rPr>
        <w:rFonts w:ascii="Wingdings" w:hAnsi="Wingdings" w:hint="default"/>
      </w:rPr>
    </w:lvl>
    <w:lvl w:ilvl="6" w:tplc="400A0001" w:tentative="1">
      <w:start w:val="1"/>
      <w:numFmt w:val="bullet"/>
      <w:lvlText w:val=""/>
      <w:lvlJc w:val="left"/>
      <w:pPr>
        <w:ind w:left="5835" w:hanging="360"/>
      </w:pPr>
      <w:rPr>
        <w:rFonts w:ascii="Symbol" w:hAnsi="Symbol" w:hint="default"/>
      </w:rPr>
    </w:lvl>
    <w:lvl w:ilvl="7" w:tplc="400A0003" w:tentative="1">
      <w:start w:val="1"/>
      <w:numFmt w:val="bullet"/>
      <w:lvlText w:val="o"/>
      <w:lvlJc w:val="left"/>
      <w:pPr>
        <w:ind w:left="6555" w:hanging="360"/>
      </w:pPr>
      <w:rPr>
        <w:rFonts w:ascii="Courier New" w:hAnsi="Courier New" w:cs="Courier New" w:hint="default"/>
      </w:rPr>
    </w:lvl>
    <w:lvl w:ilvl="8" w:tplc="400A0005" w:tentative="1">
      <w:start w:val="1"/>
      <w:numFmt w:val="bullet"/>
      <w:lvlText w:val=""/>
      <w:lvlJc w:val="left"/>
      <w:pPr>
        <w:ind w:left="7275" w:hanging="360"/>
      </w:pPr>
      <w:rPr>
        <w:rFonts w:ascii="Wingdings" w:hAnsi="Wingdings" w:hint="default"/>
      </w:rPr>
    </w:lvl>
  </w:abstractNum>
  <w:abstractNum w:abstractNumId="40" w15:restartNumberingAfterBreak="0">
    <w:nsid w:val="47C4625B"/>
    <w:multiLevelType w:val="hybridMultilevel"/>
    <w:tmpl w:val="15C46932"/>
    <w:lvl w:ilvl="0" w:tplc="4B78AD6E">
      <w:start w:val="1"/>
      <w:numFmt w:val="bullet"/>
      <w:lvlText w:val="-"/>
      <w:lvlJc w:val="left"/>
      <w:pPr>
        <w:ind w:left="-1908" w:hanging="360"/>
      </w:pPr>
      <w:rPr>
        <w:rFonts w:ascii="Georgia" w:eastAsiaTheme="minorHAnsi" w:hAnsi="Georgia" w:cstheme="minorBidi" w:hint="default"/>
      </w:rPr>
    </w:lvl>
    <w:lvl w:ilvl="1" w:tplc="400A001B">
      <w:start w:val="1"/>
      <w:numFmt w:val="lowerRoman"/>
      <w:lvlText w:val="%2."/>
      <w:lvlJc w:val="right"/>
      <w:pPr>
        <w:ind w:left="-1188" w:hanging="360"/>
      </w:pPr>
      <w:rPr>
        <w:rFonts w:hint="default"/>
      </w:rPr>
    </w:lvl>
    <w:lvl w:ilvl="2" w:tplc="400A0005" w:tentative="1">
      <w:start w:val="1"/>
      <w:numFmt w:val="bullet"/>
      <w:lvlText w:val=""/>
      <w:lvlJc w:val="left"/>
      <w:pPr>
        <w:ind w:left="-468" w:hanging="360"/>
      </w:pPr>
      <w:rPr>
        <w:rFonts w:ascii="Wingdings" w:hAnsi="Wingdings" w:hint="default"/>
      </w:rPr>
    </w:lvl>
    <w:lvl w:ilvl="3" w:tplc="400A0001" w:tentative="1">
      <w:start w:val="1"/>
      <w:numFmt w:val="bullet"/>
      <w:lvlText w:val=""/>
      <w:lvlJc w:val="left"/>
      <w:pPr>
        <w:ind w:left="252" w:hanging="360"/>
      </w:pPr>
      <w:rPr>
        <w:rFonts w:ascii="Symbol" w:hAnsi="Symbol" w:hint="default"/>
      </w:rPr>
    </w:lvl>
    <w:lvl w:ilvl="4" w:tplc="400A0003" w:tentative="1">
      <w:start w:val="1"/>
      <w:numFmt w:val="bullet"/>
      <w:lvlText w:val="o"/>
      <w:lvlJc w:val="left"/>
      <w:pPr>
        <w:ind w:left="972" w:hanging="360"/>
      </w:pPr>
      <w:rPr>
        <w:rFonts w:ascii="Courier New" w:hAnsi="Courier New" w:cs="Courier New" w:hint="default"/>
      </w:rPr>
    </w:lvl>
    <w:lvl w:ilvl="5" w:tplc="400A0005" w:tentative="1">
      <w:start w:val="1"/>
      <w:numFmt w:val="bullet"/>
      <w:lvlText w:val=""/>
      <w:lvlJc w:val="left"/>
      <w:pPr>
        <w:ind w:left="1692" w:hanging="360"/>
      </w:pPr>
      <w:rPr>
        <w:rFonts w:ascii="Wingdings" w:hAnsi="Wingdings" w:hint="default"/>
      </w:rPr>
    </w:lvl>
    <w:lvl w:ilvl="6" w:tplc="400A0001" w:tentative="1">
      <w:start w:val="1"/>
      <w:numFmt w:val="bullet"/>
      <w:lvlText w:val=""/>
      <w:lvlJc w:val="left"/>
      <w:pPr>
        <w:ind w:left="2412" w:hanging="360"/>
      </w:pPr>
      <w:rPr>
        <w:rFonts w:ascii="Symbol" w:hAnsi="Symbol" w:hint="default"/>
      </w:rPr>
    </w:lvl>
    <w:lvl w:ilvl="7" w:tplc="400A0003" w:tentative="1">
      <w:start w:val="1"/>
      <w:numFmt w:val="bullet"/>
      <w:lvlText w:val="o"/>
      <w:lvlJc w:val="left"/>
      <w:pPr>
        <w:ind w:left="3132" w:hanging="360"/>
      </w:pPr>
      <w:rPr>
        <w:rFonts w:ascii="Courier New" w:hAnsi="Courier New" w:cs="Courier New" w:hint="default"/>
      </w:rPr>
    </w:lvl>
    <w:lvl w:ilvl="8" w:tplc="400A0005" w:tentative="1">
      <w:start w:val="1"/>
      <w:numFmt w:val="bullet"/>
      <w:lvlText w:val=""/>
      <w:lvlJc w:val="left"/>
      <w:pPr>
        <w:ind w:left="3852" w:hanging="360"/>
      </w:pPr>
      <w:rPr>
        <w:rFonts w:ascii="Wingdings" w:hAnsi="Wingdings" w:hint="default"/>
      </w:rPr>
    </w:lvl>
  </w:abstractNum>
  <w:abstractNum w:abstractNumId="41"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492C7377"/>
    <w:multiLevelType w:val="multilevel"/>
    <w:tmpl w:val="9AC04DCC"/>
    <w:lvl w:ilvl="0">
      <w:start w:val="1"/>
      <w:numFmt w:val="bullet"/>
      <w:lvlText w:val=""/>
      <w:lvlJc w:val="left"/>
      <w:pPr>
        <w:ind w:left="1068" w:hanging="360"/>
      </w:pPr>
      <w:rPr>
        <w:rFonts w:ascii="Symbol" w:hAnsi="Symbol" w:hint="default"/>
        <w:b/>
        <w:sz w:val="22"/>
        <w:szCs w:val="22"/>
        <w:u w:val="none"/>
      </w:rPr>
    </w:lvl>
    <w:lvl w:ilvl="1">
      <w:start w:val="1"/>
      <w:numFmt w:val="decimal"/>
      <w:isLgl/>
      <w:lvlText w:val="%1.%2."/>
      <w:lvlJc w:val="left"/>
      <w:pPr>
        <w:ind w:left="1134" w:hanging="360"/>
      </w:pPr>
      <w:rPr>
        <w:rFonts w:hint="default"/>
        <w:b/>
        <w:u w:val="none"/>
      </w:rPr>
    </w:lvl>
    <w:lvl w:ilvl="2">
      <w:start w:val="1"/>
      <w:numFmt w:val="decimal"/>
      <w:isLgl/>
      <w:lvlText w:val="%1.%2.%3."/>
      <w:lvlJc w:val="left"/>
      <w:pPr>
        <w:ind w:left="1560" w:hanging="720"/>
      </w:pPr>
      <w:rPr>
        <w:rFonts w:hint="default"/>
        <w:b/>
        <w:u w:val="single"/>
      </w:rPr>
    </w:lvl>
    <w:lvl w:ilvl="3">
      <w:start w:val="1"/>
      <w:numFmt w:val="decimal"/>
      <w:isLgl/>
      <w:lvlText w:val="%1.%2.%3.%4."/>
      <w:lvlJc w:val="left"/>
      <w:pPr>
        <w:ind w:left="1626" w:hanging="720"/>
      </w:pPr>
      <w:rPr>
        <w:rFonts w:hint="default"/>
        <w:b/>
        <w:u w:val="single"/>
      </w:rPr>
    </w:lvl>
    <w:lvl w:ilvl="4">
      <w:start w:val="1"/>
      <w:numFmt w:val="decimal"/>
      <w:isLgl/>
      <w:lvlText w:val="%1.%2.%3.%4.%5."/>
      <w:lvlJc w:val="left"/>
      <w:pPr>
        <w:ind w:left="2052" w:hanging="1080"/>
      </w:pPr>
      <w:rPr>
        <w:rFonts w:hint="default"/>
        <w:b/>
        <w:u w:val="single"/>
      </w:rPr>
    </w:lvl>
    <w:lvl w:ilvl="5">
      <w:start w:val="1"/>
      <w:numFmt w:val="decimal"/>
      <w:isLgl/>
      <w:lvlText w:val="%1.%2.%3.%4.%5.%6."/>
      <w:lvlJc w:val="left"/>
      <w:pPr>
        <w:ind w:left="2118" w:hanging="1080"/>
      </w:pPr>
      <w:rPr>
        <w:rFonts w:hint="default"/>
        <w:b/>
        <w:u w:val="single"/>
      </w:rPr>
    </w:lvl>
    <w:lvl w:ilvl="6">
      <w:start w:val="1"/>
      <w:numFmt w:val="decimal"/>
      <w:isLgl/>
      <w:lvlText w:val="%1.%2.%3.%4.%5.%6.%7."/>
      <w:lvlJc w:val="left"/>
      <w:pPr>
        <w:ind w:left="2544" w:hanging="1440"/>
      </w:pPr>
      <w:rPr>
        <w:rFonts w:hint="default"/>
        <w:b/>
        <w:u w:val="single"/>
      </w:rPr>
    </w:lvl>
    <w:lvl w:ilvl="7">
      <w:start w:val="1"/>
      <w:numFmt w:val="decimal"/>
      <w:isLgl/>
      <w:lvlText w:val="%1.%2.%3.%4.%5.%6.%7.%8."/>
      <w:lvlJc w:val="left"/>
      <w:pPr>
        <w:ind w:left="2610" w:hanging="1440"/>
      </w:pPr>
      <w:rPr>
        <w:rFonts w:hint="default"/>
        <w:b/>
        <w:u w:val="single"/>
      </w:rPr>
    </w:lvl>
    <w:lvl w:ilvl="8">
      <w:start w:val="1"/>
      <w:numFmt w:val="decimal"/>
      <w:isLgl/>
      <w:lvlText w:val="%1.%2.%3.%4.%5.%6.%7.%8.%9."/>
      <w:lvlJc w:val="left"/>
      <w:pPr>
        <w:ind w:left="3036" w:hanging="1800"/>
      </w:pPr>
      <w:rPr>
        <w:rFonts w:hint="default"/>
        <w:b/>
        <w:u w:val="single"/>
      </w:rPr>
    </w:lvl>
  </w:abstractNum>
  <w:abstractNum w:abstractNumId="4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4C6F156D"/>
    <w:multiLevelType w:val="hybridMultilevel"/>
    <w:tmpl w:val="682256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4E042AA4"/>
    <w:multiLevelType w:val="multilevel"/>
    <w:tmpl w:val="9AC04DCC"/>
    <w:lvl w:ilvl="0">
      <w:start w:val="1"/>
      <w:numFmt w:val="bullet"/>
      <w:lvlText w:val=""/>
      <w:lvlJc w:val="left"/>
      <w:pPr>
        <w:ind w:left="1068" w:hanging="360"/>
      </w:pPr>
      <w:rPr>
        <w:rFonts w:ascii="Symbol" w:hAnsi="Symbol" w:hint="default"/>
        <w:b/>
        <w:sz w:val="22"/>
        <w:szCs w:val="22"/>
        <w:u w:val="none"/>
      </w:rPr>
    </w:lvl>
    <w:lvl w:ilvl="1">
      <w:start w:val="1"/>
      <w:numFmt w:val="decimal"/>
      <w:isLgl/>
      <w:lvlText w:val="%1.%2."/>
      <w:lvlJc w:val="left"/>
      <w:pPr>
        <w:ind w:left="1134" w:hanging="360"/>
      </w:pPr>
      <w:rPr>
        <w:rFonts w:hint="default"/>
        <w:b/>
        <w:u w:val="none"/>
      </w:rPr>
    </w:lvl>
    <w:lvl w:ilvl="2">
      <w:start w:val="1"/>
      <w:numFmt w:val="decimal"/>
      <w:isLgl/>
      <w:lvlText w:val="%1.%2.%3."/>
      <w:lvlJc w:val="left"/>
      <w:pPr>
        <w:ind w:left="1560" w:hanging="720"/>
      </w:pPr>
      <w:rPr>
        <w:rFonts w:hint="default"/>
        <w:b/>
        <w:u w:val="single"/>
      </w:rPr>
    </w:lvl>
    <w:lvl w:ilvl="3">
      <w:start w:val="1"/>
      <w:numFmt w:val="decimal"/>
      <w:isLgl/>
      <w:lvlText w:val="%1.%2.%3.%4."/>
      <w:lvlJc w:val="left"/>
      <w:pPr>
        <w:ind w:left="1626" w:hanging="720"/>
      </w:pPr>
      <w:rPr>
        <w:rFonts w:hint="default"/>
        <w:b/>
        <w:u w:val="single"/>
      </w:rPr>
    </w:lvl>
    <w:lvl w:ilvl="4">
      <w:start w:val="1"/>
      <w:numFmt w:val="decimal"/>
      <w:isLgl/>
      <w:lvlText w:val="%1.%2.%3.%4.%5."/>
      <w:lvlJc w:val="left"/>
      <w:pPr>
        <w:ind w:left="2052" w:hanging="1080"/>
      </w:pPr>
      <w:rPr>
        <w:rFonts w:hint="default"/>
        <w:b/>
        <w:u w:val="single"/>
      </w:rPr>
    </w:lvl>
    <w:lvl w:ilvl="5">
      <w:start w:val="1"/>
      <w:numFmt w:val="decimal"/>
      <w:isLgl/>
      <w:lvlText w:val="%1.%2.%3.%4.%5.%6."/>
      <w:lvlJc w:val="left"/>
      <w:pPr>
        <w:ind w:left="2118" w:hanging="1080"/>
      </w:pPr>
      <w:rPr>
        <w:rFonts w:hint="default"/>
        <w:b/>
        <w:u w:val="single"/>
      </w:rPr>
    </w:lvl>
    <w:lvl w:ilvl="6">
      <w:start w:val="1"/>
      <w:numFmt w:val="decimal"/>
      <w:isLgl/>
      <w:lvlText w:val="%1.%2.%3.%4.%5.%6.%7."/>
      <w:lvlJc w:val="left"/>
      <w:pPr>
        <w:ind w:left="2544" w:hanging="1440"/>
      </w:pPr>
      <w:rPr>
        <w:rFonts w:hint="default"/>
        <w:b/>
        <w:u w:val="single"/>
      </w:rPr>
    </w:lvl>
    <w:lvl w:ilvl="7">
      <w:start w:val="1"/>
      <w:numFmt w:val="decimal"/>
      <w:isLgl/>
      <w:lvlText w:val="%1.%2.%3.%4.%5.%6.%7.%8."/>
      <w:lvlJc w:val="left"/>
      <w:pPr>
        <w:ind w:left="2610" w:hanging="1440"/>
      </w:pPr>
      <w:rPr>
        <w:rFonts w:hint="default"/>
        <w:b/>
        <w:u w:val="single"/>
      </w:rPr>
    </w:lvl>
    <w:lvl w:ilvl="8">
      <w:start w:val="1"/>
      <w:numFmt w:val="decimal"/>
      <w:isLgl/>
      <w:lvlText w:val="%1.%2.%3.%4.%5.%6.%7.%8.%9."/>
      <w:lvlJc w:val="left"/>
      <w:pPr>
        <w:ind w:left="3036" w:hanging="1800"/>
      </w:pPr>
      <w:rPr>
        <w:rFonts w:hint="default"/>
        <w:b/>
        <w:u w:val="single"/>
      </w:rPr>
    </w:lvl>
  </w:abstractNum>
  <w:abstractNum w:abstractNumId="47" w15:restartNumberingAfterBreak="0">
    <w:nsid w:val="4E4458FC"/>
    <w:multiLevelType w:val="hybridMultilevel"/>
    <w:tmpl w:val="60946674"/>
    <w:lvl w:ilvl="0" w:tplc="0C0A000D">
      <w:start w:val="1"/>
      <w:numFmt w:val="bullet"/>
      <w:lvlText w:val=""/>
      <w:lvlJc w:val="left"/>
      <w:pPr>
        <w:ind w:left="1440" w:hanging="720"/>
      </w:pPr>
      <w:rPr>
        <w:rFonts w:ascii="Wingdings" w:hAnsi="Wingdings" w:hint="default"/>
      </w:rPr>
    </w:lvl>
    <w:lvl w:ilvl="1" w:tplc="400A0017">
      <w:start w:val="1"/>
      <w:numFmt w:val="lowerLetter"/>
      <w:lvlText w:val="%2)"/>
      <w:lvlJc w:val="left"/>
      <w:pPr>
        <w:ind w:left="1800" w:hanging="360"/>
      </w:pPr>
    </w:lvl>
    <w:lvl w:ilvl="2" w:tplc="400A0017">
      <w:start w:val="1"/>
      <w:numFmt w:val="lowerLetter"/>
      <w:lvlText w:val="%3)"/>
      <w:lvlJc w:val="left"/>
      <w:pPr>
        <w:ind w:left="2700" w:hanging="360"/>
      </w:pPr>
    </w:lvl>
    <w:lvl w:ilvl="3" w:tplc="C67AE1E6">
      <w:start w:val="2"/>
      <w:numFmt w:val="decimal"/>
      <w:lvlText w:val="%4."/>
      <w:lvlJc w:val="left"/>
      <w:pPr>
        <w:ind w:left="3240" w:hanging="360"/>
      </w:pPr>
      <w:rPr>
        <w:rFonts w:hint="default"/>
      </w:r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8"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4F907D26"/>
    <w:multiLevelType w:val="hybridMultilevel"/>
    <w:tmpl w:val="3B442282"/>
    <w:lvl w:ilvl="0" w:tplc="F58A369A">
      <w:start w:val="1"/>
      <w:numFmt w:val="bullet"/>
      <w:lvlText w:val="-"/>
      <w:lvlJc w:val="left"/>
      <w:pPr>
        <w:ind w:left="833" w:hanging="360"/>
      </w:pPr>
      <w:rPr>
        <w:rFonts w:ascii="Arial" w:eastAsia="Calibri" w:hAnsi="Arial" w:cs="Arial" w:hint="default"/>
      </w:rPr>
    </w:lvl>
    <w:lvl w:ilvl="1" w:tplc="400A0003" w:tentative="1">
      <w:start w:val="1"/>
      <w:numFmt w:val="bullet"/>
      <w:lvlText w:val="o"/>
      <w:lvlJc w:val="left"/>
      <w:pPr>
        <w:ind w:left="1553" w:hanging="360"/>
      </w:pPr>
      <w:rPr>
        <w:rFonts w:ascii="Courier New" w:hAnsi="Courier New" w:cs="Courier New" w:hint="default"/>
      </w:rPr>
    </w:lvl>
    <w:lvl w:ilvl="2" w:tplc="400A0005" w:tentative="1">
      <w:start w:val="1"/>
      <w:numFmt w:val="bullet"/>
      <w:lvlText w:val=""/>
      <w:lvlJc w:val="left"/>
      <w:pPr>
        <w:ind w:left="2273" w:hanging="360"/>
      </w:pPr>
      <w:rPr>
        <w:rFonts w:ascii="Wingdings" w:hAnsi="Wingdings" w:hint="default"/>
      </w:rPr>
    </w:lvl>
    <w:lvl w:ilvl="3" w:tplc="400A0001" w:tentative="1">
      <w:start w:val="1"/>
      <w:numFmt w:val="bullet"/>
      <w:lvlText w:val=""/>
      <w:lvlJc w:val="left"/>
      <w:pPr>
        <w:ind w:left="2993" w:hanging="360"/>
      </w:pPr>
      <w:rPr>
        <w:rFonts w:ascii="Symbol" w:hAnsi="Symbol" w:hint="default"/>
      </w:rPr>
    </w:lvl>
    <w:lvl w:ilvl="4" w:tplc="400A0003" w:tentative="1">
      <w:start w:val="1"/>
      <w:numFmt w:val="bullet"/>
      <w:lvlText w:val="o"/>
      <w:lvlJc w:val="left"/>
      <w:pPr>
        <w:ind w:left="3713" w:hanging="360"/>
      </w:pPr>
      <w:rPr>
        <w:rFonts w:ascii="Courier New" w:hAnsi="Courier New" w:cs="Courier New" w:hint="default"/>
      </w:rPr>
    </w:lvl>
    <w:lvl w:ilvl="5" w:tplc="400A0005" w:tentative="1">
      <w:start w:val="1"/>
      <w:numFmt w:val="bullet"/>
      <w:lvlText w:val=""/>
      <w:lvlJc w:val="left"/>
      <w:pPr>
        <w:ind w:left="4433" w:hanging="360"/>
      </w:pPr>
      <w:rPr>
        <w:rFonts w:ascii="Wingdings" w:hAnsi="Wingdings" w:hint="default"/>
      </w:rPr>
    </w:lvl>
    <w:lvl w:ilvl="6" w:tplc="400A0001" w:tentative="1">
      <w:start w:val="1"/>
      <w:numFmt w:val="bullet"/>
      <w:lvlText w:val=""/>
      <w:lvlJc w:val="left"/>
      <w:pPr>
        <w:ind w:left="5153" w:hanging="360"/>
      </w:pPr>
      <w:rPr>
        <w:rFonts w:ascii="Symbol" w:hAnsi="Symbol" w:hint="default"/>
      </w:rPr>
    </w:lvl>
    <w:lvl w:ilvl="7" w:tplc="400A0003" w:tentative="1">
      <w:start w:val="1"/>
      <w:numFmt w:val="bullet"/>
      <w:lvlText w:val="o"/>
      <w:lvlJc w:val="left"/>
      <w:pPr>
        <w:ind w:left="5873" w:hanging="360"/>
      </w:pPr>
      <w:rPr>
        <w:rFonts w:ascii="Courier New" w:hAnsi="Courier New" w:cs="Courier New" w:hint="default"/>
      </w:rPr>
    </w:lvl>
    <w:lvl w:ilvl="8" w:tplc="400A0005" w:tentative="1">
      <w:start w:val="1"/>
      <w:numFmt w:val="bullet"/>
      <w:lvlText w:val=""/>
      <w:lvlJc w:val="left"/>
      <w:pPr>
        <w:ind w:left="6593" w:hanging="360"/>
      </w:pPr>
      <w:rPr>
        <w:rFonts w:ascii="Wingdings" w:hAnsi="Wingdings" w:hint="default"/>
      </w:rPr>
    </w:lvl>
  </w:abstractNum>
  <w:abstractNum w:abstractNumId="5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1" w15:restartNumberingAfterBreak="0">
    <w:nsid w:val="51E15F3B"/>
    <w:multiLevelType w:val="hybridMultilevel"/>
    <w:tmpl w:val="09FC7F7E"/>
    <w:lvl w:ilvl="0" w:tplc="70BA1DD6">
      <w:start w:val="3"/>
      <w:numFmt w:val="bullet"/>
      <w:lvlText w:val="-"/>
      <w:lvlJc w:val="left"/>
      <w:pPr>
        <w:ind w:left="2203" w:hanging="360"/>
      </w:pPr>
      <w:rPr>
        <w:rFonts w:ascii="Calibri" w:eastAsiaTheme="minorHAnsi" w:hAnsi="Calibri" w:cs="Calibri" w:hint="default"/>
        <w:b/>
      </w:rPr>
    </w:lvl>
    <w:lvl w:ilvl="1" w:tplc="400A0003" w:tentative="1">
      <w:start w:val="1"/>
      <w:numFmt w:val="bullet"/>
      <w:lvlText w:val="o"/>
      <w:lvlJc w:val="left"/>
      <w:pPr>
        <w:ind w:left="2923" w:hanging="360"/>
      </w:pPr>
      <w:rPr>
        <w:rFonts w:ascii="Courier New" w:hAnsi="Courier New" w:cs="Courier New" w:hint="default"/>
      </w:rPr>
    </w:lvl>
    <w:lvl w:ilvl="2" w:tplc="400A0005" w:tentative="1">
      <w:start w:val="1"/>
      <w:numFmt w:val="bullet"/>
      <w:lvlText w:val=""/>
      <w:lvlJc w:val="left"/>
      <w:pPr>
        <w:ind w:left="3643" w:hanging="360"/>
      </w:pPr>
      <w:rPr>
        <w:rFonts w:ascii="Wingdings" w:hAnsi="Wingdings" w:hint="default"/>
      </w:rPr>
    </w:lvl>
    <w:lvl w:ilvl="3" w:tplc="400A0001" w:tentative="1">
      <w:start w:val="1"/>
      <w:numFmt w:val="bullet"/>
      <w:lvlText w:val=""/>
      <w:lvlJc w:val="left"/>
      <w:pPr>
        <w:ind w:left="4363" w:hanging="360"/>
      </w:pPr>
      <w:rPr>
        <w:rFonts w:ascii="Symbol" w:hAnsi="Symbol" w:hint="default"/>
      </w:rPr>
    </w:lvl>
    <w:lvl w:ilvl="4" w:tplc="400A0003" w:tentative="1">
      <w:start w:val="1"/>
      <w:numFmt w:val="bullet"/>
      <w:lvlText w:val="o"/>
      <w:lvlJc w:val="left"/>
      <w:pPr>
        <w:ind w:left="5083" w:hanging="360"/>
      </w:pPr>
      <w:rPr>
        <w:rFonts w:ascii="Courier New" w:hAnsi="Courier New" w:cs="Courier New" w:hint="default"/>
      </w:rPr>
    </w:lvl>
    <w:lvl w:ilvl="5" w:tplc="400A0005" w:tentative="1">
      <w:start w:val="1"/>
      <w:numFmt w:val="bullet"/>
      <w:lvlText w:val=""/>
      <w:lvlJc w:val="left"/>
      <w:pPr>
        <w:ind w:left="5803" w:hanging="360"/>
      </w:pPr>
      <w:rPr>
        <w:rFonts w:ascii="Wingdings" w:hAnsi="Wingdings" w:hint="default"/>
      </w:rPr>
    </w:lvl>
    <w:lvl w:ilvl="6" w:tplc="400A0001" w:tentative="1">
      <w:start w:val="1"/>
      <w:numFmt w:val="bullet"/>
      <w:lvlText w:val=""/>
      <w:lvlJc w:val="left"/>
      <w:pPr>
        <w:ind w:left="6523" w:hanging="360"/>
      </w:pPr>
      <w:rPr>
        <w:rFonts w:ascii="Symbol" w:hAnsi="Symbol" w:hint="default"/>
      </w:rPr>
    </w:lvl>
    <w:lvl w:ilvl="7" w:tplc="400A0003" w:tentative="1">
      <w:start w:val="1"/>
      <w:numFmt w:val="bullet"/>
      <w:lvlText w:val="o"/>
      <w:lvlJc w:val="left"/>
      <w:pPr>
        <w:ind w:left="7243" w:hanging="360"/>
      </w:pPr>
      <w:rPr>
        <w:rFonts w:ascii="Courier New" w:hAnsi="Courier New" w:cs="Courier New" w:hint="default"/>
      </w:rPr>
    </w:lvl>
    <w:lvl w:ilvl="8" w:tplc="400A0005" w:tentative="1">
      <w:start w:val="1"/>
      <w:numFmt w:val="bullet"/>
      <w:lvlText w:val=""/>
      <w:lvlJc w:val="left"/>
      <w:pPr>
        <w:ind w:left="7963" w:hanging="360"/>
      </w:pPr>
      <w:rPr>
        <w:rFonts w:ascii="Wingdings" w:hAnsi="Wingdings" w:hint="default"/>
      </w:rPr>
    </w:lvl>
  </w:abstractNum>
  <w:abstractNum w:abstractNumId="52" w15:restartNumberingAfterBreak="0">
    <w:nsid w:val="53800D3C"/>
    <w:multiLevelType w:val="hybridMultilevel"/>
    <w:tmpl w:val="18F02936"/>
    <w:lvl w:ilvl="0" w:tplc="0C0A0005">
      <w:start w:val="1"/>
      <w:numFmt w:val="bullet"/>
      <w:lvlText w:val=""/>
      <w:lvlJc w:val="left"/>
      <w:pPr>
        <w:ind w:left="4897" w:hanging="360"/>
      </w:pPr>
      <w:rPr>
        <w:rFonts w:ascii="Wingdings" w:hAnsi="Wingdings"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53" w15:restartNumberingAfterBreak="0">
    <w:nsid w:val="56647286"/>
    <w:multiLevelType w:val="hybridMultilevel"/>
    <w:tmpl w:val="BFF6E758"/>
    <w:lvl w:ilvl="0" w:tplc="7F3210DA">
      <w:numFmt w:val="bullet"/>
      <w:lvlText w:val="-"/>
      <w:lvlJc w:val="left"/>
      <w:pPr>
        <w:ind w:left="1068" w:hanging="360"/>
      </w:pPr>
      <w:rPr>
        <w:rFonts w:ascii="Calibri" w:eastAsia="Times New Roman" w:hAnsi="Calibri" w:cs="Calibri"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5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55"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56" w15:restartNumberingAfterBreak="0">
    <w:nsid w:val="5CC3018F"/>
    <w:multiLevelType w:val="multilevel"/>
    <w:tmpl w:val="E3AA90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D1D6662"/>
    <w:multiLevelType w:val="multilevel"/>
    <w:tmpl w:val="1B12E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DC213E3"/>
    <w:multiLevelType w:val="hybridMultilevel"/>
    <w:tmpl w:val="1A6043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9" w15:restartNumberingAfterBreak="0">
    <w:nsid w:val="631B5BD5"/>
    <w:multiLevelType w:val="hybridMultilevel"/>
    <w:tmpl w:val="89EA6EB4"/>
    <w:lvl w:ilvl="0" w:tplc="400A0001">
      <w:start w:val="1"/>
      <w:numFmt w:val="bullet"/>
      <w:lvlText w:val=""/>
      <w:lvlJc w:val="left"/>
      <w:pPr>
        <w:ind w:left="1080" w:hanging="720"/>
      </w:pPr>
      <w:rPr>
        <w:rFonts w:ascii="Symbol" w:hAnsi="Symbol"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0"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61" w15:restartNumberingAfterBreak="0">
    <w:nsid w:val="68752A0F"/>
    <w:multiLevelType w:val="multilevel"/>
    <w:tmpl w:val="5DD6416A"/>
    <w:lvl w:ilvl="0">
      <w:start w:val="3"/>
      <w:numFmt w:val="decimal"/>
      <w:lvlText w:val="%1."/>
      <w:lvlJc w:val="left"/>
      <w:pPr>
        <w:ind w:left="360" w:hanging="36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6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0C04C36"/>
    <w:multiLevelType w:val="hybridMultilevel"/>
    <w:tmpl w:val="E6DABF94"/>
    <w:lvl w:ilvl="0" w:tplc="2EEEBAA6">
      <w:start w:val="2"/>
      <w:numFmt w:val="bullet"/>
      <w:lvlText w:val="-"/>
      <w:lvlJc w:val="left"/>
      <w:pPr>
        <w:ind w:left="928"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4" w15:restartNumberingAfterBreak="0">
    <w:nsid w:val="73555FDD"/>
    <w:multiLevelType w:val="hybridMultilevel"/>
    <w:tmpl w:val="25B601AA"/>
    <w:lvl w:ilvl="0" w:tplc="04EAD8E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6"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7"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68" w15:restartNumberingAfterBreak="0">
    <w:nsid w:val="79B84773"/>
    <w:multiLevelType w:val="hybridMultilevel"/>
    <w:tmpl w:val="B858BA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70"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71"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365596111">
    <w:abstractNumId w:val="2"/>
  </w:num>
  <w:num w:numId="2" w16cid:durableId="537006474">
    <w:abstractNumId w:val="5"/>
  </w:num>
  <w:num w:numId="3" w16cid:durableId="255137418">
    <w:abstractNumId w:val="27"/>
  </w:num>
  <w:num w:numId="4" w16cid:durableId="1839342334">
    <w:abstractNumId w:val="22"/>
  </w:num>
  <w:num w:numId="5" w16cid:durableId="970671282">
    <w:abstractNumId w:val="23"/>
  </w:num>
  <w:num w:numId="6" w16cid:durableId="1445927355">
    <w:abstractNumId w:val="65"/>
  </w:num>
  <w:num w:numId="7" w16cid:durableId="1811363722">
    <w:abstractNumId w:val="11"/>
  </w:num>
  <w:num w:numId="8" w16cid:durableId="1684359571">
    <w:abstractNumId w:val="50"/>
  </w:num>
  <w:num w:numId="9" w16cid:durableId="1576865064">
    <w:abstractNumId w:val="62"/>
  </w:num>
  <w:num w:numId="10" w16cid:durableId="72556301">
    <w:abstractNumId w:val="17"/>
  </w:num>
  <w:num w:numId="11" w16cid:durableId="907544283">
    <w:abstractNumId w:val="14"/>
  </w:num>
  <w:num w:numId="12" w16cid:durableId="955023352">
    <w:abstractNumId w:val="9"/>
  </w:num>
  <w:num w:numId="13" w16cid:durableId="1905867597">
    <w:abstractNumId w:val="43"/>
  </w:num>
  <w:num w:numId="14" w16cid:durableId="407073932">
    <w:abstractNumId w:val="45"/>
  </w:num>
  <w:num w:numId="15" w16cid:durableId="263348714">
    <w:abstractNumId w:val="6"/>
  </w:num>
  <w:num w:numId="16" w16cid:durableId="1561360804">
    <w:abstractNumId w:val="67"/>
  </w:num>
  <w:num w:numId="17" w16cid:durableId="675839800">
    <w:abstractNumId w:val="34"/>
  </w:num>
  <w:num w:numId="18" w16cid:durableId="321197165">
    <w:abstractNumId w:val="60"/>
  </w:num>
  <w:num w:numId="19" w16cid:durableId="1980450777">
    <w:abstractNumId w:val="10"/>
  </w:num>
  <w:num w:numId="20" w16cid:durableId="1792819011">
    <w:abstractNumId w:val="12"/>
  </w:num>
  <w:num w:numId="21" w16cid:durableId="1724524929">
    <w:abstractNumId w:val="28"/>
  </w:num>
  <w:num w:numId="22" w16cid:durableId="1590692533">
    <w:abstractNumId w:val="41"/>
  </w:num>
  <w:num w:numId="23" w16cid:durableId="513226987">
    <w:abstractNumId w:val="69"/>
  </w:num>
  <w:num w:numId="24" w16cid:durableId="1892157824">
    <w:abstractNumId w:val="70"/>
  </w:num>
  <w:num w:numId="25" w16cid:durableId="604926641">
    <w:abstractNumId w:val="55"/>
  </w:num>
  <w:num w:numId="26" w16cid:durableId="1581208984">
    <w:abstractNumId w:val="66"/>
  </w:num>
  <w:num w:numId="27" w16cid:durableId="1912275096">
    <w:abstractNumId w:val="20"/>
  </w:num>
  <w:num w:numId="28" w16cid:durableId="1022166536">
    <w:abstractNumId w:val="71"/>
  </w:num>
  <w:num w:numId="29" w16cid:durableId="1196889668">
    <w:abstractNumId w:val="33"/>
  </w:num>
  <w:num w:numId="30" w16cid:durableId="1459030340">
    <w:abstractNumId w:val="48"/>
  </w:num>
  <w:num w:numId="31" w16cid:durableId="988440002">
    <w:abstractNumId w:val="69"/>
  </w:num>
  <w:num w:numId="32" w16cid:durableId="337662949">
    <w:abstractNumId w:val="55"/>
  </w:num>
  <w:num w:numId="33" w16cid:durableId="614948606">
    <w:abstractNumId w:val="54"/>
  </w:num>
  <w:num w:numId="34" w16cid:durableId="2066635072">
    <w:abstractNumId w:val="31"/>
  </w:num>
  <w:num w:numId="35" w16cid:durableId="917252092">
    <w:abstractNumId w:val="63"/>
  </w:num>
  <w:num w:numId="36" w16cid:durableId="194511354">
    <w:abstractNumId w:val="56"/>
  </w:num>
  <w:num w:numId="37" w16cid:durableId="2104914952">
    <w:abstractNumId w:val="57"/>
  </w:num>
  <w:num w:numId="38" w16cid:durableId="546769771">
    <w:abstractNumId w:val="49"/>
  </w:num>
  <w:num w:numId="39" w16cid:durableId="1261916506">
    <w:abstractNumId w:val="7"/>
  </w:num>
  <w:num w:numId="40" w16cid:durableId="1010251701">
    <w:abstractNumId w:val="37"/>
  </w:num>
  <w:num w:numId="41" w16cid:durableId="1894925028">
    <w:abstractNumId w:val="61"/>
  </w:num>
  <w:num w:numId="42" w16cid:durableId="548956321">
    <w:abstractNumId w:val="51"/>
  </w:num>
  <w:num w:numId="43" w16cid:durableId="1627353713">
    <w:abstractNumId w:val="32"/>
  </w:num>
  <w:num w:numId="44" w16cid:durableId="1882664807">
    <w:abstractNumId w:val="35"/>
  </w:num>
  <w:num w:numId="45" w16cid:durableId="1481994190">
    <w:abstractNumId w:val="0"/>
  </w:num>
  <w:num w:numId="46" w16cid:durableId="2075930811">
    <w:abstractNumId w:val="26"/>
  </w:num>
  <w:num w:numId="47" w16cid:durableId="572205620">
    <w:abstractNumId w:val="40"/>
  </w:num>
  <w:num w:numId="48" w16cid:durableId="1028408951">
    <w:abstractNumId w:val="1"/>
  </w:num>
  <w:num w:numId="49" w16cid:durableId="627202309">
    <w:abstractNumId w:val="58"/>
  </w:num>
  <w:num w:numId="50" w16cid:durableId="688605388">
    <w:abstractNumId w:val="53"/>
  </w:num>
  <w:num w:numId="51" w16cid:durableId="1336111213">
    <w:abstractNumId w:val="36"/>
  </w:num>
  <w:num w:numId="52" w16cid:durableId="2062904208">
    <w:abstractNumId w:val="29"/>
  </w:num>
  <w:num w:numId="53" w16cid:durableId="922834120">
    <w:abstractNumId w:val="39"/>
  </w:num>
  <w:num w:numId="54" w16cid:durableId="2025281820">
    <w:abstractNumId w:val="42"/>
  </w:num>
  <w:num w:numId="55" w16cid:durableId="1228955799">
    <w:abstractNumId w:val="46"/>
  </w:num>
  <w:num w:numId="56" w16cid:durableId="1591039028">
    <w:abstractNumId w:val="4"/>
  </w:num>
  <w:num w:numId="57" w16cid:durableId="2054428581">
    <w:abstractNumId w:val="44"/>
  </w:num>
  <w:num w:numId="58" w16cid:durableId="1607270967">
    <w:abstractNumId w:val="64"/>
  </w:num>
  <w:num w:numId="59" w16cid:durableId="1029450101">
    <w:abstractNumId w:val="25"/>
  </w:num>
  <w:num w:numId="60" w16cid:durableId="350034699">
    <w:abstractNumId w:val="13"/>
  </w:num>
  <w:num w:numId="61" w16cid:durableId="450324073">
    <w:abstractNumId w:val="8"/>
  </w:num>
  <w:num w:numId="62" w16cid:durableId="848756861">
    <w:abstractNumId w:val="47"/>
  </w:num>
  <w:num w:numId="63" w16cid:durableId="723942876">
    <w:abstractNumId w:val="38"/>
  </w:num>
  <w:num w:numId="64" w16cid:durableId="488596598">
    <w:abstractNumId w:val="16"/>
  </w:num>
  <w:num w:numId="65" w16cid:durableId="1595748171">
    <w:abstractNumId w:val="18"/>
  </w:num>
  <w:num w:numId="66" w16cid:durableId="1631474460">
    <w:abstractNumId w:val="3"/>
  </w:num>
  <w:num w:numId="67" w16cid:durableId="597835702">
    <w:abstractNumId w:val="30"/>
  </w:num>
  <w:num w:numId="68" w16cid:durableId="527642001">
    <w:abstractNumId w:val="52"/>
  </w:num>
  <w:num w:numId="69" w16cid:durableId="1314602926">
    <w:abstractNumId w:val="59"/>
  </w:num>
  <w:num w:numId="70" w16cid:durableId="860364518">
    <w:abstractNumId w:val="19"/>
  </w:num>
  <w:num w:numId="71" w16cid:durableId="1880311473">
    <w:abstractNumId w:val="24"/>
  </w:num>
  <w:num w:numId="72" w16cid:durableId="1282108006">
    <w:abstractNumId w:val="68"/>
  </w:num>
  <w:num w:numId="73" w16cid:durableId="1625890426">
    <w:abstractNumId w:val="15"/>
  </w:num>
  <w:num w:numId="74" w16cid:durableId="1940216751">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56FB"/>
    <w:rsid w:val="000072EC"/>
    <w:rsid w:val="00010531"/>
    <w:rsid w:val="00011D4D"/>
    <w:rsid w:val="00015286"/>
    <w:rsid w:val="0001574B"/>
    <w:rsid w:val="000201DB"/>
    <w:rsid w:val="0002447E"/>
    <w:rsid w:val="00027769"/>
    <w:rsid w:val="000321E6"/>
    <w:rsid w:val="00034472"/>
    <w:rsid w:val="00034617"/>
    <w:rsid w:val="000425DF"/>
    <w:rsid w:val="00042913"/>
    <w:rsid w:val="00047A35"/>
    <w:rsid w:val="00050E81"/>
    <w:rsid w:val="00052ACC"/>
    <w:rsid w:val="00054933"/>
    <w:rsid w:val="00056B36"/>
    <w:rsid w:val="000643DE"/>
    <w:rsid w:val="000728F3"/>
    <w:rsid w:val="00072FFA"/>
    <w:rsid w:val="00073C6F"/>
    <w:rsid w:val="00081572"/>
    <w:rsid w:val="00081BA4"/>
    <w:rsid w:val="00086067"/>
    <w:rsid w:val="00093D44"/>
    <w:rsid w:val="00094C0E"/>
    <w:rsid w:val="000A3246"/>
    <w:rsid w:val="000A3C2A"/>
    <w:rsid w:val="000A5357"/>
    <w:rsid w:val="000A5ED7"/>
    <w:rsid w:val="000B0CCC"/>
    <w:rsid w:val="000B11E5"/>
    <w:rsid w:val="000B30BD"/>
    <w:rsid w:val="000B4548"/>
    <w:rsid w:val="000B4A6F"/>
    <w:rsid w:val="000B4FEF"/>
    <w:rsid w:val="000B749B"/>
    <w:rsid w:val="000B7B52"/>
    <w:rsid w:val="000C19AD"/>
    <w:rsid w:val="000C3094"/>
    <w:rsid w:val="000C31EB"/>
    <w:rsid w:val="000C7151"/>
    <w:rsid w:val="000C78DB"/>
    <w:rsid w:val="000C7AD2"/>
    <w:rsid w:val="000D1085"/>
    <w:rsid w:val="000E0DDA"/>
    <w:rsid w:val="000E4F7B"/>
    <w:rsid w:val="000E7667"/>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6BD"/>
    <w:rsid w:val="00157E03"/>
    <w:rsid w:val="00177A38"/>
    <w:rsid w:val="001823A9"/>
    <w:rsid w:val="00187CB5"/>
    <w:rsid w:val="001A028D"/>
    <w:rsid w:val="001A24F4"/>
    <w:rsid w:val="001A2E50"/>
    <w:rsid w:val="001A5427"/>
    <w:rsid w:val="001B211D"/>
    <w:rsid w:val="001C034C"/>
    <w:rsid w:val="001C1803"/>
    <w:rsid w:val="001C55C4"/>
    <w:rsid w:val="001D02A9"/>
    <w:rsid w:val="001E2BCA"/>
    <w:rsid w:val="001E5A27"/>
    <w:rsid w:val="001F22EA"/>
    <w:rsid w:val="001F79F2"/>
    <w:rsid w:val="001F7DF9"/>
    <w:rsid w:val="00201C6D"/>
    <w:rsid w:val="00206115"/>
    <w:rsid w:val="00212695"/>
    <w:rsid w:val="002220E2"/>
    <w:rsid w:val="0022653E"/>
    <w:rsid w:val="00227026"/>
    <w:rsid w:val="00227CD2"/>
    <w:rsid w:val="00232F50"/>
    <w:rsid w:val="0024423C"/>
    <w:rsid w:val="0025073A"/>
    <w:rsid w:val="00251F76"/>
    <w:rsid w:val="002542A4"/>
    <w:rsid w:val="00263885"/>
    <w:rsid w:val="00264320"/>
    <w:rsid w:val="00265365"/>
    <w:rsid w:val="0026567D"/>
    <w:rsid w:val="00273569"/>
    <w:rsid w:val="00275F39"/>
    <w:rsid w:val="002820EE"/>
    <w:rsid w:val="00282BE2"/>
    <w:rsid w:val="0028318D"/>
    <w:rsid w:val="00287E6D"/>
    <w:rsid w:val="002965AE"/>
    <w:rsid w:val="002A2D96"/>
    <w:rsid w:val="002C6609"/>
    <w:rsid w:val="002D0245"/>
    <w:rsid w:val="002D2D56"/>
    <w:rsid w:val="002E5957"/>
    <w:rsid w:val="002E66C7"/>
    <w:rsid w:val="002E7342"/>
    <w:rsid w:val="002F57F5"/>
    <w:rsid w:val="002F5A14"/>
    <w:rsid w:val="002F5AD0"/>
    <w:rsid w:val="002F68D8"/>
    <w:rsid w:val="002F6AFC"/>
    <w:rsid w:val="00301B53"/>
    <w:rsid w:val="0030723E"/>
    <w:rsid w:val="00310338"/>
    <w:rsid w:val="00314938"/>
    <w:rsid w:val="00333A96"/>
    <w:rsid w:val="00334974"/>
    <w:rsid w:val="00334BBC"/>
    <w:rsid w:val="00335A4C"/>
    <w:rsid w:val="003364E7"/>
    <w:rsid w:val="00337DFD"/>
    <w:rsid w:val="00340219"/>
    <w:rsid w:val="0035636D"/>
    <w:rsid w:val="00357500"/>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11F93"/>
    <w:rsid w:val="00417E6F"/>
    <w:rsid w:val="00431F2F"/>
    <w:rsid w:val="00441F08"/>
    <w:rsid w:val="00443BF6"/>
    <w:rsid w:val="004539DC"/>
    <w:rsid w:val="00455F42"/>
    <w:rsid w:val="00460B53"/>
    <w:rsid w:val="00465991"/>
    <w:rsid w:val="004742D9"/>
    <w:rsid w:val="00476411"/>
    <w:rsid w:val="00476A63"/>
    <w:rsid w:val="00484B42"/>
    <w:rsid w:val="004856D2"/>
    <w:rsid w:val="004871A7"/>
    <w:rsid w:val="0048728B"/>
    <w:rsid w:val="00491C65"/>
    <w:rsid w:val="0049417D"/>
    <w:rsid w:val="004949BE"/>
    <w:rsid w:val="004964E8"/>
    <w:rsid w:val="00496E35"/>
    <w:rsid w:val="004A131B"/>
    <w:rsid w:val="004B0F56"/>
    <w:rsid w:val="004B3CA3"/>
    <w:rsid w:val="004C0B1D"/>
    <w:rsid w:val="004C0E22"/>
    <w:rsid w:val="004C6126"/>
    <w:rsid w:val="004C6E2C"/>
    <w:rsid w:val="004C6F92"/>
    <w:rsid w:val="004D3425"/>
    <w:rsid w:val="004D6334"/>
    <w:rsid w:val="004D723B"/>
    <w:rsid w:val="004E0A5D"/>
    <w:rsid w:val="004E5941"/>
    <w:rsid w:val="004F0BF8"/>
    <w:rsid w:val="004F1CA2"/>
    <w:rsid w:val="00507AA8"/>
    <w:rsid w:val="00507B16"/>
    <w:rsid w:val="00511C17"/>
    <w:rsid w:val="0051263F"/>
    <w:rsid w:val="00520FF8"/>
    <w:rsid w:val="005242DF"/>
    <w:rsid w:val="005301F5"/>
    <w:rsid w:val="00533CFD"/>
    <w:rsid w:val="00534235"/>
    <w:rsid w:val="0054638E"/>
    <w:rsid w:val="005675D0"/>
    <w:rsid w:val="005730AD"/>
    <w:rsid w:val="00581B25"/>
    <w:rsid w:val="0059144D"/>
    <w:rsid w:val="00596BD7"/>
    <w:rsid w:val="005A604A"/>
    <w:rsid w:val="005A6A6C"/>
    <w:rsid w:val="005A7821"/>
    <w:rsid w:val="005A7937"/>
    <w:rsid w:val="005C4CC8"/>
    <w:rsid w:val="005C554A"/>
    <w:rsid w:val="005C65FF"/>
    <w:rsid w:val="005C734B"/>
    <w:rsid w:val="005D315D"/>
    <w:rsid w:val="005D56E7"/>
    <w:rsid w:val="005E023C"/>
    <w:rsid w:val="005E2153"/>
    <w:rsid w:val="005E3FAF"/>
    <w:rsid w:val="005E6758"/>
    <w:rsid w:val="005E6FE4"/>
    <w:rsid w:val="005F22AD"/>
    <w:rsid w:val="005F30ED"/>
    <w:rsid w:val="005F4679"/>
    <w:rsid w:val="005F5322"/>
    <w:rsid w:val="005F71F8"/>
    <w:rsid w:val="006000B5"/>
    <w:rsid w:val="00601660"/>
    <w:rsid w:val="00602D99"/>
    <w:rsid w:val="00606249"/>
    <w:rsid w:val="006071B1"/>
    <w:rsid w:val="006108F2"/>
    <w:rsid w:val="00610DBB"/>
    <w:rsid w:val="0061606D"/>
    <w:rsid w:val="006232D2"/>
    <w:rsid w:val="00626795"/>
    <w:rsid w:val="00626869"/>
    <w:rsid w:val="00632DE6"/>
    <w:rsid w:val="00635921"/>
    <w:rsid w:val="00643C3D"/>
    <w:rsid w:val="00646F7E"/>
    <w:rsid w:val="00647C98"/>
    <w:rsid w:val="00655525"/>
    <w:rsid w:val="00655D56"/>
    <w:rsid w:val="00657034"/>
    <w:rsid w:val="0066000E"/>
    <w:rsid w:val="006601CC"/>
    <w:rsid w:val="00660AE9"/>
    <w:rsid w:val="00667D42"/>
    <w:rsid w:val="00670184"/>
    <w:rsid w:val="00672401"/>
    <w:rsid w:val="0067285C"/>
    <w:rsid w:val="006759F4"/>
    <w:rsid w:val="006825C8"/>
    <w:rsid w:val="00684292"/>
    <w:rsid w:val="00685450"/>
    <w:rsid w:val="00691D81"/>
    <w:rsid w:val="00694A9A"/>
    <w:rsid w:val="006A6A7C"/>
    <w:rsid w:val="006B000E"/>
    <w:rsid w:val="006B2E55"/>
    <w:rsid w:val="006B5F02"/>
    <w:rsid w:val="006B7BB6"/>
    <w:rsid w:val="006C2E73"/>
    <w:rsid w:val="006C3687"/>
    <w:rsid w:val="006C4C32"/>
    <w:rsid w:val="006C670B"/>
    <w:rsid w:val="006D3C1C"/>
    <w:rsid w:val="006D6D27"/>
    <w:rsid w:val="006E013C"/>
    <w:rsid w:val="006E0FB6"/>
    <w:rsid w:val="006F16AF"/>
    <w:rsid w:val="006F64A9"/>
    <w:rsid w:val="006F7049"/>
    <w:rsid w:val="00704FB3"/>
    <w:rsid w:val="00705F4C"/>
    <w:rsid w:val="0071100C"/>
    <w:rsid w:val="007132D1"/>
    <w:rsid w:val="00713F20"/>
    <w:rsid w:val="00714A58"/>
    <w:rsid w:val="00715F12"/>
    <w:rsid w:val="00720BD2"/>
    <w:rsid w:val="00733372"/>
    <w:rsid w:val="0073398B"/>
    <w:rsid w:val="0073628D"/>
    <w:rsid w:val="00736521"/>
    <w:rsid w:val="007406B3"/>
    <w:rsid w:val="007458CF"/>
    <w:rsid w:val="00745BEA"/>
    <w:rsid w:val="00754A91"/>
    <w:rsid w:val="007560F5"/>
    <w:rsid w:val="00761106"/>
    <w:rsid w:val="0076123E"/>
    <w:rsid w:val="007653B2"/>
    <w:rsid w:val="00765F02"/>
    <w:rsid w:val="00770398"/>
    <w:rsid w:val="007751CA"/>
    <w:rsid w:val="00777C5B"/>
    <w:rsid w:val="00781323"/>
    <w:rsid w:val="00782709"/>
    <w:rsid w:val="00791D18"/>
    <w:rsid w:val="007939AB"/>
    <w:rsid w:val="00796960"/>
    <w:rsid w:val="007A69F6"/>
    <w:rsid w:val="007B2559"/>
    <w:rsid w:val="007B3154"/>
    <w:rsid w:val="007B4F6B"/>
    <w:rsid w:val="007B6952"/>
    <w:rsid w:val="007B745B"/>
    <w:rsid w:val="007C5C5B"/>
    <w:rsid w:val="007D460D"/>
    <w:rsid w:val="007D4D5D"/>
    <w:rsid w:val="007E1626"/>
    <w:rsid w:val="007E22B7"/>
    <w:rsid w:val="007E2CDE"/>
    <w:rsid w:val="007E5661"/>
    <w:rsid w:val="007E58F6"/>
    <w:rsid w:val="007E6717"/>
    <w:rsid w:val="007F0184"/>
    <w:rsid w:val="007F204C"/>
    <w:rsid w:val="007F2C28"/>
    <w:rsid w:val="007F7A1D"/>
    <w:rsid w:val="00801E02"/>
    <w:rsid w:val="00803F24"/>
    <w:rsid w:val="00804D01"/>
    <w:rsid w:val="00811FE2"/>
    <w:rsid w:val="00822790"/>
    <w:rsid w:val="0083269F"/>
    <w:rsid w:val="00833B7A"/>
    <w:rsid w:val="008359CF"/>
    <w:rsid w:val="00841681"/>
    <w:rsid w:val="008567EE"/>
    <w:rsid w:val="00864BDB"/>
    <w:rsid w:val="00866B3A"/>
    <w:rsid w:val="00873AEB"/>
    <w:rsid w:val="00874DFE"/>
    <w:rsid w:val="00890998"/>
    <w:rsid w:val="00895D6B"/>
    <w:rsid w:val="008A035F"/>
    <w:rsid w:val="008A1D37"/>
    <w:rsid w:val="008A65C1"/>
    <w:rsid w:val="008B33D6"/>
    <w:rsid w:val="008B6745"/>
    <w:rsid w:val="008C06AD"/>
    <w:rsid w:val="008C24E6"/>
    <w:rsid w:val="008C633E"/>
    <w:rsid w:val="008C76EE"/>
    <w:rsid w:val="008D6732"/>
    <w:rsid w:val="008E03B7"/>
    <w:rsid w:val="008E1D2B"/>
    <w:rsid w:val="008E31C9"/>
    <w:rsid w:val="008E4A34"/>
    <w:rsid w:val="008E4E2F"/>
    <w:rsid w:val="008E6DE6"/>
    <w:rsid w:val="008E789D"/>
    <w:rsid w:val="008F0397"/>
    <w:rsid w:val="008F0C0B"/>
    <w:rsid w:val="008F2F50"/>
    <w:rsid w:val="008F3EB5"/>
    <w:rsid w:val="009002AE"/>
    <w:rsid w:val="00912EAB"/>
    <w:rsid w:val="009133AA"/>
    <w:rsid w:val="00924D97"/>
    <w:rsid w:val="009255A8"/>
    <w:rsid w:val="00927E91"/>
    <w:rsid w:val="00931911"/>
    <w:rsid w:val="00933BB7"/>
    <w:rsid w:val="00935339"/>
    <w:rsid w:val="0093719E"/>
    <w:rsid w:val="0094352B"/>
    <w:rsid w:val="009464E5"/>
    <w:rsid w:val="00947593"/>
    <w:rsid w:val="009500D2"/>
    <w:rsid w:val="0095298A"/>
    <w:rsid w:val="00953147"/>
    <w:rsid w:val="00960C7E"/>
    <w:rsid w:val="00961446"/>
    <w:rsid w:val="00964502"/>
    <w:rsid w:val="009659F9"/>
    <w:rsid w:val="0096606A"/>
    <w:rsid w:val="00967673"/>
    <w:rsid w:val="00972325"/>
    <w:rsid w:val="00991498"/>
    <w:rsid w:val="009953A8"/>
    <w:rsid w:val="009963FD"/>
    <w:rsid w:val="009A2429"/>
    <w:rsid w:val="009A3A66"/>
    <w:rsid w:val="009B2D30"/>
    <w:rsid w:val="009B779E"/>
    <w:rsid w:val="009C10C1"/>
    <w:rsid w:val="009C3DDE"/>
    <w:rsid w:val="009C528A"/>
    <w:rsid w:val="009C5CA6"/>
    <w:rsid w:val="009C68DF"/>
    <w:rsid w:val="009D2602"/>
    <w:rsid w:val="009D4422"/>
    <w:rsid w:val="009D66CD"/>
    <w:rsid w:val="009E01DC"/>
    <w:rsid w:val="009E2A52"/>
    <w:rsid w:val="009F4674"/>
    <w:rsid w:val="009F4D73"/>
    <w:rsid w:val="009F5C9D"/>
    <w:rsid w:val="009F6901"/>
    <w:rsid w:val="00A01BEB"/>
    <w:rsid w:val="00A04D46"/>
    <w:rsid w:val="00A0586F"/>
    <w:rsid w:val="00A06032"/>
    <w:rsid w:val="00A139EA"/>
    <w:rsid w:val="00A15001"/>
    <w:rsid w:val="00A170B1"/>
    <w:rsid w:val="00A20653"/>
    <w:rsid w:val="00A26267"/>
    <w:rsid w:val="00A377E1"/>
    <w:rsid w:val="00A416DE"/>
    <w:rsid w:val="00A456CB"/>
    <w:rsid w:val="00A45FC4"/>
    <w:rsid w:val="00A46411"/>
    <w:rsid w:val="00A520EE"/>
    <w:rsid w:val="00A612A5"/>
    <w:rsid w:val="00A62662"/>
    <w:rsid w:val="00A63E39"/>
    <w:rsid w:val="00A70015"/>
    <w:rsid w:val="00A7403E"/>
    <w:rsid w:val="00A755EB"/>
    <w:rsid w:val="00A756FD"/>
    <w:rsid w:val="00A76665"/>
    <w:rsid w:val="00A81DCD"/>
    <w:rsid w:val="00A85B5C"/>
    <w:rsid w:val="00A8761F"/>
    <w:rsid w:val="00A87626"/>
    <w:rsid w:val="00A90DBB"/>
    <w:rsid w:val="00A96058"/>
    <w:rsid w:val="00AA002A"/>
    <w:rsid w:val="00AA37FB"/>
    <w:rsid w:val="00AA655C"/>
    <w:rsid w:val="00AB4CC3"/>
    <w:rsid w:val="00AC16BE"/>
    <w:rsid w:val="00AC1A7B"/>
    <w:rsid w:val="00AC3CF1"/>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0891"/>
    <w:rsid w:val="00B517E1"/>
    <w:rsid w:val="00B53627"/>
    <w:rsid w:val="00B53F79"/>
    <w:rsid w:val="00B54FA0"/>
    <w:rsid w:val="00B55A01"/>
    <w:rsid w:val="00B60803"/>
    <w:rsid w:val="00B70888"/>
    <w:rsid w:val="00B71A1A"/>
    <w:rsid w:val="00B72BAD"/>
    <w:rsid w:val="00B74684"/>
    <w:rsid w:val="00B74DF6"/>
    <w:rsid w:val="00B80B71"/>
    <w:rsid w:val="00B93A58"/>
    <w:rsid w:val="00BA1B94"/>
    <w:rsid w:val="00BA2416"/>
    <w:rsid w:val="00BA39F3"/>
    <w:rsid w:val="00BB00F5"/>
    <w:rsid w:val="00BB381F"/>
    <w:rsid w:val="00BB6811"/>
    <w:rsid w:val="00BC0298"/>
    <w:rsid w:val="00BC2B5C"/>
    <w:rsid w:val="00BD2548"/>
    <w:rsid w:val="00BE3E09"/>
    <w:rsid w:val="00BE5513"/>
    <w:rsid w:val="00BF2DF5"/>
    <w:rsid w:val="00C066D0"/>
    <w:rsid w:val="00C102AB"/>
    <w:rsid w:val="00C10945"/>
    <w:rsid w:val="00C1515E"/>
    <w:rsid w:val="00C17D93"/>
    <w:rsid w:val="00C2352F"/>
    <w:rsid w:val="00C30CC5"/>
    <w:rsid w:val="00C3160E"/>
    <w:rsid w:val="00C33660"/>
    <w:rsid w:val="00C3411C"/>
    <w:rsid w:val="00C363E2"/>
    <w:rsid w:val="00C465C8"/>
    <w:rsid w:val="00C5568C"/>
    <w:rsid w:val="00C5670A"/>
    <w:rsid w:val="00C63596"/>
    <w:rsid w:val="00C667D6"/>
    <w:rsid w:val="00C70B5B"/>
    <w:rsid w:val="00C70CFD"/>
    <w:rsid w:val="00C730E9"/>
    <w:rsid w:val="00C74FFA"/>
    <w:rsid w:val="00C76F4C"/>
    <w:rsid w:val="00C777CB"/>
    <w:rsid w:val="00C820D2"/>
    <w:rsid w:val="00C83FCC"/>
    <w:rsid w:val="00C86113"/>
    <w:rsid w:val="00C90897"/>
    <w:rsid w:val="00C94FB1"/>
    <w:rsid w:val="00CA5C33"/>
    <w:rsid w:val="00CA6EEE"/>
    <w:rsid w:val="00CA761F"/>
    <w:rsid w:val="00CA7C04"/>
    <w:rsid w:val="00CB0F6F"/>
    <w:rsid w:val="00CB125D"/>
    <w:rsid w:val="00CC6980"/>
    <w:rsid w:val="00CD52FE"/>
    <w:rsid w:val="00CD5D34"/>
    <w:rsid w:val="00CD69E9"/>
    <w:rsid w:val="00CE6BB6"/>
    <w:rsid w:val="00CE70DD"/>
    <w:rsid w:val="00CF22D2"/>
    <w:rsid w:val="00D05F41"/>
    <w:rsid w:val="00D07291"/>
    <w:rsid w:val="00D12BA6"/>
    <w:rsid w:val="00D17BE3"/>
    <w:rsid w:val="00D22222"/>
    <w:rsid w:val="00D238F4"/>
    <w:rsid w:val="00D26FA0"/>
    <w:rsid w:val="00D37E2C"/>
    <w:rsid w:val="00D415FD"/>
    <w:rsid w:val="00D504FD"/>
    <w:rsid w:val="00D56CDD"/>
    <w:rsid w:val="00D60799"/>
    <w:rsid w:val="00D60A9E"/>
    <w:rsid w:val="00D62F69"/>
    <w:rsid w:val="00D648AC"/>
    <w:rsid w:val="00D726BC"/>
    <w:rsid w:val="00D7714B"/>
    <w:rsid w:val="00D83876"/>
    <w:rsid w:val="00D83CCF"/>
    <w:rsid w:val="00D87965"/>
    <w:rsid w:val="00D93C1D"/>
    <w:rsid w:val="00DA0CFB"/>
    <w:rsid w:val="00DA15F7"/>
    <w:rsid w:val="00DA7281"/>
    <w:rsid w:val="00DB004C"/>
    <w:rsid w:val="00DB0AA8"/>
    <w:rsid w:val="00DB1E5A"/>
    <w:rsid w:val="00DB1F0F"/>
    <w:rsid w:val="00DB22AD"/>
    <w:rsid w:val="00DB26F3"/>
    <w:rsid w:val="00DC3F96"/>
    <w:rsid w:val="00DC42F8"/>
    <w:rsid w:val="00DC52B5"/>
    <w:rsid w:val="00DC763F"/>
    <w:rsid w:val="00DD2F70"/>
    <w:rsid w:val="00DE0E0A"/>
    <w:rsid w:val="00DE2E6D"/>
    <w:rsid w:val="00DE43F6"/>
    <w:rsid w:val="00DE557B"/>
    <w:rsid w:val="00DE6DD3"/>
    <w:rsid w:val="00DF1B62"/>
    <w:rsid w:val="00DF1E37"/>
    <w:rsid w:val="00DF34FF"/>
    <w:rsid w:val="00E009BF"/>
    <w:rsid w:val="00E01BF7"/>
    <w:rsid w:val="00E040FF"/>
    <w:rsid w:val="00E0528A"/>
    <w:rsid w:val="00E062C1"/>
    <w:rsid w:val="00E075F6"/>
    <w:rsid w:val="00E1024F"/>
    <w:rsid w:val="00E1519D"/>
    <w:rsid w:val="00E257D6"/>
    <w:rsid w:val="00E3669B"/>
    <w:rsid w:val="00E506E0"/>
    <w:rsid w:val="00E536ED"/>
    <w:rsid w:val="00E53838"/>
    <w:rsid w:val="00E566A3"/>
    <w:rsid w:val="00E5746F"/>
    <w:rsid w:val="00E60CF4"/>
    <w:rsid w:val="00E6719A"/>
    <w:rsid w:val="00E71F45"/>
    <w:rsid w:val="00E73458"/>
    <w:rsid w:val="00E867FE"/>
    <w:rsid w:val="00E955A7"/>
    <w:rsid w:val="00E95D11"/>
    <w:rsid w:val="00E9710D"/>
    <w:rsid w:val="00EA00E9"/>
    <w:rsid w:val="00EB3504"/>
    <w:rsid w:val="00EB701A"/>
    <w:rsid w:val="00EC131E"/>
    <w:rsid w:val="00EC2848"/>
    <w:rsid w:val="00EC7C75"/>
    <w:rsid w:val="00ED14EA"/>
    <w:rsid w:val="00ED56BB"/>
    <w:rsid w:val="00EF5877"/>
    <w:rsid w:val="00F0132C"/>
    <w:rsid w:val="00F01F78"/>
    <w:rsid w:val="00F07C37"/>
    <w:rsid w:val="00F07C85"/>
    <w:rsid w:val="00F10605"/>
    <w:rsid w:val="00F160BC"/>
    <w:rsid w:val="00F16B38"/>
    <w:rsid w:val="00F24876"/>
    <w:rsid w:val="00F25D8A"/>
    <w:rsid w:val="00F363BE"/>
    <w:rsid w:val="00F3720B"/>
    <w:rsid w:val="00F4111C"/>
    <w:rsid w:val="00F42475"/>
    <w:rsid w:val="00F42C06"/>
    <w:rsid w:val="00F46F18"/>
    <w:rsid w:val="00F477D2"/>
    <w:rsid w:val="00F51142"/>
    <w:rsid w:val="00F67677"/>
    <w:rsid w:val="00F677FC"/>
    <w:rsid w:val="00F7347D"/>
    <w:rsid w:val="00F83621"/>
    <w:rsid w:val="00F86569"/>
    <w:rsid w:val="00F87AAC"/>
    <w:rsid w:val="00F92103"/>
    <w:rsid w:val="00FA1597"/>
    <w:rsid w:val="00FA2D36"/>
    <w:rsid w:val="00FA50C7"/>
    <w:rsid w:val="00FA70BB"/>
    <w:rsid w:val="00FB3D87"/>
    <w:rsid w:val="00FB7427"/>
    <w:rsid w:val="00FC5FE8"/>
    <w:rsid w:val="00FC624A"/>
    <w:rsid w:val="00FC6370"/>
    <w:rsid w:val="00FC7AF0"/>
    <w:rsid w:val="00FD0E7B"/>
    <w:rsid w:val="00FD5DAE"/>
    <w:rsid w:val="00FE01B4"/>
    <w:rsid w:val="00FE0357"/>
    <w:rsid w:val="00FE62BB"/>
    <w:rsid w:val="00FE7B5A"/>
    <w:rsid w:val="00FF217B"/>
    <w:rsid w:val="00FF3E5D"/>
    <w:rsid w:val="00FF5D2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1547BDAB-6FA3-4432-8CED-6D071911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Subtítulos,Cuadro Nº,Cuarto titul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Subtítulos Car,Cuadro Nº Car,Cuarto titul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List Paragraph"/>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
    <w:uiPriority w:val="99"/>
    <w:rsid w:val="004A131B"/>
    <w:pPr>
      <w:autoSpaceDE w:val="0"/>
      <w:autoSpaceDN w:val="0"/>
      <w:adjustRightInd w:val="0"/>
      <w:spacing w:after="180" w:line="260" w:lineRule="atLeast"/>
      <w:textAlignment w:val="center"/>
    </w:pPr>
    <w:rPr>
      <w:rFonts w:ascii="Georgia" w:eastAsiaTheme="minorHAnsi" w:hAnsi="Georgia" w:cs="Georgia"/>
      <w:color w:val="000000"/>
      <w:lang w:val="en-US"/>
    </w:rPr>
  </w:style>
  <w:style w:type="character" w:customStyle="1" w:styleId="BodytextChar">
    <w:name w:val="Body text Char"/>
    <w:basedOn w:val="Fuentedeprrafopredeter"/>
    <w:link w:val="BodyText1"/>
    <w:uiPriority w:val="99"/>
    <w:rsid w:val="004A131B"/>
    <w:rPr>
      <w:rFonts w:ascii="Georgia" w:hAnsi="Georgia" w:cs="Georgia"/>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5637688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84314029">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6350</Words>
  <Characters>34926</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YESSICA VALERIA MONTOYA TERAN</cp:lastModifiedBy>
  <cp:revision>3</cp:revision>
  <cp:lastPrinted>2023-04-05T14:24:00Z</cp:lastPrinted>
  <dcterms:created xsi:type="dcterms:W3CDTF">2024-03-28T19:42:00Z</dcterms:created>
  <dcterms:modified xsi:type="dcterms:W3CDTF">2024-03-28T19:50:00Z</dcterms:modified>
</cp:coreProperties>
</file>