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466B01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5D56E7">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5D56E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056FB">
        <w:tc>
          <w:tcPr>
            <w:tcW w:w="8460" w:type="dxa"/>
          </w:tcPr>
          <w:p w14:paraId="10E4886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89D66B" w:rsidR="0001574B" w:rsidRPr="00417E6F" w:rsidRDefault="0001574B" w:rsidP="000056F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D56E7">
              <w:rPr>
                <w:rStyle w:val="Hipervnculo"/>
                <w:rFonts w:asciiTheme="minorHAnsi" w:eastAsiaTheme="minorEastAsia" w:hAnsiTheme="minorHAnsi" w:cs="Arial"/>
                <w:b/>
                <w:snapToGrid/>
                <w:color w:val="0070C0"/>
                <w:sz w:val="44"/>
                <w:szCs w:val="44"/>
                <w:lang w:val="es-BO" w:eastAsia="es-BO"/>
              </w:rPr>
              <w:t>CONSULTORÍA DE GESTIÓN DE MANTENIMIENTO DE INFRAESTRUCTURA</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93B4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D56E7">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5D56E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B3154" w:rsidRPr="00F51142" w14:paraId="38B9C208" w14:textId="77777777" w:rsidTr="000056FB">
        <w:trPr>
          <w:trHeight w:val="2944"/>
          <w:jc w:val="center"/>
        </w:trPr>
        <w:tc>
          <w:tcPr>
            <w:tcW w:w="9284" w:type="dxa"/>
          </w:tcPr>
          <w:p w14:paraId="61AB8DF6" w14:textId="77777777" w:rsidR="000F2477" w:rsidRPr="00F51142" w:rsidRDefault="000F2477" w:rsidP="000056FB">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056FB">
            <w:pPr>
              <w:jc w:val="center"/>
              <w:rPr>
                <w:rFonts w:asciiTheme="minorHAnsi" w:hAnsiTheme="minorHAnsi" w:cs="Arial"/>
              </w:rPr>
            </w:pPr>
          </w:p>
          <w:p w14:paraId="6BF59AED" w14:textId="77777777" w:rsidR="000F2477" w:rsidRPr="00F51142" w:rsidRDefault="000F2477" w:rsidP="000056FB">
            <w:pPr>
              <w:jc w:val="center"/>
              <w:rPr>
                <w:rFonts w:asciiTheme="minorHAnsi" w:hAnsiTheme="minorHAnsi" w:cs="Arial"/>
              </w:rPr>
            </w:pPr>
          </w:p>
          <w:p w14:paraId="48456225" w14:textId="77777777" w:rsidR="000F2477" w:rsidRPr="00F51142" w:rsidRDefault="000F2477" w:rsidP="000056FB">
            <w:pPr>
              <w:jc w:val="center"/>
              <w:rPr>
                <w:rFonts w:asciiTheme="minorHAnsi" w:hAnsiTheme="minorHAnsi" w:cs="Arial"/>
              </w:rPr>
            </w:pPr>
          </w:p>
          <w:p w14:paraId="28D2FC96" w14:textId="77777777" w:rsidR="000F2477" w:rsidRPr="00F51142" w:rsidRDefault="000F2477" w:rsidP="000056F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0056FB">
            <w:pPr>
              <w:rPr>
                <w:rFonts w:asciiTheme="minorHAnsi" w:hAnsiTheme="minorHAnsi" w:cs="Arial"/>
                <w:b/>
                <w:sz w:val="28"/>
                <w:szCs w:val="28"/>
              </w:rPr>
            </w:pPr>
          </w:p>
          <w:p w14:paraId="5F255085" w14:textId="706CB5F4" w:rsidR="00232F50" w:rsidRPr="00F51142" w:rsidRDefault="00ED56BB" w:rsidP="000056FB">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04D46">
              <w:rPr>
                <w:rFonts w:asciiTheme="minorHAnsi" w:hAnsiTheme="minorHAnsi" w:cs="Arial"/>
                <w:b/>
                <w:sz w:val="24"/>
                <w:szCs w:val="24"/>
              </w:rPr>
              <w:t>03</w:t>
            </w:r>
            <w:r w:rsidR="00232F50" w:rsidRPr="00F51142">
              <w:rPr>
                <w:rFonts w:asciiTheme="minorHAnsi" w:hAnsiTheme="minorHAnsi" w:cs="Arial"/>
                <w:b/>
                <w:sz w:val="24"/>
                <w:szCs w:val="24"/>
              </w:rPr>
              <w:t>-202</w:t>
            </w:r>
            <w:r w:rsidR="00A04D46">
              <w:rPr>
                <w:rFonts w:asciiTheme="minorHAnsi" w:hAnsiTheme="minorHAnsi" w:cs="Arial"/>
                <w:b/>
                <w:sz w:val="24"/>
                <w:szCs w:val="24"/>
              </w:rPr>
              <w:t>4</w:t>
            </w:r>
          </w:p>
          <w:p w14:paraId="06C84058" w14:textId="21589A54" w:rsidR="000F2477" w:rsidRPr="00F51142" w:rsidRDefault="000F2477" w:rsidP="000056FB">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0056FB">
            <w:pPr>
              <w:rPr>
                <w:rFonts w:asciiTheme="minorHAnsi" w:hAnsiTheme="minorHAnsi" w:cs="Arial"/>
                <w:sz w:val="28"/>
                <w:szCs w:val="28"/>
              </w:rPr>
            </w:pPr>
          </w:p>
          <w:p w14:paraId="37AE6732" w14:textId="75C659DA" w:rsidR="000F2477" w:rsidRPr="00F51142" w:rsidRDefault="000F2477" w:rsidP="000056FB">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7B3154" w:rsidRPr="00F51142" w14:paraId="6DD20514" w14:textId="77777777" w:rsidTr="000056FB">
        <w:trPr>
          <w:trHeight w:val="553"/>
          <w:jc w:val="center"/>
        </w:trPr>
        <w:tc>
          <w:tcPr>
            <w:tcW w:w="9284" w:type="dxa"/>
            <w:vAlign w:val="center"/>
          </w:tcPr>
          <w:p w14:paraId="495570B7" w14:textId="5D1870AB" w:rsidR="000F2477" w:rsidRPr="00F51142" w:rsidRDefault="00A04D46" w:rsidP="000056FB">
            <w:pPr>
              <w:jc w:val="center"/>
              <w:rPr>
                <w:rFonts w:asciiTheme="minorHAnsi" w:hAnsiTheme="minorHAnsi" w:cs="Arial"/>
              </w:rPr>
            </w:pPr>
            <w:r w:rsidRPr="00A04D46">
              <w:rPr>
                <w:rFonts w:asciiTheme="minorHAnsi" w:hAnsiTheme="minorHAnsi"/>
                <w:b/>
                <w:bCs/>
                <w:sz w:val="24"/>
                <w:szCs w:val="24"/>
              </w:rPr>
              <w:t>CONSULTORÍA DE GESTIÓN DE MANTENIMIENTO DE INFRAESTRUCTURA</w:t>
            </w:r>
          </w:p>
        </w:tc>
      </w:tr>
      <w:tr w:rsidR="007B3154" w:rsidRPr="00F51142" w14:paraId="4FE6F9CB" w14:textId="77777777" w:rsidTr="000056FB">
        <w:trPr>
          <w:trHeight w:val="553"/>
          <w:jc w:val="center"/>
        </w:trPr>
        <w:tc>
          <w:tcPr>
            <w:tcW w:w="9284" w:type="dxa"/>
            <w:vAlign w:val="center"/>
          </w:tcPr>
          <w:p w14:paraId="2D19BFFC" w14:textId="69E44C60" w:rsidR="000F2477" w:rsidRPr="00F51142" w:rsidRDefault="000F2477" w:rsidP="000056FB">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7B3154" w:rsidRPr="00F51142" w14:paraId="6E258B39" w14:textId="77777777" w:rsidTr="000056FB">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7B3154" w:rsidRPr="00F51142" w14:paraId="0BAC4C00" w14:textId="77777777" w:rsidTr="000056FB">
        <w:trPr>
          <w:trHeight w:val="447"/>
          <w:jc w:val="center"/>
        </w:trPr>
        <w:tc>
          <w:tcPr>
            <w:tcW w:w="9284" w:type="dxa"/>
            <w:vAlign w:val="center"/>
          </w:tcPr>
          <w:p w14:paraId="315B03C4" w14:textId="1A1A7928" w:rsidR="000F2477" w:rsidRPr="00F51142" w:rsidRDefault="000F2477" w:rsidP="000056FB">
            <w:pPr>
              <w:jc w:val="center"/>
              <w:rPr>
                <w:rFonts w:asciiTheme="minorHAnsi" w:hAnsiTheme="minorHAnsi" w:cs="Arial"/>
              </w:rPr>
            </w:pPr>
            <w:r w:rsidRPr="00F51142">
              <w:rPr>
                <w:rFonts w:asciiTheme="minorHAnsi" w:hAnsiTheme="minorHAnsi" w:cs="Arial"/>
              </w:rPr>
              <w:t>Sistema de evaluación y adjudicación:</w:t>
            </w:r>
            <w:r w:rsidR="006D3C1C">
              <w:rPr>
                <w:rFonts w:asciiTheme="minorHAnsi" w:hAnsiTheme="minorHAnsi" w:cs="Arial"/>
              </w:rPr>
              <w:t xml:space="preserve"> CALIDAD Y</w:t>
            </w:r>
            <w:r w:rsidR="00DC52B5">
              <w:rPr>
                <w:rFonts w:asciiTheme="minorHAnsi" w:hAnsiTheme="minorHAnsi" w:cs="Arial"/>
              </w:rPr>
              <w:t xml:space="preserve"> PRECIO</w:t>
            </w:r>
          </w:p>
        </w:tc>
      </w:tr>
      <w:tr w:rsidR="007B3154" w:rsidRPr="00F51142" w14:paraId="252B86A0" w14:textId="77777777" w:rsidTr="000056FB">
        <w:trPr>
          <w:trHeight w:val="522"/>
          <w:jc w:val="center"/>
        </w:trPr>
        <w:tc>
          <w:tcPr>
            <w:tcW w:w="9284" w:type="dxa"/>
            <w:vAlign w:val="center"/>
          </w:tcPr>
          <w:p w14:paraId="6BEC4EA6" w14:textId="737F1172" w:rsidR="000F2477" w:rsidRDefault="000F2477" w:rsidP="000056FB">
            <w:pPr>
              <w:jc w:val="center"/>
              <w:rPr>
                <w:rFonts w:asciiTheme="minorHAnsi" w:hAnsiTheme="minorHAnsi" w:cs="Arial"/>
              </w:rPr>
            </w:pPr>
            <w:r w:rsidRPr="00F51142">
              <w:rPr>
                <w:rFonts w:asciiTheme="minorHAnsi" w:hAnsiTheme="minorHAnsi" w:cs="Arial"/>
              </w:rPr>
              <w:t>Encargados de atender consultas:</w:t>
            </w:r>
            <w:r w:rsidR="006D3C1C">
              <w:rPr>
                <w:rFonts w:asciiTheme="minorHAnsi" w:hAnsiTheme="minorHAnsi" w:cs="Arial"/>
              </w:rPr>
              <w:t xml:space="preserve"> </w:t>
            </w:r>
            <w:r w:rsidR="00441F08">
              <w:rPr>
                <w:rFonts w:asciiTheme="minorHAnsi" w:hAnsiTheme="minorHAnsi" w:cs="Arial"/>
              </w:rPr>
              <w:t>Lic. Virginia Quisbert P.</w:t>
            </w:r>
          </w:p>
          <w:p w14:paraId="7A0B78F0" w14:textId="3F41169D" w:rsidR="000F2477" w:rsidRPr="00601660" w:rsidRDefault="00601660" w:rsidP="001E2BCA">
            <w:pPr>
              <w:jc w:val="center"/>
              <w:rPr>
                <w:rFonts w:asciiTheme="minorHAnsi" w:hAnsiTheme="minorHAnsi" w:cstheme="minorHAnsi"/>
              </w:rPr>
            </w:pPr>
            <w:r w:rsidRPr="00601660">
              <w:rPr>
                <w:rFonts w:asciiTheme="minorHAnsi" w:hAnsiTheme="minorHAnsi" w:cstheme="minorHAnsi"/>
              </w:rPr>
              <w:t xml:space="preserve">                                                          </w:t>
            </w:r>
            <w:r w:rsidR="001E2BCA">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6D3C1C">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Pr="00601660">
              <w:rPr>
                <w:rFonts w:asciiTheme="minorHAnsi" w:hAnsiTheme="minorHAnsi" w:cstheme="minorHAnsi"/>
              </w:rPr>
              <w:t>.</w:t>
            </w:r>
          </w:p>
        </w:tc>
      </w:tr>
      <w:tr w:rsidR="007B3154" w:rsidRPr="00F51142" w14:paraId="35C524C9" w14:textId="77777777" w:rsidTr="000056FB">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7B3154" w:rsidRPr="00D14461" w14:paraId="7A6460AD" w14:textId="77777777" w:rsidTr="000056FB">
        <w:trPr>
          <w:trHeight w:val="527"/>
          <w:jc w:val="center"/>
        </w:trPr>
        <w:tc>
          <w:tcPr>
            <w:tcW w:w="9284" w:type="dxa"/>
            <w:vAlign w:val="center"/>
          </w:tcPr>
          <w:p w14:paraId="67210FB4" w14:textId="284E2433" w:rsidR="000F2477" w:rsidRPr="00F51142" w:rsidRDefault="000F2477" w:rsidP="000056FB">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proofErr w:type="spellStart"/>
            <w:r w:rsidRPr="00632DE6">
              <w:rPr>
                <w:rFonts w:asciiTheme="minorHAnsi" w:hAnsiTheme="minorHAnsi" w:cstheme="minorHAnsi"/>
              </w:rPr>
              <w:t>int</w:t>
            </w:r>
            <w:proofErr w:type="spellEnd"/>
            <w:r w:rsidRPr="00632DE6">
              <w:rPr>
                <w:rFonts w:asciiTheme="minorHAnsi" w:hAnsiTheme="minorHAnsi" w:cstheme="minorHAnsi"/>
              </w:rPr>
              <w: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tbl>
      <w:tblPr>
        <w:tblpPr w:leftFromText="141" w:rightFromText="141" w:vertAnchor="text" w:horzAnchor="margin" w:tblpY="6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0"/>
        <w:gridCol w:w="1808"/>
        <w:gridCol w:w="1583"/>
        <w:gridCol w:w="3812"/>
      </w:tblGrid>
      <w:tr w:rsidR="00282BE2" w:rsidRPr="00F51142" w14:paraId="4BF2B4CC" w14:textId="77777777" w:rsidTr="00282BE2">
        <w:trPr>
          <w:trHeight w:val="400"/>
        </w:trPr>
        <w:tc>
          <w:tcPr>
            <w:tcW w:w="9883" w:type="dxa"/>
            <w:gridSpan w:val="5"/>
            <w:shd w:val="clear" w:color="auto" w:fill="D9D9D9"/>
            <w:vAlign w:val="center"/>
          </w:tcPr>
          <w:p w14:paraId="101D37CF"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CRONOGRAMA DE PLAZOS</w:t>
            </w:r>
          </w:p>
        </w:tc>
      </w:tr>
      <w:tr w:rsidR="00282BE2" w:rsidRPr="00F51142" w14:paraId="339B6675" w14:textId="77777777" w:rsidTr="00282BE2">
        <w:trPr>
          <w:trHeight w:val="400"/>
        </w:trPr>
        <w:tc>
          <w:tcPr>
            <w:tcW w:w="560" w:type="dxa"/>
            <w:shd w:val="clear" w:color="auto" w:fill="D9D9D9"/>
            <w:vAlign w:val="center"/>
          </w:tcPr>
          <w:p w14:paraId="390EE395" w14:textId="77777777" w:rsidR="00282BE2" w:rsidRPr="00F51142" w:rsidRDefault="00282BE2" w:rsidP="00282BE2">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0" w:type="dxa"/>
            <w:shd w:val="clear" w:color="auto" w:fill="D9D9D9"/>
            <w:vAlign w:val="center"/>
          </w:tcPr>
          <w:p w14:paraId="0B3D8D12"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ACTIVIDAD</w:t>
            </w:r>
          </w:p>
        </w:tc>
        <w:tc>
          <w:tcPr>
            <w:tcW w:w="1808" w:type="dxa"/>
            <w:shd w:val="clear" w:color="auto" w:fill="D9D9D9"/>
            <w:vAlign w:val="center"/>
          </w:tcPr>
          <w:p w14:paraId="53599905"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FECHA</w:t>
            </w:r>
          </w:p>
        </w:tc>
        <w:tc>
          <w:tcPr>
            <w:tcW w:w="1583" w:type="dxa"/>
            <w:shd w:val="clear" w:color="auto" w:fill="D9D9D9"/>
            <w:vAlign w:val="center"/>
          </w:tcPr>
          <w:p w14:paraId="2F503879"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HORA</w:t>
            </w:r>
          </w:p>
        </w:tc>
        <w:tc>
          <w:tcPr>
            <w:tcW w:w="3812" w:type="dxa"/>
            <w:shd w:val="clear" w:color="auto" w:fill="D9D9D9"/>
            <w:vAlign w:val="center"/>
          </w:tcPr>
          <w:p w14:paraId="339343C3"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82BE2" w:rsidRPr="00F51142" w14:paraId="0CC6E907" w14:textId="77777777" w:rsidTr="00282BE2">
        <w:trPr>
          <w:trHeight w:val="674"/>
        </w:trPr>
        <w:tc>
          <w:tcPr>
            <w:tcW w:w="560" w:type="dxa"/>
            <w:vAlign w:val="center"/>
          </w:tcPr>
          <w:p w14:paraId="6BB66F71"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1</w:t>
            </w:r>
          </w:p>
        </w:tc>
        <w:tc>
          <w:tcPr>
            <w:tcW w:w="2120" w:type="dxa"/>
            <w:vAlign w:val="center"/>
          </w:tcPr>
          <w:p w14:paraId="50DE333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08" w:type="dxa"/>
            <w:vAlign w:val="center"/>
          </w:tcPr>
          <w:p w14:paraId="775EC36D" w14:textId="77777777" w:rsidR="00282BE2" w:rsidRDefault="00282BE2" w:rsidP="00282BE2">
            <w:pPr>
              <w:jc w:val="center"/>
              <w:rPr>
                <w:rFonts w:asciiTheme="minorHAnsi" w:hAnsiTheme="minorHAnsi" w:cstheme="minorHAnsi"/>
              </w:rPr>
            </w:pPr>
          </w:p>
          <w:p w14:paraId="097C2AA1"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7B7C2A0B" w14:textId="095FDB00" w:rsidR="00282BE2" w:rsidRPr="00F51142" w:rsidRDefault="009E01DC" w:rsidP="00282BE2">
            <w:pPr>
              <w:jc w:val="center"/>
              <w:rPr>
                <w:rFonts w:asciiTheme="minorHAnsi" w:hAnsiTheme="minorHAnsi" w:cstheme="minorHAnsi"/>
              </w:rPr>
            </w:pPr>
            <w:r>
              <w:rPr>
                <w:rFonts w:asciiTheme="minorHAnsi" w:hAnsiTheme="minorHAnsi" w:cstheme="minorHAnsi"/>
              </w:rPr>
              <w:t>6</w:t>
            </w:r>
            <w:r w:rsidR="00282BE2">
              <w:rPr>
                <w:rFonts w:asciiTheme="minorHAnsi" w:hAnsiTheme="minorHAnsi" w:cstheme="minorHAnsi"/>
              </w:rPr>
              <w:t>/</w:t>
            </w:r>
            <w:r w:rsidR="00441F08">
              <w:rPr>
                <w:rFonts w:asciiTheme="minorHAnsi" w:hAnsiTheme="minorHAnsi" w:cstheme="minorHAnsi"/>
              </w:rPr>
              <w:t>03</w:t>
            </w:r>
            <w:r w:rsidR="00282BE2">
              <w:rPr>
                <w:rFonts w:asciiTheme="minorHAnsi" w:hAnsiTheme="minorHAnsi" w:cstheme="minorHAnsi"/>
              </w:rPr>
              <w:t>/202</w:t>
            </w:r>
            <w:r w:rsidR="00441F08">
              <w:rPr>
                <w:rFonts w:asciiTheme="minorHAnsi" w:hAnsiTheme="minorHAnsi" w:cstheme="minorHAnsi"/>
              </w:rPr>
              <w:t>4</w:t>
            </w:r>
          </w:p>
          <w:p w14:paraId="6565D3BE" w14:textId="77777777" w:rsidR="00282BE2" w:rsidRPr="00F51142" w:rsidRDefault="00282BE2" w:rsidP="00282BE2">
            <w:pPr>
              <w:jc w:val="center"/>
              <w:rPr>
                <w:rFonts w:asciiTheme="minorHAnsi" w:hAnsiTheme="minorHAnsi" w:cstheme="minorHAnsi"/>
              </w:rPr>
            </w:pPr>
          </w:p>
        </w:tc>
        <w:tc>
          <w:tcPr>
            <w:tcW w:w="1583" w:type="dxa"/>
            <w:vAlign w:val="center"/>
          </w:tcPr>
          <w:p w14:paraId="0E7901A9" w14:textId="77777777" w:rsidR="00282BE2" w:rsidRPr="00F51142" w:rsidRDefault="00282BE2" w:rsidP="00282BE2">
            <w:pPr>
              <w:jc w:val="center"/>
              <w:rPr>
                <w:rFonts w:asciiTheme="minorHAnsi" w:hAnsiTheme="minorHAnsi" w:cstheme="minorHAnsi"/>
              </w:rPr>
            </w:pPr>
          </w:p>
        </w:tc>
        <w:tc>
          <w:tcPr>
            <w:tcW w:w="3812" w:type="dxa"/>
            <w:vAlign w:val="center"/>
          </w:tcPr>
          <w:p w14:paraId="53415782" w14:textId="77777777" w:rsidR="00282BE2" w:rsidRPr="00F51142" w:rsidRDefault="00282BE2" w:rsidP="00282BE2">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282BE2" w:rsidRPr="00F51142" w14:paraId="40971D24" w14:textId="77777777" w:rsidTr="009E01DC">
        <w:trPr>
          <w:trHeight w:val="589"/>
        </w:trPr>
        <w:tc>
          <w:tcPr>
            <w:tcW w:w="560" w:type="dxa"/>
            <w:vAlign w:val="center"/>
          </w:tcPr>
          <w:p w14:paraId="45E65A01" w14:textId="77777777" w:rsidR="00282BE2" w:rsidRDefault="00282BE2" w:rsidP="00282BE2">
            <w:pPr>
              <w:jc w:val="center"/>
              <w:rPr>
                <w:rFonts w:asciiTheme="minorHAnsi" w:hAnsiTheme="minorHAnsi" w:cstheme="minorHAnsi"/>
              </w:rPr>
            </w:pPr>
            <w:r>
              <w:rPr>
                <w:rFonts w:asciiTheme="minorHAnsi" w:hAnsiTheme="minorHAnsi" w:cstheme="minorHAnsi"/>
              </w:rPr>
              <w:t>2</w:t>
            </w:r>
          </w:p>
        </w:tc>
        <w:tc>
          <w:tcPr>
            <w:tcW w:w="2120" w:type="dxa"/>
            <w:vAlign w:val="center"/>
          </w:tcPr>
          <w:p w14:paraId="3117B580" w14:textId="77777777" w:rsidR="00282BE2" w:rsidRPr="00F51142" w:rsidRDefault="00282BE2" w:rsidP="00282BE2">
            <w:pPr>
              <w:jc w:val="both"/>
              <w:rPr>
                <w:rFonts w:asciiTheme="minorHAnsi" w:hAnsiTheme="minorHAnsi" w:cstheme="minorHAnsi"/>
              </w:rPr>
            </w:pPr>
            <w:r w:rsidRPr="00BE02E8">
              <w:rPr>
                <w:rFonts w:asciiTheme="minorHAnsi" w:hAnsiTheme="minorHAnsi" w:cstheme="minorHAnsi"/>
              </w:rPr>
              <w:t>Reunión de Aclaración</w:t>
            </w:r>
          </w:p>
        </w:tc>
        <w:tc>
          <w:tcPr>
            <w:tcW w:w="1808" w:type="dxa"/>
            <w:vAlign w:val="center"/>
          </w:tcPr>
          <w:p w14:paraId="759AC0DF" w14:textId="77777777" w:rsidR="00282BE2" w:rsidRPr="00BE02E8" w:rsidRDefault="00282BE2" w:rsidP="00282BE2">
            <w:pPr>
              <w:jc w:val="center"/>
              <w:rPr>
                <w:rFonts w:asciiTheme="minorHAnsi" w:hAnsiTheme="minorHAnsi" w:cstheme="minorHAnsi"/>
              </w:rPr>
            </w:pPr>
            <w:r w:rsidRPr="00BE02E8">
              <w:rPr>
                <w:rFonts w:asciiTheme="minorHAnsi" w:hAnsiTheme="minorHAnsi" w:cstheme="minorHAnsi"/>
              </w:rPr>
              <w:t>Hasta:</w:t>
            </w:r>
          </w:p>
          <w:p w14:paraId="4CE60EE4" w14:textId="5A1D1303" w:rsidR="00282BE2" w:rsidRDefault="009E01DC" w:rsidP="00282BE2">
            <w:pPr>
              <w:jc w:val="center"/>
              <w:rPr>
                <w:rFonts w:asciiTheme="minorHAnsi" w:hAnsiTheme="minorHAnsi" w:cstheme="minorHAnsi"/>
              </w:rPr>
            </w:pPr>
            <w:r>
              <w:rPr>
                <w:rFonts w:asciiTheme="minorHAnsi" w:hAnsiTheme="minorHAnsi" w:cstheme="minorHAnsi"/>
              </w:rPr>
              <w:t>8</w:t>
            </w:r>
            <w:r w:rsidR="00282BE2" w:rsidRPr="00BE02E8">
              <w:rPr>
                <w:rFonts w:asciiTheme="minorHAnsi" w:hAnsiTheme="minorHAnsi" w:cstheme="minorHAnsi"/>
              </w:rPr>
              <w:t>/</w:t>
            </w:r>
            <w:r w:rsidR="00B71A1A">
              <w:rPr>
                <w:rFonts w:asciiTheme="minorHAnsi" w:hAnsiTheme="minorHAnsi" w:cstheme="minorHAnsi"/>
              </w:rPr>
              <w:t>03</w:t>
            </w:r>
            <w:r w:rsidR="00282BE2" w:rsidRPr="00BE02E8">
              <w:rPr>
                <w:rFonts w:asciiTheme="minorHAnsi" w:hAnsiTheme="minorHAnsi" w:cstheme="minorHAnsi"/>
              </w:rPr>
              <w:t>/202</w:t>
            </w:r>
            <w:r w:rsidR="00B71A1A">
              <w:rPr>
                <w:rFonts w:asciiTheme="minorHAnsi" w:hAnsiTheme="minorHAnsi" w:cstheme="minorHAnsi"/>
              </w:rPr>
              <w:t>4</w:t>
            </w:r>
          </w:p>
        </w:tc>
        <w:tc>
          <w:tcPr>
            <w:tcW w:w="1583" w:type="dxa"/>
            <w:vAlign w:val="center"/>
          </w:tcPr>
          <w:p w14:paraId="30D61F9D" w14:textId="77777777" w:rsidR="00282BE2" w:rsidRPr="00BE02E8" w:rsidRDefault="00282BE2" w:rsidP="00282BE2">
            <w:pPr>
              <w:jc w:val="center"/>
              <w:rPr>
                <w:rFonts w:asciiTheme="minorHAnsi" w:hAnsiTheme="minorHAnsi" w:cstheme="minorHAnsi"/>
              </w:rPr>
            </w:pPr>
            <w:r>
              <w:rPr>
                <w:rFonts w:asciiTheme="minorHAnsi" w:hAnsiTheme="minorHAnsi" w:cstheme="minorHAnsi"/>
              </w:rPr>
              <w:t xml:space="preserve">A: </w:t>
            </w:r>
          </w:p>
          <w:p w14:paraId="21879B42" w14:textId="77777777" w:rsidR="00282BE2" w:rsidRPr="00F51142" w:rsidRDefault="00282BE2" w:rsidP="00282BE2">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12" w:type="dxa"/>
            <w:vAlign w:val="center"/>
          </w:tcPr>
          <w:p w14:paraId="6A5C08EB" w14:textId="77777777" w:rsidR="00282BE2" w:rsidRPr="00BE02E8" w:rsidRDefault="00282BE2" w:rsidP="00282BE2">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7CF0652" w14:textId="77777777" w:rsidR="00282BE2" w:rsidRPr="004B0B31" w:rsidRDefault="00282BE2" w:rsidP="00282BE2">
            <w:pPr>
              <w:rPr>
                <w:rStyle w:val="Hipervnculo"/>
                <w:rFonts w:asciiTheme="minorHAnsi" w:hAnsiTheme="minorHAnsi" w:cstheme="minorHAnsi"/>
                <w:color w:val="auto"/>
              </w:rPr>
            </w:pPr>
          </w:p>
          <w:p w14:paraId="04BF7924" w14:textId="0DC23D1C" w:rsidR="00282BE2" w:rsidRPr="00F51142" w:rsidRDefault="009E01DC" w:rsidP="00282BE2">
            <w:pPr>
              <w:rPr>
                <w:rFonts w:ascii="Calibri" w:hAnsi="Calibri" w:cs="Arial"/>
                <w:b/>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tc>
      </w:tr>
      <w:tr w:rsidR="00282BE2" w:rsidRPr="00F51142" w14:paraId="456E7758" w14:textId="77777777" w:rsidTr="00282BE2">
        <w:trPr>
          <w:trHeight w:val="355"/>
        </w:trPr>
        <w:tc>
          <w:tcPr>
            <w:tcW w:w="560" w:type="dxa"/>
            <w:vAlign w:val="center"/>
          </w:tcPr>
          <w:p w14:paraId="0045B75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0D9810A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Presentación de Ofertas</w:t>
            </w:r>
          </w:p>
        </w:tc>
        <w:tc>
          <w:tcPr>
            <w:tcW w:w="1808" w:type="dxa"/>
            <w:vAlign w:val="center"/>
          </w:tcPr>
          <w:p w14:paraId="1DC2998E" w14:textId="77777777" w:rsidR="00282BE2" w:rsidRDefault="00282BE2" w:rsidP="00282BE2">
            <w:pPr>
              <w:jc w:val="center"/>
              <w:rPr>
                <w:rFonts w:asciiTheme="minorHAnsi" w:hAnsiTheme="minorHAnsi" w:cstheme="minorHAnsi"/>
              </w:rPr>
            </w:pPr>
          </w:p>
          <w:p w14:paraId="4D898CBF"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02145DFF" w14:textId="4433ECDA" w:rsidR="00B71A1A" w:rsidRPr="00F51142" w:rsidRDefault="00D238F4" w:rsidP="00B71A1A">
            <w:pPr>
              <w:jc w:val="center"/>
              <w:rPr>
                <w:rFonts w:asciiTheme="minorHAnsi" w:hAnsiTheme="minorHAnsi" w:cstheme="minorHAnsi"/>
              </w:rPr>
            </w:pPr>
            <w:r>
              <w:rPr>
                <w:rFonts w:asciiTheme="minorHAnsi" w:hAnsiTheme="minorHAnsi" w:cstheme="minorHAnsi"/>
              </w:rPr>
              <w:t>1</w:t>
            </w:r>
            <w:r w:rsidR="009E01DC">
              <w:rPr>
                <w:rFonts w:asciiTheme="minorHAnsi" w:hAnsiTheme="minorHAnsi" w:cstheme="minorHAnsi"/>
              </w:rPr>
              <w:t>2</w:t>
            </w:r>
            <w:r w:rsidR="00282BE2">
              <w:rPr>
                <w:rFonts w:asciiTheme="minorHAnsi" w:hAnsiTheme="minorHAnsi" w:cstheme="minorHAnsi"/>
              </w:rPr>
              <w:t>/</w:t>
            </w:r>
            <w:r w:rsidR="00B71A1A">
              <w:rPr>
                <w:rFonts w:asciiTheme="minorHAnsi" w:hAnsiTheme="minorHAnsi" w:cstheme="minorHAnsi"/>
              </w:rPr>
              <w:t>03</w:t>
            </w:r>
            <w:r w:rsidR="00282BE2">
              <w:rPr>
                <w:rFonts w:asciiTheme="minorHAnsi" w:hAnsiTheme="minorHAnsi" w:cstheme="minorHAnsi"/>
              </w:rPr>
              <w:t>/202</w:t>
            </w:r>
            <w:r w:rsidR="00B71A1A">
              <w:rPr>
                <w:rFonts w:asciiTheme="minorHAnsi" w:hAnsiTheme="minorHAnsi" w:cstheme="minorHAnsi"/>
              </w:rPr>
              <w:t>4</w:t>
            </w:r>
          </w:p>
          <w:p w14:paraId="027763BF" w14:textId="77777777" w:rsidR="00282BE2" w:rsidRPr="00F51142" w:rsidRDefault="00282BE2" w:rsidP="00282BE2">
            <w:pPr>
              <w:jc w:val="center"/>
              <w:rPr>
                <w:rFonts w:asciiTheme="minorHAnsi" w:hAnsiTheme="minorHAnsi" w:cstheme="minorHAnsi"/>
              </w:rPr>
            </w:pPr>
          </w:p>
        </w:tc>
        <w:tc>
          <w:tcPr>
            <w:tcW w:w="1583" w:type="dxa"/>
            <w:vAlign w:val="center"/>
          </w:tcPr>
          <w:p w14:paraId="393A496A"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Hasta:</w:t>
            </w:r>
          </w:p>
          <w:p w14:paraId="0C1F35B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15:30</w:t>
            </w:r>
          </w:p>
        </w:tc>
        <w:tc>
          <w:tcPr>
            <w:tcW w:w="3812" w:type="dxa"/>
            <w:vAlign w:val="center"/>
          </w:tcPr>
          <w:p w14:paraId="245D500E" w14:textId="77777777" w:rsidR="00282BE2" w:rsidRPr="00F51142" w:rsidRDefault="00282BE2" w:rsidP="00282BE2">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2AD4EC00" w14:textId="77777777" w:rsidR="00282BE2" w:rsidRPr="00E257D6" w:rsidRDefault="00282BE2" w:rsidP="00282BE2">
            <w:pPr>
              <w:jc w:val="both"/>
              <w:rPr>
                <w:rFonts w:asciiTheme="minorHAnsi" w:hAnsiTheme="minorHAnsi" w:cstheme="minorHAnsi"/>
                <w:bCs/>
              </w:rPr>
            </w:pPr>
          </w:p>
        </w:tc>
      </w:tr>
      <w:tr w:rsidR="00282BE2" w:rsidRPr="00552079" w14:paraId="2F543221" w14:textId="77777777" w:rsidTr="00282BE2">
        <w:trPr>
          <w:trHeight w:val="551"/>
        </w:trPr>
        <w:tc>
          <w:tcPr>
            <w:tcW w:w="560" w:type="dxa"/>
            <w:vAlign w:val="center"/>
          </w:tcPr>
          <w:p w14:paraId="39E53F6A"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2ABE942F"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Resultado Del Proceso</w:t>
            </w:r>
          </w:p>
        </w:tc>
        <w:tc>
          <w:tcPr>
            <w:tcW w:w="3391" w:type="dxa"/>
            <w:gridSpan w:val="2"/>
            <w:vAlign w:val="center"/>
          </w:tcPr>
          <w:p w14:paraId="6C479E45" w14:textId="087FF7B6" w:rsidR="00282BE2" w:rsidRPr="00F51142" w:rsidRDefault="00B71A1A" w:rsidP="00282BE2">
            <w:pPr>
              <w:jc w:val="center"/>
              <w:rPr>
                <w:rFonts w:asciiTheme="minorHAnsi" w:hAnsiTheme="minorHAnsi" w:cstheme="minorHAnsi"/>
              </w:rPr>
            </w:pPr>
            <w:r>
              <w:rPr>
                <w:rFonts w:asciiTheme="minorHAnsi" w:hAnsiTheme="minorHAnsi" w:cstheme="minorHAnsi"/>
              </w:rPr>
              <w:t>19</w:t>
            </w:r>
            <w:r w:rsidR="00282BE2">
              <w:rPr>
                <w:rFonts w:asciiTheme="minorHAnsi" w:hAnsiTheme="minorHAnsi" w:cstheme="minorHAnsi"/>
              </w:rPr>
              <w:t>/</w:t>
            </w:r>
            <w:r>
              <w:rPr>
                <w:rFonts w:asciiTheme="minorHAnsi" w:hAnsiTheme="minorHAnsi" w:cstheme="minorHAnsi"/>
              </w:rPr>
              <w:t>03</w:t>
            </w:r>
            <w:r w:rsidR="00282BE2">
              <w:rPr>
                <w:rFonts w:asciiTheme="minorHAnsi" w:hAnsiTheme="minorHAnsi" w:cstheme="minorHAnsi"/>
              </w:rPr>
              <w:t>/202</w:t>
            </w:r>
            <w:r>
              <w:rPr>
                <w:rFonts w:asciiTheme="minorHAnsi" w:hAnsiTheme="minorHAnsi" w:cstheme="minorHAnsi"/>
              </w:rPr>
              <w:t>4</w:t>
            </w:r>
          </w:p>
        </w:tc>
        <w:tc>
          <w:tcPr>
            <w:tcW w:w="3812" w:type="dxa"/>
            <w:vAlign w:val="center"/>
          </w:tcPr>
          <w:p w14:paraId="128FBD0C" w14:textId="77777777" w:rsidR="00282BE2" w:rsidRPr="00F51142" w:rsidRDefault="00282BE2" w:rsidP="00282BE2">
            <w:pPr>
              <w:rPr>
                <w:rFonts w:asciiTheme="minorHAnsi" w:hAnsiTheme="minorHAnsi" w:cstheme="minorHAnsi"/>
                <w:lang w:val="es-BO"/>
              </w:rPr>
            </w:pPr>
            <w:r>
              <w:rPr>
                <w:rFonts w:asciiTheme="minorHAnsi" w:hAnsiTheme="minorHAnsi" w:cstheme="minorHAnsi"/>
                <w:lang w:val="es-BO"/>
              </w:rPr>
              <w:t>Notificación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AF4B7A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F42475">
              <w:rPr>
                <w:rFonts w:asciiTheme="minorHAnsi" w:hAnsiTheme="minorHAnsi" w:cstheme="minorHAnsi"/>
                <w:b/>
              </w:rPr>
              <w:t>03</w:t>
            </w:r>
            <w:r w:rsidRPr="00967673">
              <w:rPr>
                <w:rFonts w:asciiTheme="minorHAnsi" w:hAnsiTheme="minorHAnsi" w:cstheme="minorHAnsi"/>
                <w:b/>
              </w:rPr>
              <w:t>-</w:t>
            </w:r>
            <w:r w:rsidR="00B71A1A">
              <w:rPr>
                <w:rFonts w:asciiTheme="minorHAnsi" w:hAnsiTheme="minorHAnsi" w:cstheme="minorHAnsi"/>
                <w:b/>
              </w:rPr>
              <w:t>2024</w:t>
            </w:r>
          </w:p>
        </w:tc>
      </w:tr>
    </w:tbl>
    <w:p w14:paraId="0EB8BF15" w14:textId="0A799866" w:rsidR="005D315D" w:rsidRPr="00F42475" w:rsidRDefault="00F42475" w:rsidP="00F42475">
      <w:pPr>
        <w:jc w:val="center"/>
        <w:rPr>
          <w:rFonts w:asciiTheme="minorHAnsi" w:hAnsiTheme="minorHAnsi" w:cstheme="minorHAnsi"/>
          <w:b/>
          <w:sz w:val="22"/>
          <w:szCs w:val="22"/>
        </w:rPr>
      </w:pPr>
      <w:bookmarkStart w:id="0" w:name="_Hlk102484965"/>
      <w:r w:rsidRPr="00F42475">
        <w:rPr>
          <w:rFonts w:asciiTheme="minorHAnsi" w:hAnsiTheme="minorHAnsi" w:cstheme="minorHAnsi"/>
          <w:b/>
          <w:sz w:val="22"/>
          <w:szCs w:val="22"/>
        </w:rPr>
        <w:t>CONSULTORÍA DE GESTIÓN DE MANTENIMIENTO DE INFRAESTRUCTURA</w:t>
      </w:r>
    </w:p>
    <w:p w14:paraId="608736A2" w14:textId="77777777" w:rsidR="005D315D" w:rsidRPr="00967673" w:rsidRDefault="005D315D" w:rsidP="005D315D">
      <w:pPr>
        <w:jc w:val="center"/>
        <w:rPr>
          <w:rFonts w:asciiTheme="minorHAnsi" w:hAnsiTheme="minorHAnsi" w:cstheme="minorHAnsi"/>
          <w:b/>
          <w:sz w:val="22"/>
          <w:szCs w:val="22"/>
        </w:rPr>
      </w:pPr>
    </w:p>
    <w:p w14:paraId="0491CF76" w14:textId="223F5243" w:rsidR="00F42475" w:rsidRPr="00F42475" w:rsidRDefault="005D315D" w:rsidP="00F42475">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8E03B7">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8E03B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la </w:t>
      </w:r>
      <w:r w:rsidR="00F42475" w:rsidRPr="00F42475">
        <w:rPr>
          <w:rFonts w:asciiTheme="minorHAnsi" w:hAnsiTheme="minorHAnsi" w:cstheme="minorHAnsi"/>
          <w:b/>
          <w:sz w:val="22"/>
          <w:szCs w:val="22"/>
        </w:rPr>
        <w:t>CONSULTORÍA DE GESTIÓN DE MANTENIMIENTO DE INFRAESTRUCTURA</w:t>
      </w:r>
      <w:r w:rsidR="00F42475">
        <w:rPr>
          <w:rFonts w:asciiTheme="minorHAnsi" w:hAnsiTheme="minorHAnsi" w:cstheme="minorHAnsi"/>
          <w:b/>
          <w:sz w:val="22"/>
          <w:szCs w:val="22"/>
        </w:rPr>
        <w:t>.</w:t>
      </w:r>
    </w:p>
    <w:p w14:paraId="3D44A153" w14:textId="68D08305" w:rsidR="005D315D" w:rsidRPr="00967673" w:rsidRDefault="005D315D" w:rsidP="00F42475">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01CCF23"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E01DC">
        <w:rPr>
          <w:rFonts w:asciiTheme="minorHAnsi" w:hAnsiTheme="minorHAnsi" w:cstheme="minorHAnsi"/>
          <w:b/>
          <w:bCs/>
          <w:sz w:val="22"/>
          <w:szCs w:val="22"/>
        </w:rPr>
        <w:t>martes 12</w:t>
      </w:r>
      <w:r w:rsidR="0096606A">
        <w:rPr>
          <w:rFonts w:asciiTheme="minorHAnsi" w:hAnsiTheme="minorHAnsi" w:cstheme="minorHAnsi"/>
          <w:b/>
          <w:bCs/>
          <w:sz w:val="22"/>
          <w:szCs w:val="22"/>
        </w:rPr>
        <w:t xml:space="preserve"> de </w:t>
      </w:r>
      <w:r w:rsidR="00F42475">
        <w:rPr>
          <w:rFonts w:asciiTheme="minorHAnsi" w:hAnsiTheme="minorHAnsi" w:cstheme="minorHAnsi"/>
          <w:b/>
          <w:bCs/>
          <w:sz w:val="22"/>
          <w:szCs w:val="22"/>
        </w:rPr>
        <w:t>marzo</w:t>
      </w:r>
      <w:r w:rsidRPr="00967673">
        <w:rPr>
          <w:rFonts w:asciiTheme="minorHAnsi" w:hAnsiTheme="minorHAnsi" w:cstheme="minorHAnsi"/>
          <w:b/>
          <w:sz w:val="22"/>
          <w:szCs w:val="22"/>
        </w:rPr>
        <w:t xml:space="preserve"> del </w:t>
      </w:r>
      <w:r w:rsidR="00B71A1A">
        <w:rPr>
          <w:rFonts w:asciiTheme="minorHAnsi" w:hAnsiTheme="minorHAnsi" w:cstheme="minorHAnsi"/>
          <w:b/>
          <w:sz w:val="22"/>
          <w:szCs w:val="22"/>
        </w:rPr>
        <w:t>2024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07A7A7DC" w:rsidR="005D315D" w:rsidRPr="00F42475" w:rsidRDefault="0096606A" w:rsidP="00F42475">
      <w:pPr>
        <w:pStyle w:val="Prrafodelista"/>
        <w:numPr>
          <w:ilvl w:val="0"/>
          <w:numId w:val="49"/>
        </w:numPr>
        <w:jc w:val="both"/>
        <w:rPr>
          <w:rFonts w:asciiTheme="minorHAnsi" w:hAnsiTheme="minorHAnsi" w:cstheme="minorHAnsi"/>
          <w:b/>
          <w:sz w:val="22"/>
          <w:szCs w:val="22"/>
        </w:rPr>
      </w:pPr>
      <w:r w:rsidRPr="00F42475">
        <w:rPr>
          <w:rFonts w:asciiTheme="minorHAnsi" w:hAnsiTheme="minorHAnsi" w:cstheme="minorHAnsi"/>
          <w:sz w:val="22"/>
          <w:szCs w:val="22"/>
        </w:rPr>
        <w:t xml:space="preserve">La </w:t>
      </w:r>
      <w:r w:rsidR="005D315D" w:rsidRPr="00F42475">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F42475">
          <w:rPr>
            <w:rStyle w:val="Hipervnculo"/>
            <w:rFonts w:asciiTheme="minorHAnsi" w:hAnsiTheme="minorHAnsi" w:cstheme="minorHAnsi"/>
            <w:sz w:val="22"/>
            <w:szCs w:val="22"/>
          </w:rPr>
          <w:t>yessica.montoya@csbp.com.bo</w:t>
        </w:r>
      </w:hyperlink>
      <w:r w:rsidR="001A2E50" w:rsidRPr="00F42475">
        <w:rPr>
          <w:rFonts w:asciiTheme="minorHAnsi" w:hAnsiTheme="minorHAnsi" w:cstheme="minorHAnsi"/>
          <w:sz w:val="22"/>
          <w:szCs w:val="22"/>
        </w:rPr>
        <w:t>,</w:t>
      </w:r>
      <w:r w:rsidR="005D315D" w:rsidRPr="00F42475">
        <w:rPr>
          <w:rFonts w:asciiTheme="minorHAnsi" w:hAnsiTheme="minorHAnsi" w:cstheme="minorHAnsi"/>
          <w:sz w:val="22"/>
          <w:szCs w:val="22"/>
        </w:rPr>
        <w:t xml:space="preserve"> indicando como referencia </w:t>
      </w:r>
      <w:r w:rsidR="005D315D" w:rsidRPr="00F42475">
        <w:rPr>
          <w:rFonts w:asciiTheme="minorHAnsi" w:hAnsiTheme="minorHAnsi" w:cstheme="minorHAnsi"/>
          <w:b/>
          <w:bCs/>
          <w:sz w:val="22"/>
          <w:szCs w:val="22"/>
        </w:rPr>
        <w:t>“ON-CP-0</w:t>
      </w:r>
      <w:r w:rsidR="00F42475">
        <w:rPr>
          <w:rFonts w:asciiTheme="minorHAnsi" w:hAnsiTheme="minorHAnsi" w:cstheme="minorHAnsi"/>
          <w:b/>
          <w:bCs/>
          <w:sz w:val="22"/>
          <w:szCs w:val="22"/>
        </w:rPr>
        <w:t>03</w:t>
      </w:r>
      <w:r w:rsidR="005D315D" w:rsidRPr="00F42475">
        <w:rPr>
          <w:rFonts w:asciiTheme="minorHAnsi" w:hAnsiTheme="minorHAnsi" w:cstheme="minorHAnsi"/>
          <w:b/>
          <w:bCs/>
          <w:sz w:val="22"/>
          <w:szCs w:val="22"/>
        </w:rPr>
        <w:t>-</w:t>
      </w:r>
      <w:r w:rsidR="00B71A1A" w:rsidRPr="00F42475">
        <w:rPr>
          <w:rFonts w:asciiTheme="minorHAnsi" w:hAnsiTheme="minorHAnsi" w:cstheme="minorHAnsi"/>
          <w:b/>
          <w:bCs/>
          <w:sz w:val="22"/>
          <w:szCs w:val="22"/>
        </w:rPr>
        <w:t>2024</w:t>
      </w:r>
      <w:r w:rsidR="005D315D" w:rsidRPr="00F42475">
        <w:rPr>
          <w:rFonts w:asciiTheme="minorHAnsi" w:hAnsiTheme="minorHAnsi" w:cstheme="minorHAnsi"/>
          <w:b/>
          <w:bCs/>
          <w:sz w:val="22"/>
          <w:szCs w:val="22"/>
        </w:rPr>
        <w:t xml:space="preserve"> – </w:t>
      </w:r>
      <w:r w:rsidR="00F42475" w:rsidRPr="00F42475">
        <w:rPr>
          <w:rFonts w:asciiTheme="minorHAnsi" w:hAnsiTheme="minorHAnsi" w:cstheme="minorHAnsi"/>
          <w:b/>
          <w:sz w:val="22"/>
          <w:szCs w:val="22"/>
        </w:rPr>
        <w:t>CONSULTORÍA DE GESTIÓN DE MANTENIMIENTO DE INFRAESTRUCTURA</w:t>
      </w:r>
      <w:r w:rsidR="005D315D" w:rsidRPr="00F42475">
        <w:rPr>
          <w:rFonts w:asciiTheme="minorHAnsi" w:hAnsiTheme="minorHAnsi" w:cstheme="minorHAnsi"/>
          <w:b/>
          <w:bCs/>
          <w:sz w:val="22"/>
          <w:szCs w:val="22"/>
        </w:rPr>
        <w:t xml:space="preserve">”, </w:t>
      </w:r>
      <w:r w:rsidR="005D315D" w:rsidRPr="00F42475">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6085180"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7D460D">
        <w:rPr>
          <w:rFonts w:asciiTheme="minorHAnsi" w:hAnsiTheme="minorHAnsi" w:cstheme="minorHAnsi"/>
          <w:bCs/>
          <w:sz w:val="22"/>
          <w:szCs w:val="22"/>
        </w:rPr>
        <w:t>para</w:t>
      </w:r>
      <w:r w:rsidR="001A2E50">
        <w:rPr>
          <w:rFonts w:asciiTheme="minorHAnsi" w:hAnsiTheme="minorHAnsi" w:cstheme="minorHAnsi"/>
          <w:bCs/>
          <w:sz w:val="22"/>
          <w:szCs w:val="22"/>
        </w:rPr>
        <w:t xml:space="preserve"> </w:t>
      </w:r>
      <w:r w:rsidR="00F42475" w:rsidRPr="00F42475">
        <w:rPr>
          <w:rFonts w:asciiTheme="minorHAnsi" w:hAnsiTheme="minorHAnsi" w:cstheme="minorHAnsi"/>
          <w:bCs/>
          <w:sz w:val="22"/>
          <w:szCs w:val="22"/>
        </w:rPr>
        <w:t>CONSULTORÍA DE GESTIÓN DE MANTENIMIENTO DE INFRAESTRUCTURA</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985"/>
      </w:tblGrid>
      <w:tr w:rsidR="005D315D" w:rsidRPr="00967673" w14:paraId="3883E49E" w14:textId="77777777" w:rsidTr="007D460D">
        <w:trPr>
          <w:jc w:val="center"/>
        </w:trPr>
        <w:tc>
          <w:tcPr>
            <w:tcW w:w="845" w:type="dxa"/>
            <w:shd w:val="clear" w:color="auto" w:fill="2E74B5" w:themeFill="accent1" w:themeFillShade="BF"/>
            <w:vAlign w:val="center"/>
          </w:tcPr>
          <w:p w14:paraId="5D99B41E"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985" w:type="dxa"/>
            <w:shd w:val="clear" w:color="auto" w:fill="2E74B5" w:themeFill="accent1" w:themeFillShade="BF"/>
            <w:vAlign w:val="center"/>
          </w:tcPr>
          <w:p w14:paraId="49BED1D0" w14:textId="452C936F" w:rsidR="005D315D" w:rsidRPr="00967673" w:rsidRDefault="00073C6F" w:rsidP="000056FB">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7D460D">
        <w:trPr>
          <w:jc w:val="center"/>
        </w:trPr>
        <w:tc>
          <w:tcPr>
            <w:tcW w:w="845" w:type="dxa"/>
            <w:vAlign w:val="center"/>
          </w:tcPr>
          <w:p w14:paraId="36E642E3" w14:textId="77777777" w:rsidR="005D315D" w:rsidRPr="00967673" w:rsidRDefault="005D315D" w:rsidP="000056FB">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302A1A7" w:rsidR="005D315D" w:rsidRPr="00F42475" w:rsidRDefault="00F42475" w:rsidP="000056FB">
            <w:pPr>
              <w:pStyle w:val="Prrafodelista"/>
              <w:spacing w:after="120"/>
              <w:ind w:left="0"/>
              <w:contextualSpacing w:val="0"/>
              <w:jc w:val="center"/>
              <w:rPr>
                <w:rFonts w:asciiTheme="minorHAnsi" w:hAnsiTheme="minorHAnsi" w:cstheme="minorHAnsi"/>
                <w:bCs/>
                <w:sz w:val="22"/>
                <w:szCs w:val="22"/>
              </w:rPr>
            </w:pPr>
            <w:r w:rsidRPr="00F42475">
              <w:rPr>
                <w:rFonts w:asciiTheme="minorHAnsi" w:hAnsiTheme="minorHAnsi" w:cstheme="minorHAnsi"/>
                <w:bCs/>
                <w:sz w:val="22"/>
                <w:szCs w:val="22"/>
              </w:rPr>
              <w:t>CONSULTORÍA DE GESTIÓN DE MANTENIMIENTO DE INFRAESTRUCTURA</w:t>
            </w:r>
          </w:p>
        </w:tc>
        <w:tc>
          <w:tcPr>
            <w:tcW w:w="1985" w:type="dxa"/>
            <w:vAlign w:val="center"/>
          </w:tcPr>
          <w:p w14:paraId="462CCA4E" w14:textId="0A9E651D" w:rsidR="005D315D" w:rsidRPr="00967673" w:rsidRDefault="00F42475" w:rsidP="000056F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 MESES</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BCD8484" w14:textId="77777777" w:rsidR="00AB4CC3" w:rsidRDefault="00AB4CC3" w:rsidP="00AB4CC3">
      <w:pPr>
        <w:pStyle w:val="Prrafodelista"/>
        <w:numPr>
          <w:ilvl w:val="1"/>
          <w:numId w:val="33"/>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4B9E33E9" w14:textId="77777777" w:rsidR="00AB4CC3" w:rsidRPr="00615D7C" w:rsidRDefault="00AB4CC3" w:rsidP="00AB4CC3">
      <w:pPr>
        <w:pStyle w:val="Prrafodelista"/>
        <w:ind w:left="831"/>
        <w:jc w:val="both"/>
        <w:rPr>
          <w:rFonts w:asciiTheme="minorHAnsi" w:hAnsiTheme="minorHAnsi" w:cstheme="minorHAnsi"/>
          <w:sz w:val="22"/>
          <w:szCs w:val="22"/>
        </w:rPr>
      </w:pPr>
    </w:p>
    <w:p w14:paraId="4D4BA888" w14:textId="1D306072" w:rsidR="005D315D"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093D44">
        <w:rPr>
          <w:rFonts w:asciiTheme="minorHAnsi" w:hAnsiTheme="minorHAnsi" w:cstheme="minorHAnsi"/>
          <w:sz w:val="22"/>
          <w:szCs w:val="22"/>
        </w:rPr>
        <w:t>1</w:t>
      </w:r>
      <w:r w:rsidR="00A0586F">
        <w:rPr>
          <w:rFonts w:asciiTheme="minorHAnsi" w:hAnsiTheme="minorHAnsi" w:cstheme="minorHAnsi"/>
          <w:sz w:val="22"/>
          <w:szCs w:val="22"/>
        </w:rPr>
        <w:t>)</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r w:rsidR="00093D44">
        <w:rPr>
          <w:rFonts w:asciiTheme="minorHAnsi" w:hAnsiTheme="minorHAnsi" w:cstheme="minorHAnsi"/>
          <w:sz w:val="22"/>
          <w:szCs w:val="22"/>
        </w:rPr>
        <w:t>.</w:t>
      </w:r>
    </w:p>
    <w:p w14:paraId="19ADA11D" w14:textId="7E99060E" w:rsidR="00AB4CC3" w:rsidRPr="00967673" w:rsidRDefault="005D315D" w:rsidP="00AB4CC3">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AB4CC3" w:rsidRPr="00967673">
        <w:rPr>
          <w:rFonts w:asciiTheme="minorHAnsi" w:hAnsiTheme="minorHAnsi" w:cstheme="minorHAnsi"/>
          <w:sz w:val="22"/>
          <w:szCs w:val="22"/>
        </w:rPr>
        <w:t xml:space="preserve">Se evaluará la propuesta con </w:t>
      </w:r>
      <w:r w:rsidR="00AB4CC3">
        <w:rPr>
          <w:rFonts w:asciiTheme="minorHAnsi" w:hAnsiTheme="minorHAnsi" w:cstheme="minorHAnsi"/>
          <w:sz w:val="22"/>
          <w:szCs w:val="22"/>
        </w:rPr>
        <w:t>la modalidad</w:t>
      </w:r>
      <w:r w:rsidR="00CD5D34">
        <w:rPr>
          <w:rFonts w:asciiTheme="minorHAnsi" w:hAnsiTheme="minorHAnsi" w:cstheme="minorHAnsi"/>
          <w:sz w:val="22"/>
          <w:szCs w:val="22"/>
        </w:rPr>
        <w:t xml:space="preserve"> </w:t>
      </w:r>
      <w:r w:rsidR="00AB4CC3">
        <w:rPr>
          <w:rFonts w:asciiTheme="minorHAnsi" w:hAnsiTheme="minorHAnsi" w:cstheme="minorHAnsi"/>
          <w:sz w:val="22"/>
          <w:szCs w:val="22"/>
        </w:rPr>
        <w:t>Calidad y Precio</w:t>
      </w:r>
      <w:r w:rsidR="00AB4CC3" w:rsidRPr="00967673">
        <w:rPr>
          <w:rFonts w:asciiTheme="minorHAnsi" w:hAnsiTheme="minorHAnsi" w:cstheme="minorHAnsi"/>
          <w:sz w:val="22"/>
          <w:szCs w:val="22"/>
        </w:rPr>
        <w:t>.</w:t>
      </w:r>
    </w:p>
    <w:p w14:paraId="350A9F57" w14:textId="77777777" w:rsidR="00AB4CC3" w:rsidRDefault="00AB4CC3" w:rsidP="00AB4CC3">
      <w:pPr>
        <w:rPr>
          <w:rFonts w:asciiTheme="minorHAnsi" w:hAnsiTheme="minorHAnsi" w:cstheme="minorHAnsi"/>
          <w:sz w:val="22"/>
          <w:szCs w:val="22"/>
        </w:rPr>
      </w:pPr>
    </w:p>
    <w:p w14:paraId="738FA338" w14:textId="77777777" w:rsidR="00AB4CC3" w:rsidRPr="00711CC7" w:rsidRDefault="00AB4CC3" w:rsidP="00AB4CC3">
      <w:pPr>
        <w:ind w:left="708"/>
        <w:jc w:val="both"/>
        <w:rPr>
          <w:rFonts w:asciiTheme="minorHAnsi" w:hAnsiTheme="minorHAnsi" w:cstheme="minorHAnsi"/>
          <w:sz w:val="22"/>
          <w:szCs w:val="22"/>
        </w:rPr>
      </w:pPr>
      <w:r w:rsidRPr="00711CC7">
        <w:rPr>
          <w:rFonts w:asciiTheme="minorHAnsi" w:hAnsiTheme="minorHAnsi" w:cstheme="minorHAnsi"/>
          <w:sz w:val="22"/>
          <w:szCs w:val="22"/>
        </w:rPr>
        <w:t xml:space="preserve">La metodología de evaluación basada en calidad y precio, tiene como objetivo adjudicar a la propuesta que obtenga el puntaje más alto, resultante de la evaluación de la calidad (oferta técnica y/o propuesta </w:t>
      </w:r>
      <w:r w:rsidRPr="00711CC7">
        <w:rPr>
          <w:rFonts w:asciiTheme="minorHAnsi" w:hAnsiTheme="minorHAnsi" w:cstheme="minorHAnsi"/>
          <w:sz w:val="22"/>
          <w:szCs w:val="22"/>
        </w:rPr>
        <w:lastRenderedPageBreak/>
        <w:t>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AB4CC3" w:rsidRPr="008F40B5" w14:paraId="4C2BF2FA" w14:textId="77777777" w:rsidTr="000056F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8759AA5"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2BA9D2A"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PUNTAJE</w:t>
            </w:r>
          </w:p>
        </w:tc>
      </w:tr>
      <w:tr w:rsidR="00AB4CC3" w:rsidRPr="008F40B5" w14:paraId="5AE7F267" w14:textId="77777777" w:rsidTr="000056F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154CCB"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2FEEC6"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AB4CC3" w:rsidRPr="008F40B5" w14:paraId="7C82E519"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4B36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72F737"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AB4CC3" w:rsidRPr="008F40B5" w14:paraId="39479AEB"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9BF4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FC0B3B"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0B0F03F7" w14:textId="77777777" w:rsidR="00AB4CC3" w:rsidRDefault="00AB4CC3" w:rsidP="00AB4CC3">
      <w:pPr>
        <w:ind w:left="708"/>
        <w:rPr>
          <w:rFonts w:asciiTheme="minorHAnsi" w:hAnsiTheme="minorHAnsi" w:cstheme="minorHAnsi"/>
          <w:sz w:val="22"/>
          <w:szCs w:val="22"/>
        </w:rPr>
      </w:pPr>
    </w:p>
    <w:p w14:paraId="5A17BEFF" w14:textId="77777777" w:rsidR="00AB4CC3" w:rsidRDefault="00AB4CC3" w:rsidP="00AB4CC3">
      <w:pPr>
        <w:ind w:left="708"/>
        <w:rPr>
          <w:rFonts w:asciiTheme="minorHAnsi" w:hAnsiTheme="minorHAnsi" w:cstheme="minorHAnsi"/>
          <w:sz w:val="22"/>
          <w:szCs w:val="22"/>
        </w:rPr>
      </w:pPr>
    </w:p>
    <w:p w14:paraId="5C07132D" w14:textId="77777777" w:rsidR="00AB4CC3" w:rsidRDefault="00AB4CC3" w:rsidP="00AB4CC3">
      <w:pPr>
        <w:ind w:left="708"/>
        <w:rPr>
          <w:rFonts w:asciiTheme="minorHAnsi" w:hAnsiTheme="minorHAnsi" w:cstheme="minorHAnsi"/>
          <w:sz w:val="22"/>
          <w:szCs w:val="22"/>
        </w:rPr>
      </w:pPr>
    </w:p>
    <w:p w14:paraId="16779DAF" w14:textId="77777777" w:rsidR="00AB4CC3" w:rsidRDefault="00AB4CC3" w:rsidP="00AB4CC3">
      <w:pPr>
        <w:ind w:left="708"/>
        <w:rPr>
          <w:rFonts w:asciiTheme="minorHAnsi" w:hAnsiTheme="minorHAnsi" w:cstheme="minorHAnsi"/>
          <w:sz w:val="22"/>
          <w:szCs w:val="22"/>
        </w:rPr>
      </w:pPr>
    </w:p>
    <w:p w14:paraId="05E9117A" w14:textId="77777777" w:rsidR="00AB4CC3" w:rsidRDefault="00AB4CC3" w:rsidP="00AB4CC3">
      <w:pPr>
        <w:ind w:left="708"/>
        <w:rPr>
          <w:rFonts w:asciiTheme="minorHAnsi" w:hAnsiTheme="minorHAnsi" w:cstheme="minorHAnsi"/>
          <w:sz w:val="22"/>
          <w:szCs w:val="22"/>
        </w:rPr>
      </w:pPr>
    </w:p>
    <w:p w14:paraId="5950330F"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74C3BA10"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3C5DC12" w14:textId="77777777" w:rsidR="00AB4CC3" w:rsidRPr="003D68E1" w:rsidRDefault="00AB4CC3" w:rsidP="00AB4CC3">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28985384" w14:textId="77777777" w:rsidR="00AB4CC3" w:rsidRPr="003D68E1"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C8B289"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0C762BD5"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C7C39CF"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34C29337" w14:textId="77777777" w:rsidR="00AB4CC3"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279676BB" w14:textId="77777777" w:rsidR="00AB4CC3" w:rsidRDefault="00AB4CC3" w:rsidP="00AB4CC3">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22EBC38" w14:textId="52559DED" w:rsidR="00264320" w:rsidRPr="00264320" w:rsidRDefault="00264320" w:rsidP="001B211D">
      <w:pPr>
        <w:pStyle w:val="Prrafodelista"/>
        <w:ind w:left="426"/>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00CF67E" w14:textId="77777777" w:rsidR="001B211D" w:rsidRDefault="005D315D" w:rsidP="001B211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1B211D" w:rsidRPr="00967673">
        <w:rPr>
          <w:rFonts w:asciiTheme="minorHAnsi" w:hAnsiTheme="minorHAnsi" w:cstheme="minorHAnsi"/>
          <w:sz w:val="22"/>
          <w:szCs w:val="22"/>
        </w:rPr>
        <w:t>a la</w:t>
      </w:r>
      <w:r w:rsidR="001B211D">
        <w:rPr>
          <w:rFonts w:asciiTheme="minorHAnsi" w:hAnsiTheme="minorHAnsi" w:cstheme="minorHAnsi"/>
          <w:sz w:val="22"/>
          <w:szCs w:val="22"/>
        </w:rPr>
        <w:t>s</w:t>
      </w:r>
      <w:r w:rsidR="001B211D" w:rsidRPr="00967673">
        <w:rPr>
          <w:rFonts w:asciiTheme="minorHAnsi" w:hAnsiTheme="minorHAnsi" w:cstheme="minorHAnsi"/>
          <w:sz w:val="22"/>
          <w:szCs w:val="22"/>
        </w:rPr>
        <w:t xml:space="preserve"> </w:t>
      </w:r>
      <w:r w:rsidR="001B211D">
        <w:rPr>
          <w:rFonts w:asciiTheme="minorHAnsi" w:hAnsiTheme="minorHAnsi" w:cstheme="minorHAnsi"/>
          <w:sz w:val="22"/>
          <w:szCs w:val="22"/>
        </w:rPr>
        <w:t>propuestas que cumplan con las especificaciones técnicas solicitadas y obtengan el mayor puntaje</w:t>
      </w:r>
      <w:r w:rsidR="001B211D" w:rsidRPr="00967673">
        <w:rPr>
          <w:rFonts w:asciiTheme="minorHAnsi" w:hAnsiTheme="minorHAnsi" w:cstheme="minorHAnsi"/>
          <w:sz w:val="22"/>
          <w:szCs w:val="22"/>
        </w:rPr>
        <w:t>.</w:t>
      </w:r>
    </w:p>
    <w:p w14:paraId="4613025F" w14:textId="6C591C28"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290B5DAD"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de </w:t>
      </w:r>
      <w:r w:rsidR="00F3720B">
        <w:rPr>
          <w:rFonts w:asciiTheme="minorHAnsi" w:hAnsiTheme="minorHAnsi" w:cstheme="minorHAnsi"/>
          <w:sz w:val="22"/>
          <w:szCs w:val="22"/>
        </w:rPr>
        <w:t xml:space="preserve">10 meses </w:t>
      </w:r>
      <w:r w:rsidRPr="00A70015">
        <w:rPr>
          <w:rFonts w:asciiTheme="minorHAnsi" w:hAnsiTheme="minorHAnsi" w:cstheme="minorHAnsi"/>
          <w:sz w:val="22"/>
          <w:szCs w:val="22"/>
        </w:rPr>
        <w:t>a computarse desde la</w:t>
      </w:r>
      <w:r w:rsidR="00C363E2">
        <w:rPr>
          <w:rFonts w:asciiTheme="minorHAnsi" w:hAnsiTheme="minorHAnsi" w:cstheme="minorHAnsi"/>
          <w:sz w:val="22"/>
          <w:szCs w:val="22"/>
        </w:rPr>
        <w:t xml:space="preserve"> firma del contrato</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28BC900"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C363E2">
        <w:rPr>
          <w:rFonts w:asciiTheme="minorHAnsi" w:hAnsiTheme="minorHAnsi" w:cstheme="minorHAnsi"/>
          <w:sz w:val="22"/>
          <w:szCs w:val="22"/>
        </w:rPr>
        <w:t>1</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de </w:t>
      </w:r>
      <w:r>
        <w:rPr>
          <w:rFonts w:asciiTheme="minorHAnsi" w:hAnsiTheme="minorHAnsi" w:cstheme="minorHAnsi"/>
          <w:sz w:val="22"/>
          <w:szCs w:val="22"/>
        </w:rPr>
        <w:t>l</w:t>
      </w:r>
      <w:r w:rsidR="00A70015">
        <w:rPr>
          <w:rFonts w:asciiTheme="minorHAnsi" w:hAnsiTheme="minorHAnsi" w:cstheme="minorHAnsi"/>
          <w:sz w:val="22"/>
          <w:szCs w:val="22"/>
        </w:rPr>
        <w:t xml:space="preserve">os </w:t>
      </w:r>
      <w:r w:rsidR="00C363E2">
        <w:rPr>
          <w:rFonts w:asciiTheme="minorHAnsi" w:hAnsiTheme="minorHAnsi" w:cstheme="minorHAnsi"/>
          <w:sz w:val="22"/>
          <w:szCs w:val="22"/>
        </w:rPr>
        <w:t>informes técnicos mensuales.</w:t>
      </w:r>
    </w:p>
    <w:p w14:paraId="73B42121" w14:textId="77777777" w:rsidR="009C5CA6" w:rsidRDefault="009C5CA6" w:rsidP="009C5CA6">
      <w:pPr>
        <w:pStyle w:val="Prrafodelista"/>
        <w:numPr>
          <w:ilvl w:val="0"/>
          <w:numId w:val="33"/>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Pr="00967673">
        <w:rPr>
          <w:rFonts w:asciiTheme="minorHAnsi" w:hAnsiTheme="minorHAnsi" w:cstheme="minorHAnsi"/>
          <w:sz w:val="22"/>
          <w:szCs w:val="22"/>
        </w:rPr>
        <w:t>:</w:t>
      </w:r>
    </w:p>
    <w:p w14:paraId="3989CC40" w14:textId="77777777" w:rsidR="00694A9A" w:rsidRPr="00694A9A" w:rsidRDefault="00694A9A" w:rsidP="00720BD2">
      <w:pPr>
        <w:ind w:left="426"/>
        <w:jc w:val="both"/>
        <w:rPr>
          <w:rFonts w:asciiTheme="minorHAnsi" w:hAnsiTheme="minorHAnsi" w:cstheme="minorHAnsi"/>
          <w:sz w:val="22"/>
          <w:szCs w:val="22"/>
        </w:rPr>
      </w:pPr>
      <w:r w:rsidRPr="00694A9A">
        <w:rPr>
          <w:rFonts w:asciiTheme="minorHAnsi" w:hAnsiTheme="minorHAnsi" w:cstheme="minorHAnsi"/>
          <w:sz w:val="22"/>
          <w:szCs w:val="22"/>
        </w:rPr>
        <w:t xml:space="preserve">La forma de pago será efectuada contra entrega de una factura una vez presentados y aprobados los informes correspondientes, se realizará contra la recepción satisfactoria de todos los productos </w:t>
      </w:r>
      <w:r w:rsidRPr="00694A9A">
        <w:rPr>
          <w:rFonts w:asciiTheme="minorHAnsi" w:hAnsiTheme="minorHAnsi" w:cstheme="minorHAnsi"/>
          <w:sz w:val="22"/>
          <w:szCs w:val="22"/>
        </w:rPr>
        <w:lastRenderedPageBreak/>
        <w:t xml:space="preserve">determinados en los presentes Términos de Referencia además de la aprobación del informe Final. Los pagos serán mensuales por Bs6.480.- </w:t>
      </w:r>
    </w:p>
    <w:p w14:paraId="636BA14B" w14:textId="77777777" w:rsidR="00694A9A" w:rsidRPr="00694A9A" w:rsidRDefault="00694A9A" w:rsidP="00720BD2">
      <w:pPr>
        <w:ind w:left="360"/>
        <w:jc w:val="both"/>
        <w:rPr>
          <w:rFonts w:asciiTheme="minorHAnsi" w:hAnsiTheme="minorHAnsi" w:cstheme="minorHAnsi"/>
          <w:sz w:val="22"/>
          <w:szCs w:val="22"/>
        </w:rPr>
      </w:pPr>
      <w:r w:rsidRPr="00694A9A">
        <w:rPr>
          <w:rFonts w:asciiTheme="minorHAnsi" w:hAnsiTheme="minorHAnsi" w:cstheme="minorHAnsi"/>
          <w:sz w:val="22"/>
          <w:szCs w:val="22"/>
        </w:rPr>
        <w:t>Adicionalmente, el proponente deberá elevar una propuesta económica sobre los gastos por viajes al interior a oficinas de la CSBP que incluyan, pasajes (ida y vuelta), viáticos y estadía (por día), de acuerdo a:</w:t>
      </w:r>
    </w:p>
    <w:p w14:paraId="3317A89E" w14:textId="77777777" w:rsidR="00694A9A" w:rsidRPr="00694A9A" w:rsidRDefault="00694A9A" w:rsidP="00694A9A">
      <w:pPr>
        <w:jc w:val="both"/>
        <w:rPr>
          <w:rFonts w:asciiTheme="minorHAnsi" w:hAnsiTheme="minorHAnsi" w:cstheme="minorHAnsi"/>
          <w:sz w:val="22"/>
          <w:szCs w:val="22"/>
        </w:rPr>
      </w:pPr>
    </w:p>
    <w:p w14:paraId="2DAC7E3B" w14:textId="77777777" w:rsidR="00694A9A" w:rsidRPr="00694A9A" w:rsidRDefault="00694A9A" w:rsidP="00694A9A">
      <w:pPr>
        <w:numPr>
          <w:ilvl w:val="0"/>
          <w:numId w:val="50"/>
        </w:numPr>
        <w:jc w:val="both"/>
        <w:rPr>
          <w:rFonts w:asciiTheme="minorHAnsi" w:hAnsiTheme="minorHAnsi" w:cstheme="minorHAnsi"/>
          <w:sz w:val="22"/>
          <w:szCs w:val="22"/>
        </w:rPr>
      </w:pPr>
      <w:r w:rsidRPr="00694A9A">
        <w:rPr>
          <w:rFonts w:asciiTheme="minorHAnsi" w:hAnsiTheme="minorHAnsi" w:cstheme="minorHAnsi"/>
          <w:sz w:val="22"/>
          <w:szCs w:val="22"/>
        </w:rPr>
        <w:t xml:space="preserve">1er Grupo: </w:t>
      </w:r>
      <w:r w:rsidRPr="00694A9A">
        <w:rPr>
          <w:rFonts w:asciiTheme="minorHAnsi" w:hAnsiTheme="minorHAnsi" w:cstheme="minorHAnsi"/>
          <w:sz w:val="22"/>
          <w:szCs w:val="22"/>
        </w:rPr>
        <w:tab/>
        <w:t>Santa Cruz– Tarija – Sucre – Potosí - Trinidad</w:t>
      </w:r>
    </w:p>
    <w:p w14:paraId="4D736630" w14:textId="5207C8BD" w:rsidR="00694A9A" w:rsidRDefault="00694A9A" w:rsidP="00694A9A">
      <w:pPr>
        <w:numPr>
          <w:ilvl w:val="0"/>
          <w:numId w:val="50"/>
        </w:numPr>
        <w:jc w:val="both"/>
        <w:rPr>
          <w:rFonts w:asciiTheme="minorHAnsi" w:hAnsiTheme="minorHAnsi" w:cstheme="minorHAnsi"/>
          <w:sz w:val="22"/>
          <w:szCs w:val="22"/>
        </w:rPr>
      </w:pPr>
      <w:r w:rsidRPr="00694A9A">
        <w:rPr>
          <w:rFonts w:asciiTheme="minorHAnsi" w:hAnsiTheme="minorHAnsi" w:cstheme="minorHAnsi"/>
          <w:sz w:val="22"/>
          <w:szCs w:val="22"/>
        </w:rPr>
        <w:t xml:space="preserve">2do Grupo: </w:t>
      </w:r>
      <w:r w:rsidRPr="00694A9A">
        <w:rPr>
          <w:rFonts w:asciiTheme="minorHAnsi" w:hAnsiTheme="minorHAnsi" w:cstheme="minorHAnsi"/>
          <w:sz w:val="22"/>
          <w:szCs w:val="22"/>
        </w:rPr>
        <w:tab/>
        <w:t xml:space="preserve">Oruro </w:t>
      </w:r>
      <w:r>
        <w:rPr>
          <w:rFonts w:asciiTheme="minorHAnsi" w:hAnsiTheme="minorHAnsi" w:cstheme="minorHAnsi"/>
          <w:sz w:val="22"/>
          <w:szCs w:val="22"/>
        </w:rPr>
        <w:t>–</w:t>
      </w:r>
      <w:r w:rsidRPr="00694A9A">
        <w:rPr>
          <w:rFonts w:asciiTheme="minorHAnsi" w:hAnsiTheme="minorHAnsi" w:cstheme="minorHAnsi"/>
          <w:sz w:val="22"/>
          <w:szCs w:val="22"/>
        </w:rPr>
        <w:t xml:space="preserve"> Cochabamba</w:t>
      </w:r>
    </w:p>
    <w:p w14:paraId="5F242796" w14:textId="77777777" w:rsidR="00694A9A" w:rsidRDefault="00694A9A" w:rsidP="00694A9A">
      <w:pPr>
        <w:jc w:val="both"/>
        <w:rPr>
          <w:rFonts w:asciiTheme="minorHAnsi" w:hAnsiTheme="minorHAnsi" w:cstheme="minorHAnsi"/>
          <w:sz w:val="22"/>
          <w:szCs w:val="22"/>
        </w:rPr>
      </w:pPr>
    </w:p>
    <w:p w14:paraId="090F91C4" w14:textId="77777777" w:rsidR="00694A9A" w:rsidRDefault="00694A9A" w:rsidP="00CD5D34">
      <w:pPr>
        <w:ind w:left="426"/>
        <w:jc w:val="both"/>
        <w:rPr>
          <w:rFonts w:asciiTheme="minorHAnsi" w:hAnsiTheme="minorHAnsi" w:cstheme="minorHAnsi"/>
          <w:sz w:val="22"/>
          <w:szCs w:val="22"/>
        </w:rPr>
      </w:pPr>
      <w:r w:rsidRPr="00694A9A">
        <w:rPr>
          <w:rFonts w:asciiTheme="minorHAnsi" w:hAnsiTheme="minorHAnsi" w:cstheme="minorHAnsi"/>
          <w:sz w:val="22"/>
          <w:szCs w:val="22"/>
        </w:rPr>
        <w:t>Todos los informes deben estar aprobados por la Gerencia Administrativa Financiera y Jefatura de bienes y servicios, Almacenes y Activos Fijos de Oficina Nacional.</w:t>
      </w:r>
    </w:p>
    <w:p w14:paraId="65196FF1" w14:textId="77777777" w:rsidR="009E01DC" w:rsidRPr="00694A9A" w:rsidRDefault="009E01DC" w:rsidP="00CD5D34">
      <w:pPr>
        <w:ind w:left="426"/>
        <w:jc w:val="both"/>
        <w:rPr>
          <w:rFonts w:asciiTheme="minorHAnsi" w:hAnsiTheme="minorHAnsi" w:cstheme="minorHAnsi"/>
          <w:sz w:val="22"/>
          <w:szCs w:val="22"/>
        </w:rPr>
      </w:pP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4F8A4710"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AE65958" w14:textId="55925347"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 xml:space="preserve">Título </w:t>
      </w:r>
      <w:r w:rsidR="000C31EB">
        <w:rPr>
          <w:rFonts w:asciiTheme="minorHAnsi" w:hAnsiTheme="minorHAnsi" w:cstheme="minorHAnsi"/>
          <w:sz w:val="22"/>
          <w:szCs w:val="22"/>
        </w:rPr>
        <w:t>en provisión nacional en licenciatura en Arquitectura</w:t>
      </w:r>
      <w:r w:rsidR="00720BD2">
        <w:rPr>
          <w:rFonts w:asciiTheme="minorHAnsi" w:hAnsiTheme="minorHAnsi" w:cstheme="minorHAnsi"/>
          <w:sz w:val="22"/>
          <w:szCs w:val="22"/>
        </w:rPr>
        <w:t xml:space="preserve"> (Fotocopia simple).</w:t>
      </w:r>
    </w:p>
    <w:p w14:paraId="16D70A86" w14:textId="63B20945"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NIT </w:t>
      </w:r>
      <w:r w:rsidR="00720BD2">
        <w:rPr>
          <w:rFonts w:asciiTheme="minorHAnsi" w:hAnsiTheme="minorHAnsi" w:cstheme="minorHAnsi"/>
          <w:sz w:val="22"/>
          <w:szCs w:val="22"/>
        </w:rPr>
        <w:t>(Fotocopia simple)</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9DC5453" w14:textId="77777777" w:rsidR="00720BD2" w:rsidRDefault="00720BD2" w:rsidP="00E536ED">
      <w:pPr>
        <w:spacing w:after="160" w:line="259" w:lineRule="auto"/>
        <w:jc w:val="center"/>
        <w:rPr>
          <w:rFonts w:asciiTheme="minorHAnsi" w:hAnsiTheme="minorHAnsi" w:cstheme="minorHAnsi"/>
          <w:b/>
          <w:sz w:val="22"/>
          <w:szCs w:val="22"/>
        </w:rPr>
      </w:pPr>
    </w:p>
    <w:p w14:paraId="56435194" w14:textId="77777777" w:rsidR="00720BD2" w:rsidRDefault="00720BD2" w:rsidP="00E536ED">
      <w:pPr>
        <w:spacing w:after="160" w:line="259" w:lineRule="auto"/>
        <w:jc w:val="center"/>
        <w:rPr>
          <w:rFonts w:asciiTheme="minorHAnsi" w:hAnsiTheme="minorHAnsi" w:cstheme="minorHAnsi"/>
          <w:b/>
          <w:sz w:val="22"/>
          <w:szCs w:val="22"/>
        </w:rPr>
      </w:pPr>
    </w:p>
    <w:p w14:paraId="0555DE15" w14:textId="77777777" w:rsidR="00720BD2" w:rsidRDefault="00720BD2" w:rsidP="00E536ED">
      <w:pPr>
        <w:spacing w:after="160" w:line="259" w:lineRule="auto"/>
        <w:jc w:val="center"/>
        <w:rPr>
          <w:rFonts w:asciiTheme="minorHAnsi" w:hAnsiTheme="minorHAnsi" w:cstheme="minorHAnsi"/>
          <w:b/>
          <w:sz w:val="22"/>
          <w:szCs w:val="22"/>
        </w:rPr>
      </w:pPr>
    </w:p>
    <w:p w14:paraId="3A9A2311" w14:textId="77777777" w:rsidR="009E01DC" w:rsidRDefault="009E01DC" w:rsidP="00E536ED">
      <w:pPr>
        <w:spacing w:after="160" w:line="259" w:lineRule="auto"/>
        <w:jc w:val="center"/>
        <w:rPr>
          <w:rFonts w:asciiTheme="minorHAnsi" w:hAnsiTheme="minorHAnsi" w:cstheme="minorHAnsi"/>
          <w:b/>
          <w:sz w:val="22"/>
          <w:szCs w:val="22"/>
        </w:rPr>
      </w:pPr>
    </w:p>
    <w:p w14:paraId="261023D5" w14:textId="77777777" w:rsidR="009E01DC" w:rsidRDefault="009E01DC" w:rsidP="00E536ED">
      <w:pPr>
        <w:spacing w:after="160" w:line="259" w:lineRule="auto"/>
        <w:jc w:val="center"/>
        <w:rPr>
          <w:rFonts w:asciiTheme="minorHAnsi" w:hAnsiTheme="minorHAnsi" w:cstheme="minorHAnsi"/>
          <w:b/>
          <w:sz w:val="22"/>
          <w:szCs w:val="22"/>
        </w:rPr>
      </w:pPr>
    </w:p>
    <w:p w14:paraId="05F4663B" w14:textId="77777777" w:rsidR="009E01DC" w:rsidRDefault="009E01DC" w:rsidP="00E536ED">
      <w:pPr>
        <w:spacing w:after="160" w:line="259" w:lineRule="auto"/>
        <w:jc w:val="center"/>
        <w:rPr>
          <w:rFonts w:asciiTheme="minorHAnsi" w:hAnsiTheme="minorHAnsi" w:cstheme="minorHAnsi"/>
          <w:b/>
          <w:sz w:val="22"/>
          <w:szCs w:val="22"/>
        </w:rPr>
      </w:pPr>
    </w:p>
    <w:p w14:paraId="5B12AFEB" w14:textId="77777777" w:rsidR="009E01DC" w:rsidRDefault="009E01DC" w:rsidP="00E536ED">
      <w:pPr>
        <w:spacing w:after="160" w:line="259" w:lineRule="auto"/>
        <w:jc w:val="center"/>
        <w:rPr>
          <w:rFonts w:asciiTheme="minorHAnsi" w:hAnsiTheme="minorHAnsi" w:cstheme="minorHAnsi"/>
          <w:b/>
          <w:sz w:val="22"/>
          <w:szCs w:val="22"/>
        </w:rPr>
      </w:pPr>
    </w:p>
    <w:p w14:paraId="7F9F5465" w14:textId="77777777" w:rsidR="00720BD2" w:rsidRDefault="00720BD2" w:rsidP="00E536ED">
      <w:pPr>
        <w:spacing w:after="160" w:line="259" w:lineRule="auto"/>
        <w:jc w:val="center"/>
        <w:rPr>
          <w:rFonts w:asciiTheme="minorHAnsi" w:hAnsiTheme="minorHAnsi" w:cstheme="minorHAnsi"/>
          <w:b/>
          <w:sz w:val="22"/>
          <w:szCs w:val="22"/>
        </w:rPr>
      </w:pPr>
    </w:p>
    <w:p w14:paraId="1FDE8FFB" w14:textId="77777777" w:rsidR="00720BD2" w:rsidRDefault="00720BD2" w:rsidP="00E536ED">
      <w:pPr>
        <w:spacing w:after="160" w:line="259" w:lineRule="auto"/>
        <w:jc w:val="center"/>
        <w:rPr>
          <w:rFonts w:asciiTheme="minorHAnsi" w:hAnsiTheme="minorHAnsi" w:cstheme="minorHAnsi"/>
          <w:b/>
          <w:sz w:val="22"/>
          <w:szCs w:val="22"/>
        </w:rPr>
      </w:pPr>
    </w:p>
    <w:p w14:paraId="7A569F4C" w14:textId="77777777" w:rsidR="00720BD2" w:rsidRDefault="00720BD2" w:rsidP="00E536ED">
      <w:pPr>
        <w:spacing w:after="160" w:line="259" w:lineRule="auto"/>
        <w:jc w:val="center"/>
        <w:rPr>
          <w:rFonts w:asciiTheme="minorHAnsi" w:hAnsiTheme="minorHAnsi" w:cstheme="minorHAnsi"/>
          <w:b/>
          <w:sz w:val="22"/>
          <w:szCs w:val="22"/>
        </w:rPr>
      </w:pPr>
    </w:p>
    <w:p w14:paraId="323FC0D5" w14:textId="77777777" w:rsidR="00720BD2" w:rsidRDefault="00720BD2" w:rsidP="00E536ED">
      <w:pPr>
        <w:spacing w:after="160" w:line="259" w:lineRule="auto"/>
        <w:jc w:val="center"/>
        <w:rPr>
          <w:rFonts w:asciiTheme="minorHAnsi" w:hAnsiTheme="minorHAnsi" w:cstheme="minorHAnsi"/>
          <w:b/>
          <w:sz w:val="22"/>
          <w:szCs w:val="22"/>
        </w:rPr>
      </w:pPr>
    </w:p>
    <w:p w14:paraId="50F2323A" w14:textId="2D058908" w:rsidR="00E536ED" w:rsidRDefault="00E536ED" w:rsidP="00E536E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08D4F25" w14:textId="116644AA" w:rsidR="00E536ED" w:rsidRPr="00720BD2" w:rsidRDefault="00E536ED" w:rsidP="00E536ED">
      <w:pPr>
        <w:jc w:val="center"/>
        <w:rPr>
          <w:rFonts w:asciiTheme="minorHAnsi" w:hAnsiTheme="minorHAnsi" w:cstheme="minorHAnsi"/>
          <w:b/>
          <w:sz w:val="22"/>
          <w:szCs w:val="22"/>
        </w:rPr>
      </w:pPr>
      <w:r w:rsidRPr="00E536ED">
        <w:rPr>
          <w:rFonts w:asciiTheme="minorHAnsi" w:hAnsiTheme="minorHAnsi" w:cstheme="minorHAnsi"/>
          <w:b/>
          <w:sz w:val="22"/>
          <w:szCs w:val="22"/>
        </w:rPr>
        <w:t xml:space="preserve">PROPUESTA DE TERMINOS DE REFERENCIA </w:t>
      </w:r>
      <w:r w:rsidR="00720BD2" w:rsidRPr="00720BD2">
        <w:rPr>
          <w:rFonts w:asciiTheme="minorHAnsi" w:hAnsiTheme="minorHAnsi" w:cstheme="minorHAnsi"/>
          <w:b/>
          <w:sz w:val="22"/>
          <w:szCs w:val="22"/>
        </w:rPr>
        <w:t>CONSULTORÍA DE GESTIÓN DE MANTENIMIENTO DE INFRAESTRUCTURA</w:t>
      </w:r>
      <w:r w:rsidR="00720BD2">
        <w:rPr>
          <w:rFonts w:asciiTheme="minorHAnsi" w:hAnsiTheme="minorHAnsi" w:cstheme="minorHAnsi"/>
          <w:b/>
          <w:sz w:val="22"/>
          <w:szCs w:val="22"/>
        </w:rPr>
        <w:t xml:space="preserve"> </w:t>
      </w:r>
    </w:p>
    <w:bookmarkEnd w:id="0"/>
    <w:tbl>
      <w:tblPr>
        <w:tblpPr w:leftFromText="141" w:rightFromText="141" w:vertAnchor="text" w:horzAnchor="margin" w:tblpY="132"/>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536ED" w:rsidRPr="001430C8" w14:paraId="61997EC1" w14:textId="77777777" w:rsidTr="00E536E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80A2A8D" w14:textId="77777777" w:rsidR="00E536ED" w:rsidRPr="00A0586F" w:rsidRDefault="00E536ED" w:rsidP="00E536E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43A8" w14:textId="77777777" w:rsidR="00E536ED" w:rsidRPr="00A0586F" w:rsidRDefault="00E536ED" w:rsidP="00E536E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69A3551A" w14:textId="5DA080DB" w:rsidR="00E536ED" w:rsidRPr="00A0586F" w:rsidRDefault="00E536ED" w:rsidP="00E536E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720BD2">
              <w:rPr>
                <w:rFonts w:asciiTheme="minorHAnsi" w:hAnsiTheme="minorHAnsi" w:cstheme="minorHAnsi"/>
                <w:b/>
                <w:bCs/>
                <w:color w:val="FF0000"/>
                <w:sz w:val="22"/>
                <w:szCs w:val="22"/>
                <w:lang w:val="es-BO" w:eastAsia="es-BO"/>
              </w:rPr>
              <w:t>03</w:t>
            </w:r>
            <w:r w:rsidRPr="00A0586F">
              <w:rPr>
                <w:rFonts w:asciiTheme="minorHAnsi" w:hAnsiTheme="minorHAnsi" w:cstheme="minorHAnsi"/>
                <w:b/>
                <w:bCs/>
                <w:color w:val="FF0000"/>
                <w:sz w:val="22"/>
                <w:szCs w:val="22"/>
                <w:lang w:val="es-BO" w:eastAsia="es-BO"/>
              </w:rPr>
              <w:t>-</w:t>
            </w:r>
            <w:r w:rsidR="00B71A1A">
              <w:rPr>
                <w:rFonts w:asciiTheme="minorHAnsi" w:hAnsiTheme="minorHAnsi" w:cstheme="minorHAnsi"/>
                <w:b/>
                <w:bCs/>
                <w:color w:val="FF0000"/>
                <w:sz w:val="22"/>
                <w:szCs w:val="22"/>
                <w:lang w:val="es-BO" w:eastAsia="es-BO"/>
              </w:rPr>
              <w:t>2024</w:t>
            </w:r>
          </w:p>
        </w:tc>
        <w:tc>
          <w:tcPr>
            <w:tcW w:w="816" w:type="dxa"/>
            <w:tcBorders>
              <w:top w:val="single" w:sz="4" w:space="0" w:color="auto"/>
              <w:left w:val="nil"/>
              <w:bottom w:val="nil"/>
              <w:right w:val="single" w:sz="4" w:space="0" w:color="auto"/>
            </w:tcBorders>
            <w:shd w:val="clear" w:color="auto" w:fill="auto"/>
            <w:noWrap/>
            <w:vAlign w:val="center"/>
            <w:hideMark/>
          </w:tcPr>
          <w:p w14:paraId="3A04B4D1"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5F47E7BD"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58A0A13B"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5563C9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85F0C6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16B90F3" w14:textId="77777777" w:rsidR="00E536ED" w:rsidRPr="00A0586F" w:rsidRDefault="00E536ED" w:rsidP="00E536E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6A4A9B2" w14:textId="77777777" w:rsidR="00E536ED" w:rsidRPr="00A0586F" w:rsidRDefault="00E536ED" w:rsidP="00E536E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60EEF66" w14:textId="77777777" w:rsidR="00E536ED" w:rsidRPr="00A0586F" w:rsidRDefault="00E536ED" w:rsidP="00E536E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02FECF" w14:textId="77777777" w:rsidR="00E536ED" w:rsidRPr="00A0586F" w:rsidRDefault="00E536ED" w:rsidP="00E536E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BF63479"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73A77672"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4921925"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9853"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6F99F8" w14:textId="05485038" w:rsidR="00E536ED" w:rsidRPr="00A0586F" w:rsidRDefault="00720BD2" w:rsidP="00E536E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E536ED" w:rsidRPr="00A0586F">
              <w:rPr>
                <w:rFonts w:asciiTheme="minorHAnsi" w:hAnsiTheme="minorHAnsi" w:cstheme="minorHAnsi"/>
                <w:b/>
                <w:bCs/>
                <w:color w:val="FF0000"/>
                <w:sz w:val="22"/>
                <w:szCs w:val="22"/>
                <w:lang w:val="es-BO" w:eastAsia="es-BO"/>
              </w:rPr>
              <w:t xml:space="preserve"> </w:t>
            </w:r>
            <w:r w:rsidR="00B71A1A">
              <w:rPr>
                <w:rFonts w:asciiTheme="minorHAnsi" w:hAnsiTheme="minorHAnsi" w:cstheme="minorHAnsi"/>
                <w:b/>
                <w:bCs/>
                <w:color w:val="FF0000"/>
                <w:sz w:val="22"/>
                <w:szCs w:val="22"/>
                <w:lang w:val="es-BO" w:eastAsia="es-BO"/>
              </w:rPr>
              <w:t>2024</w:t>
            </w:r>
          </w:p>
        </w:tc>
        <w:tc>
          <w:tcPr>
            <w:tcW w:w="1916" w:type="dxa"/>
            <w:tcBorders>
              <w:top w:val="nil"/>
              <w:left w:val="nil"/>
              <w:bottom w:val="nil"/>
              <w:right w:val="nil"/>
            </w:tcBorders>
            <w:shd w:val="clear" w:color="auto" w:fill="auto"/>
            <w:noWrap/>
            <w:vAlign w:val="bottom"/>
            <w:hideMark/>
          </w:tcPr>
          <w:p w14:paraId="16729590" w14:textId="77777777" w:rsidR="00E536ED" w:rsidRPr="00A0586F" w:rsidRDefault="00E536ED" w:rsidP="00E536E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E0805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9359CB2"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7A77D724"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285774A"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53E2B6C"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14AA66"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CD9CE9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AD65D68" w14:textId="77777777" w:rsidR="00E536ED" w:rsidRPr="00A0586F" w:rsidRDefault="00E536ED" w:rsidP="00E536E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2CCA1242" w14:textId="77777777" w:rsidR="00E536ED" w:rsidRPr="00A0586F" w:rsidRDefault="00E536ED" w:rsidP="00E536E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F2B3FA6"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5260AD3" w14:textId="77777777" w:rsidTr="00E536ED">
        <w:trPr>
          <w:trHeight w:val="243"/>
        </w:trPr>
        <w:tc>
          <w:tcPr>
            <w:tcW w:w="2207" w:type="dxa"/>
            <w:tcBorders>
              <w:top w:val="nil"/>
              <w:left w:val="single" w:sz="4" w:space="0" w:color="auto"/>
              <w:bottom w:val="nil"/>
              <w:right w:val="nil"/>
            </w:tcBorders>
            <w:shd w:val="clear" w:color="auto" w:fill="auto"/>
            <w:noWrap/>
            <w:vAlign w:val="center"/>
            <w:hideMark/>
          </w:tcPr>
          <w:p w14:paraId="38C926E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5C495" w14:textId="77777777" w:rsidR="00E536ED" w:rsidRPr="00A0586F" w:rsidRDefault="00E536ED" w:rsidP="00E536E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4B3541B"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70B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2026153C"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F79EFE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3F66EE7"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0096E0F"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4CFFCA1"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A1B9BC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033313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558E"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0E0DDB81" w14:textId="77777777" w:rsidTr="00E536E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700960C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2D3C003"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07A12A1"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6294E4D"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9ADD96E"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D7B471F"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5B42"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E536ED" w:rsidRPr="00823FB5" w14:paraId="5416FCB2" w14:textId="77777777" w:rsidTr="000056FB">
        <w:trPr>
          <w:trHeight w:val="136"/>
        </w:trPr>
        <w:tc>
          <w:tcPr>
            <w:tcW w:w="5665" w:type="dxa"/>
            <w:vMerge w:val="restart"/>
            <w:shd w:val="clear" w:color="auto" w:fill="BFBFBF" w:themeFill="background1" w:themeFillShade="BF"/>
            <w:vAlign w:val="center"/>
          </w:tcPr>
          <w:p w14:paraId="5007D75B"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57DD9D37"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6BE53B0B"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E536ED" w:rsidRPr="00823FB5" w14:paraId="0B5692D1" w14:textId="77777777" w:rsidTr="000056FB">
        <w:trPr>
          <w:cantSplit/>
          <w:trHeight w:val="1068"/>
        </w:trPr>
        <w:tc>
          <w:tcPr>
            <w:tcW w:w="5665" w:type="dxa"/>
            <w:vMerge/>
            <w:shd w:val="clear" w:color="auto" w:fill="BFBFBF" w:themeFill="background1" w:themeFillShade="BF"/>
            <w:vAlign w:val="center"/>
          </w:tcPr>
          <w:p w14:paraId="10E9217E" w14:textId="77777777" w:rsidR="00E536ED" w:rsidRPr="00094EF6" w:rsidRDefault="00E536ED" w:rsidP="000056FB">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5AB696AB" w14:textId="77777777" w:rsidR="00E536ED" w:rsidRPr="00094EF6" w:rsidRDefault="00E536ED" w:rsidP="000056FB">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9BF0B4B"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12108AD"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E536ED" w:rsidRPr="00823FB5" w14:paraId="3BEBB4BF" w14:textId="77777777" w:rsidTr="000056FB">
        <w:trPr>
          <w:trHeight w:val="144"/>
        </w:trPr>
        <w:tc>
          <w:tcPr>
            <w:tcW w:w="5665" w:type="dxa"/>
            <w:shd w:val="clear" w:color="auto" w:fill="D0CECE" w:themeFill="background2" w:themeFillShade="E6"/>
          </w:tcPr>
          <w:p w14:paraId="134B17B9" w14:textId="584E71EF" w:rsidR="00E536ED" w:rsidRPr="00094EF6" w:rsidRDefault="000B749B" w:rsidP="000056FB">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ANTECEDENTE</w:t>
            </w:r>
          </w:p>
        </w:tc>
        <w:tc>
          <w:tcPr>
            <w:tcW w:w="3544" w:type="dxa"/>
            <w:shd w:val="clear" w:color="auto" w:fill="D0CECE" w:themeFill="background2" w:themeFillShade="E6"/>
          </w:tcPr>
          <w:p w14:paraId="42D9C5BC" w14:textId="77777777" w:rsidR="00E536ED" w:rsidRPr="00094EF6" w:rsidRDefault="00E536ED" w:rsidP="000056FB">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3783999C" w14:textId="77777777" w:rsidR="00E536ED" w:rsidRPr="00094EF6" w:rsidRDefault="00E536ED" w:rsidP="000056FB">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EA8C71E" w14:textId="77777777" w:rsidR="00E536ED" w:rsidRPr="00094EF6" w:rsidRDefault="00E536ED" w:rsidP="000056FB">
            <w:pPr>
              <w:rPr>
                <w:rFonts w:asciiTheme="minorHAnsi" w:hAnsiTheme="minorHAnsi" w:cstheme="minorHAnsi"/>
                <w:b/>
                <w:bCs/>
                <w:color w:val="000000" w:themeColor="text1"/>
                <w:sz w:val="22"/>
                <w:szCs w:val="22"/>
                <w:lang w:val="en-US"/>
              </w:rPr>
            </w:pPr>
          </w:p>
        </w:tc>
      </w:tr>
      <w:tr w:rsidR="00E536ED" w:rsidRPr="00823FB5" w14:paraId="0B300DB5" w14:textId="77777777" w:rsidTr="00431F2F">
        <w:trPr>
          <w:trHeight w:val="2825"/>
        </w:trPr>
        <w:tc>
          <w:tcPr>
            <w:tcW w:w="5665" w:type="dxa"/>
          </w:tcPr>
          <w:p w14:paraId="1A6BFD69" w14:textId="77777777" w:rsidR="00431F2F" w:rsidRPr="00431F2F" w:rsidRDefault="00431F2F" w:rsidP="00431F2F">
            <w:pPr>
              <w:autoSpaceDE w:val="0"/>
              <w:autoSpaceDN w:val="0"/>
              <w:adjustRightInd w:val="0"/>
              <w:ind w:left="-20"/>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Para la atención de requerimientos programados y emergentes en cuanto al mantenimiento de Inmuebles, La Caja de Salud de la Banca Privada en su Oficina Nacional requiere un profesional cuyo objetivo fundamental será la continuidad de las actividades de la unidad de Bienes y Servicios en cuanto a Mantenimiento de infraestructura, adecuación de los ambientes de oficina, instalaciones sanitarias, de agua potable e instalaciones eléctricas entre otros y la respectiva la planificación de los trabajos a ejecutarse.</w:t>
            </w:r>
          </w:p>
          <w:p w14:paraId="4954FFD6" w14:textId="583D3618" w:rsidR="00E536ED" w:rsidRPr="00C7780E" w:rsidRDefault="00431F2F" w:rsidP="00431F2F">
            <w:pPr>
              <w:spacing w:after="120"/>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En este sentido, se requiere la contratación de un servicio de consultoría “CONSULTORIA PARA LA EJECUCION DE PLAN DE MANTENIMIENTO” con la finalidad de poder contar con un profesional que nos apoye en la ejecución y supervisión de los trabajos planificados, apoyo técnico a las regionales y consolidación de la información a nivel nacional.</w:t>
            </w:r>
          </w:p>
        </w:tc>
        <w:tc>
          <w:tcPr>
            <w:tcW w:w="3544" w:type="dxa"/>
          </w:tcPr>
          <w:p w14:paraId="5CE78A9C" w14:textId="77777777" w:rsidR="00E536ED" w:rsidRPr="00C7780E" w:rsidRDefault="00E536ED" w:rsidP="000056FB">
            <w:pPr>
              <w:jc w:val="center"/>
              <w:rPr>
                <w:rFonts w:asciiTheme="minorHAnsi" w:hAnsiTheme="minorHAnsi" w:cstheme="minorHAnsi"/>
                <w:i/>
                <w:iCs/>
                <w:sz w:val="18"/>
                <w:szCs w:val="18"/>
              </w:rPr>
            </w:pPr>
          </w:p>
          <w:p w14:paraId="39BD62A8" w14:textId="77777777" w:rsidR="00E536ED" w:rsidRPr="00C7780E" w:rsidRDefault="00E536ED" w:rsidP="000056FB">
            <w:pPr>
              <w:jc w:val="center"/>
              <w:rPr>
                <w:rFonts w:asciiTheme="minorHAnsi" w:hAnsiTheme="minorHAnsi" w:cstheme="minorHAnsi"/>
                <w:i/>
                <w:iCs/>
                <w:sz w:val="18"/>
                <w:szCs w:val="18"/>
              </w:rPr>
            </w:pPr>
          </w:p>
          <w:p w14:paraId="317E94A8" w14:textId="77777777" w:rsidR="00E536ED" w:rsidRPr="00C7780E" w:rsidRDefault="00E536ED" w:rsidP="000056FB">
            <w:pPr>
              <w:jc w:val="center"/>
              <w:rPr>
                <w:rFonts w:asciiTheme="minorHAnsi" w:hAnsiTheme="minorHAnsi" w:cstheme="minorHAnsi"/>
                <w:i/>
                <w:iCs/>
                <w:sz w:val="18"/>
                <w:szCs w:val="18"/>
              </w:rPr>
            </w:pPr>
          </w:p>
          <w:p w14:paraId="6019D1C3" w14:textId="77777777" w:rsidR="00E536ED" w:rsidRPr="00C7780E" w:rsidRDefault="00E536ED" w:rsidP="000056FB">
            <w:pPr>
              <w:jc w:val="center"/>
              <w:rPr>
                <w:rFonts w:asciiTheme="minorHAnsi" w:hAnsiTheme="minorHAnsi" w:cstheme="minorHAnsi"/>
                <w:i/>
                <w:iCs/>
                <w:sz w:val="18"/>
                <w:szCs w:val="18"/>
              </w:rPr>
            </w:pPr>
          </w:p>
          <w:p w14:paraId="599112C9"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D8A86E8" w14:textId="77777777" w:rsidR="00E536ED" w:rsidRPr="00C7780E" w:rsidRDefault="00E536ED" w:rsidP="000056FB">
            <w:pPr>
              <w:jc w:val="center"/>
              <w:rPr>
                <w:rFonts w:asciiTheme="minorHAnsi" w:hAnsiTheme="minorHAnsi" w:cstheme="minorHAnsi"/>
                <w:sz w:val="18"/>
                <w:szCs w:val="18"/>
              </w:rPr>
            </w:pPr>
          </w:p>
        </w:tc>
        <w:tc>
          <w:tcPr>
            <w:tcW w:w="709" w:type="dxa"/>
          </w:tcPr>
          <w:p w14:paraId="36663C9C" w14:textId="77777777" w:rsidR="00E536ED" w:rsidRPr="00C7780E" w:rsidRDefault="00E536ED" w:rsidP="000056FB">
            <w:pPr>
              <w:rPr>
                <w:rFonts w:asciiTheme="minorHAnsi" w:hAnsiTheme="minorHAnsi" w:cstheme="minorHAnsi"/>
                <w:sz w:val="18"/>
                <w:szCs w:val="18"/>
              </w:rPr>
            </w:pPr>
          </w:p>
        </w:tc>
      </w:tr>
      <w:tr w:rsidR="00E536ED" w:rsidRPr="00823FB5" w14:paraId="36A52A04" w14:textId="77777777" w:rsidTr="000056FB">
        <w:trPr>
          <w:trHeight w:val="144"/>
        </w:trPr>
        <w:tc>
          <w:tcPr>
            <w:tcW w:w="5665" w:type="dxa"/>
            <w:shd w:val="clear" w:color="auto" w:fill="D0CECE" w:themeFill="background2" w:themeFillShade="E6"/>
          </w:tcPr>
          <w:p w14:paraId="587D163B" w14:textId="69D528A1" w:rsidR="00E536ED" w:rsidRPr="00804D01" w:rsidRDefault="00DC3F96" w:rsidP="00804D01">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OBJETIVO GENERAL</w:t>
            </w:r>
          </w:p>
        </w:tc>
        <w:tc>
          <w:tcPr>
            <w:tcW w:w="3544" w:type="dxa"/>
            <w:shd w:val="clear" w:color="auto" w:fill="D0CECE" w:themeFill="background2" w:themeFillShade="E6"/>
          </w:tcPr>
          <w:p w14:paraId="51CAC7A0"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6B591811"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tcPr>
          <w:p w14:paraId="53FD474D" w14:textId="77777777" w:rsidR="00E536ED" w:rsidRPr="00C7780E" w:rsidRDefault="00E536ED" w:rsidP="000056FB">
            <w:pPr>
              <w:rPr>
                <w:rFonts w:asciiTheme="minorHAnsi" w:hAnsiTheme="minorHAnsi" w:cstheme="minorHAnsi"/>
                <w:sz w:val="18"/>
                <w:szCs w:val="18"/>
              </w:rPr>
            </w:pPr>
          </w:p>
        </w:tc>
      </w:tr>
      <w:tr w:rsidR="00E536ED" w:rsidRPr="00823FB5" w14:paraId="52E98515" w14:textId="77777777" w:rsidTr="00431F2F">
        <w:trPr>
          <w:trHeight w:val="332"/>
        </w:trPr>
        <w:tc>
          <w:tcPr>
            <w:tcW w:w="5665" w:type="dxa"/>
          </w:tcPr>
          <w:p w14:paraId="385AC0B1" w14:textId="77777777" w:rsidR="00431F2F" w:rsidRPr="00431F2F" w:rsidRDefault="00431F2F" w:rsidP="00431F2F">
            <w:pPr>
              <w:jc w:val="both"/>
              <w:rPr>
                <w:rFonts w:asciiTheme="minorHAnsi" w:hAnsiTheme="minorHAnsi" w:cstheme="minorHAnsi"/>
                <w:sz w:val="18"/>
                <w:szCs w:val="18"/>
                <w:lang w:eastAsia="es-BO"/>
              </w:rPr>
            </w:pPr>
            <w:r w:rsidRPr="00431F2F">
              <w:rPr>
                <w:rFonts w:asciiTheme="minorHAnsi" w:hAnsiTheme="minorHAnsi" w:cstheme="minorHAnsi"/>
                <w:sz w:val="18"/>
                <w:szCs w:val="18"/>
                <w:lang w:eastAsia="es-BO"/>
              </w:rPr>
              <w:t>El objetivo principal de la consultoría es ejecución de los planes mantenimiento y mejora de la infraestructura en ON.</w:t>
            </w:r>
          </w:p>
          <w:p w14:paraId="7949BB82" w14:textId="25F4B89A" w:rsidR="00E536ED" w:rsidRPr="00C7780E" w:rsidRDefault="00E536ED" w:rsidP="00263885">
            <w:pPr>
              <w:pStyle w:val="Prrafodelista"/>
              <w:ind w:left="-120"/>
              <w:jc w:val="both"/>
              <w:rPr>
                <w:rFonts w:asciiTheme="minorHAnsi" w:hAnsiTheme="minorHAnsi" w:cstheme="minorHAnsi"/>
                <w:sz w:val="18"/>
                <w:szCs w:val="18"/>
                <w:lang w:eastAsia="es-BO"/>
              </w:rPr>
            </w:pPr>
          </w:p>
        </w:tc>
        <w:tc>
          <w:tcPr>
            <w:tcW w:w="3544" w:type="dxa"/>
          </w:tcPr>
          <w:p w14:paraId="38BEBB72"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829E0E1" w14:textId="77777777" w:rsidR="00E536ED" w:rsidRPr="00C7780E" w:rsidRDefault="00E536ED" w:rsidP="000056FB">
            <w:pPr>
              <w:jc w:val="center"/>
              <w:rPr>
                <w:rFonts w:asciiTheme="minorHAnsi" w:hAnsiTheme="minorHAnsi" w:cstheme="minorHAnsi"/>
                <w:sz w:val="18"/>
                <w:szCs w:val="18"/>
              </w:rPr>
            </w:pPr>
          </w:p>
        </w:tc>
        <w:tc>
          <w:tcPr>
            <w:tcW w:w="709" w:type="dxa"/>
          </w:tcPr>
          <w:p w14:paraId="49A4D0C2" w14:textId="77777777" w:rsidR="00E536ED" w:rsidRPr="00C7780E" w:rsidRDefault="00E536ED" w:rsidP="000056FB">
            <w:pPr>
              <w:rPr>
                <w:rFonts w:asciiTheme="minorHAnsi" w:hAnsiTheme="minorHAnsi" w:cstheme="minorHAnsi"/>
                <w:sz w:val="18"/>
                <w:szCs w:val="18"/>
              </w:rPr>
            </w:pPr>
          </w:p>
        </w:tc>
      </w:tr>
      <w:tr w:rsidR="00E536ED" w:rsidRPr="00823FB5" w14:paraId="49B368BD" w14:textId="77777777" w:rsidTr="000056FB">
        <w:trPr>
          <w:trHeight w:val="48"/>
        </w:trPr>
        <w:tc>
          <w:tcPr>
            <w:tcW w:w="5665" w:type="dxa"/>
            <w:shd w:val="clear" w:color="auto" w:fill="CFCDCD" w:themeFill="background2" w:themeFillShade="E5"/>
            <w:vAlign w:val="center"/>
          </w:tcPr>
          <w:p w14:paraId="3BA59283" w14:textId="4EA77AD8" w:rsidR="00E536ED" w:rsidRPr="00804D01" w:rsidRDefault="00804D01"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804D01">
              <w:rPr>
                <w:rFonts w:asciiTheme="minorHAnsi" w:hAnsiTheme="minorHAnsi" w:cstheme="minorHAnsi"/>
                <w:b/>
                <w:bCs/>
                <w:sz w:val="18"/>
                <w:szCs w:val="18"/>
                <w:lang w:eastAsia="es-BO"/>
              </w:rPr>
              <w:t>OBJETIVOS ESPECÍFICOS</w:t>
            </w:r>
          </w:p>
        </w:tc>
        <w:tc>
          <w:tcPr>
            <w:tcW w:w="3544" w:type="dxa"/>
            <w:shd w:val="clear" w:color="auto" w:fill="CFCDCD" w:themeFill="background2" w:themeFillShade="E5"/>
            <w:vAlign w:val="center"/>
          </w:tcPr>
          <w:p w14:paraId="59F27A57"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64C31C6" w14:textId="77777777" w:rsidR="00E536ED" w:rsidRPr="00C7780E" w:rsidRDefault="00E536E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741E4E6C" w14:textId="77777777" w:rsidR="00E536ED" w:rsidRPr="00C7780E" w:rsidRDefault="00E536ED" w:rsidP="000056FB">
            <w:pPr>
              <w:rPr>
                <w:rFonts w:asciiTheme="minorHAnsi" w:hAnsiTheme="minorHAnsi" w:cstheme="minorHAnsi"/>
                <w:b/>
                <w:bCs/>
                <w:sz w:val="18"/>
                <w:szCs w:val="18"/>
              </w:rPr>
            </w:pPr>
          </w:p>
        </w:tc>
      </w:tr>
      <w:tr w:rsidR="00431F2F" w:rsidRPr="00823FB5" w14:paraId="24780779" w14:textId="77777777" w:rsidTr="00431F2F">
        <w:trPr>
          <w:trHeight w:val="48"/>
        </w:trPr>
        <w:tc>
          <w:tcPr>
            <w:tcW w:w="5665" w:type="dxa"/>
            <w:shd w:val="clear" w:color="auto" w:fill="auto"/>
            <w:vAlign w:val="center"/>
          </w:tcPr>
          <w:p w14:paraId="2BC375A4"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Consolidación de los informes trimestrales </w:t>
            </w:r>
          </w:p>
          <w:p w14:paraId="0484CF67" w14:textId="77777777" w:rsidR="00431F2F" w:rsidRPr="00431F2F" w:rsidRDefault="00431F2F" w:rsidP="00431F2F">
            <w:pPr>
              <w:jc w:val="both"/>
              <w:rPr>
                <w:rFonts w:asciiTheme="minorHAnsi" w:hAnsiTheme="minorHAnsi" w:cstheme="minorHAnsi"/>
                <w:sz w:val="18"/>
                <w:szCs w:val="18"/>
                <w:shd w:val="clear" w:color="auto" w:fill="FFFFFF"/>
                <w:lang w:eastAsia="es-ES"/>
              </w:rPr>
            </w:pPr>
          </w:p>
          <w:p w14:paraId="76154615" w14:textId="77777777" w:rsidR="00431F2F" w:rsidRPr="00431F2F" w:rsidRDefault="00431F2F" w:rsidP="00431F2F">
            <w:pPr>
              <w:jc w:val="both"/>
              <w:rPr>
                <w:rFonts w:asciiTheme="minorHAnsi" w:hAnsiTheme="minorHAnsi" w:cstheme="minorHAnsi"/>
                <w:sz w:val="18"/>
                <w:szCs w:val="18"/>
                <w:shd w:val="clear" w:color="auto" w:fill="FFFFFF"/>
                <w:lang w:eastAsia="es-ES"/>
              </w:rPr>
            </w:pPr>
            <w:r w:rsidRPr="00431F2F">
              <w:rPr>
                <w:rFonts w:asciiTheme="minorHAnsi" w:hAnsiTheme="minorHAnsi" w:cstheme="minorHAnsi"/>
                <w:sz w:val="18"/>
                <w:szCs w:val="18"/>
                <w:shd w:val="clear" w:color="auto" w:fill="FFFFFF"/>
                <w:lang w:eastAsia="es-ES"/>
              </w:rPr>
              <w:t>A la solicitud y llegada de los reportes mensuales de las regionales se deberá elaborar un informe trimestral consolidando toda la información de los trabajos ejecutados trimestralmente detallando la imputación de gastos, la verificación de la ejecución según la planificación, reportes fotográficos. Etc.</w:t>
            </w:r>
          </w:p>
          <w:p w14:paraId="292E7F27" w14:textId="77777777" w:rsidR="00431F2F" w:rsidRPr="00431F2F" w:rsidRDefault="00431F2F" w:rsidP="00431F2F">
            <w:pPr>
              <w:jc w:val="both"/>
              <w:rPr>
                <w:rFonts w:asciiTheme="minorHAnsi" w:hAnsiTheme="minorHAnsi" w:cstheme="minorHAnsi"/>
                <w:sz w:val="18"/>
                <w:szCs w:val="18"/>
                <w:shd w:val="clear" w:color="auto" w:fill="FFFFFF"/>
                <w:lang w:eastAsia="es-ES"/>
              </w:rPr>
            </w:pPr>
          </w:p>
          <w:p w14:paraId="77D0C7D1"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Generación de Reportes mensuales </w:t>
            </w:r>
          </w:p>
          <w:p w14:paraId="1F8E9629"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p>
          <w:p w14:paraId="3C2378D6"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Generación de reportes de cada trabajo ejecutado detallando la tarea, el personal que ejecuta la tarea, el tiempo, el gasto y un detalle fotográfico cuando corresponda etc. Según formato ya establecido</w:t>
            </w:r>
          </w:p>
          <w:p w14:paraId="37DF90B2"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p>
          <w:p w14:paraId="16BEC62C"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Ejecución del plan de mantenimiento -ON </w:t>
            </w:r>
          </w:p>
          <w:p w14:paraId="2FC540BB"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p>
          <w:p w14:paraId="3D5108FF"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Supervisión de obras de los trabajos de mantenimiento planificados para oficina nacional según el plan de mantenimiento anual y con la ayuda de las empresas con contrato marco.</w:t>
            </w:r>
          </w:p>
          <w:p w14:paraId="68D2E7EA"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Dichos trabajos se deberán ejecutar de forma programada con las áreas a intervenir y serán pagados según planillas de avance detalladas con medidas y cómputos métricos consensuados, según el formato establecido</w:t>
            </w:r>
          </w:p>
          <w:p w14:paraId="7E17EE92" w14:textId="77777777" w:rsidR="00431F2F" w:rsidRPr="00431F2F" w:rsidRDefault="00431F2F" w:rsidP="00431F2F">
            <w:pPr>
              <w:autoSpaceDE w:val="0"/>
              <w:autoSpaceDN w:val="0"/>
              <w:adjustRightInd w:val="0"/>
              <w:jc w:val="both"/>
              <w:rPr>
                <w:rFonts w:asciiTheme="minorHAnsi" w:hAnsiTheme="minorHAnsi" w:cstheme="minorHAnsi"/>
                <w:b/>
                <w:bCs/>
                <w:iCs/>
                <w:sz w:val="18"/>
                <w:szCs w:val="18"/>
                <w:shd w:val="clear" w:color="auto" w:fill="FFFFFF"/>
                <w:lang w:eastAsia="es-ES"/>
              </w:rPr>
            </w:pPr>
          </w:p>
          <w:p w14:paraId="77284CD3"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Brindar apoyo técnico a las regionales con los proyectos y contrataciones a ejecutar.</w:t>
            </w:r>
          </w:p>
          <w:p w14:paraId="6018292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9F053D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Las regionales deberán generar sus proyectos y/o procesos de compras para la mejora de su infraestructura, proyecto que en caso exista una duda técnica se pasa al consultor de mantenimiento e infraestructura para su verificación. Y así sacar el proceso de compra y se ejecute de forma técnicamente correcta.</w:t>
            </w:r>
          </w:p>
          <w:p w14:paraId="33CCB380"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7F37ECAC" w14:textId="7DDBC9B7" w:rsid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Cuando corresponda, se requerirá el traslado del consultor a las distintas regionales para su apoyo técnico, para lo cual el consultor deberá presentar su propuesta económica detallada en forma de pago</w:t>
            </w:r>
            <w:r>
              <w:rPr>
                <w:rFonts w:asciiTheme="minorHAnsi" w:hAnsiTheme="minorHAnsi" w:cstheme="minorHAnsi"/>
                <w:bCs/>
                <w:iCs/>
                <w:sz w:val="18"/>
                <w:szCs w:val="18"/>
                <w:shd w:val="clear" w:color="auto" w:fill="FFFFFF"/>
                <w:lang w:eastAsia="es-ES"/>
              </w:rPr>
              <w:t>.</w:t>
            </w:r>
          </w:p>
          <w:p w14:paraId="02CEAF9B"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F7F7BCC"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Apoyo en el equipo de salud y seguridad ocupacional </w:t>
            </w:r>
          </w:p>
          <w:p w14:paraId="78BCF79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0472EAFF"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 xml:space="preserve">El consultor de infraestructura y mantenimiento de oficina nacional acompaña a las empresas encargadas de salud y seguridad ocupacional a fin de detallar los ambientes, tipos de materiales y mobiliario en cada ambiente, a finde tener un resultado </w:t>
            </w:r>
            <w:proofErr w:type="spellStart"/>
            <w:r w:rsidRPr="00431F2F">
              <w:rPr>
                <w:rFonts w:asciiTheme="minorHAnsi" w:hAnsiTheme="minorHAnsi" w:cstheme="minorHAnsi"/>
                <w:bCs/>
                <w:iCs/>
                <w:sz w:val="18"/>
                <w:szCs w:val="18"/>
                <w:shd w:val="clear" w:color="auto" w:fill="FFFFFF"/>
                <w:lang w:eastAsia="es-ES"/>
              </w:rPr>
              <w:t>mas</w:t>
            </w:r>
            <w:proofErr w:type="spellEnd"/>
            <w:r w:rsidRPr="00431F2F">
              <w:rPr>
                <w:rFonts w:asciiTheme="minorHAnsi" w:hAnsiTheme="minorHAnsi" w:cstheme="minorHAnsi"/>
                <w:bCs/>
                <w:iCs/>
                <w:sz w:val="18"/>
                <w:szCs w:val="18"/>
                <w:shd w:val="clear" w:color="auto" w:fill="FFFFFF"/>
                <w:lang w:eastAsia="es-ES"/>
              </w:rPr>
              <w:t xml:space="preserve"> preciso en los estudios ejecutados.</w:t>
            </w:r>
          </w:p>
          <w:p w14:paraId="47ADE06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74877A61" w14:textId="77777777" w:rsidR="00431F2F" w:rsidRPr="00431F2F" w:rsidRDefault="00431F2F" w:rsidP="00431F2F">
            <w:pPr>
              <w:autoSpaceDE w:val="0"/>
              <w:autoSpaceDN w:val="0"/>
              <w:adjustRightInd w:val="0"/>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Revisión y Ajuste del manual de mantenimiento de infraestructura</w:t>
            </w:r>
          </w:p>
          <w:p w14:paraId="0C6ED1B4"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p>
          <w:p w14:paraId="126FA09D"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Según su experiencia profesional y el alcance del trabajo, el consultor se deberá realizar la revisión y ajuste del manual de mantenimiento de infraestructura en cumplimiento a mejora continua para la aprobación de las gerencias de la CSBP</w:t>
            </w:r>
          </w:p>
          <w:p w14:paraId="6288BAEB" w14:textId="77777777" w:rsidR="00431F2F" w:rsidRPr="00431F2F" w:rsidRDefault="00431F2F"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p>
        </w:tc>
        <w:tc>
          <w:tcPr>
            <w:tcW w:w="3544" w:type="dxa"/>
            <w:shd w:val="clear" w:color="auto" w:fill="auto"/>
            <w:vAlign w:val="center"/>
          </w:tcPr>
          <w:p w14:paraId="3277B951"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vAlign w:val="center"/>
          </w:tcPr>
          <w:p w14:paraId="360D1A24" w14:textId="77777777" w:rsidR="00431F2F" w:rsidRPr="00C7780E" w:rsidRDefault="00431F2F" w:rsidP="000056FB">
            <w:pPr>
              <w:rPr>
                <w:rFonts w:asciiTheme="minorHAnsi" w:hAnsiTheme="minorHAnsi" w:cstheme="minorHAnsi"/>
                <w:b/>
                <w:bCs/>
                <w:sz w:val="18"/>
                <w:szCs w:val="18"/>
              </w:rPr>
            </w:pPr>
          </w:p>
        </w:tc>
        <w:tc>
          <w:tcPr>
            <w:tcW w:w="709" w:type="dxa"/>
            <w:shd w:val="clear" w:color="auto" w:fill="auto"/>
            <w:vAlign w:val="center"/>
          </w:tcPr>
          <w:p w14:paraId="2FB09605" w14:textId="77777777" w:rsidR="00431F2F" w:rsidRPr="00C7780E" w:rsidRDefault="00431F2F" w:rsidP="000056FB">
            <w:pPr>
              <w:rPr>
                <w:rFonts w:asciiTheme="minorHAnsi" w:hAnsiTheme="minorHAnsi" w:cstheme="minorHAnsi"/>
                <w:b/>
                <w:bCs/>
                <w:sz w:val="18"/>
                <w:szCs w:val="18"/>
              </w:rPr>
            </w:pPr>
          </w:p>
        </w:tc>
      </w:tr>
      <w:tr w:rsidR="00E536ED" w:rsidRPr="00823FB5" w14:paraId="358D9AA8" w14:textId="77777777" w:rsidTr="000056FB">
        <w:trPr>
          <w:trHeight w:val="48"/>
        </w:trPr>
        <w:tc>
          <w:tcPr>
            <w:tcW w:w="5665" w:type="dxa"/>
            <w:shd w:val="clear" w:color="auto" w:fill="D0CECE" w:themeFill="background2" w:themeFillShade="E6"/>
            <w:vAlign w:val="center"/>
          </w:tcPr>
          <w:p w14:paraId="7FF6F592" w14:textId="71AFDA98" w:rsidR="00E536ED" w:rsidRPr="00C7780E" w:rsidRDefault="00431F2F" w:rsidP="000056FB">
            <w:pPr>
              <w:rPr>
                <w:rFonts w:asciiTheme="minorHAnsi" w:hAnsiTheme="minorHAnsi" w:cstheme="minorHAnsi"/>
                <w:b/>
                <w:bCs/>
                <w:sz w:val="18"/>
                <w:szCs w:val="18"/>
              </w:rPr>
            </w:pPr>
            <w:r w:rsidRPr="00431F2F">
              <w:rPr>
                <w:rFonts w:asciiTheme="minorHAnsi" w:hAnsiTheme="minorHAnsi" w:cstheme="minorHAnsi"/>
                <w:b/>
                <w:bCs/>
                <w:sz w:val="18"/>
                <w:szCs w:val="18"/>
                <w:lang w:eastAsia="es-BO"/>
              </w:rPr>
              <w:t>LOCALIZACIÓN E INFORMACIÓN DISPONIBLE</w:t>
            </w:r>
          </w:p>
        </w:tc>
        <w:tc>
          <w:tcPr>
            <w:tcW w:w="3544" w:type="dxa"/>
            <w:shd w:val="clear" w:color="auto" w:fill="D0CECE" w:themeFill="background2" w:themeFillShade="E6"/>
            <w:vAlign w:val="center"/>
          </w:tcPr>
          <w:p w14:paraId="4037EBD5"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C5F25B8" w14:textId="77777777" w:rsidR="00E536ED" w:rsidRPr="00C7780E" w:rsidRDefault="00E536ED" w:rsidP="000056FB">
            <w:pPr>
              <w:rPr>
                <w:rFonts w:asciiTheme="minorHAnsi" w:hAnsiTheme="minorHAnsi" w:cstheme="minorHAnsi"/>
                <w:b/>
                <w:bCs/>
                <w:sz w:val="18"/>
                <w:szCs w:val="18"/>
              </w:rPr>
            </w:pPr>
          </w:p>
        </w:tc>
        <w:tc>
          <w:tcPr>
            <w:tcW w:w="709" w:type="dxa"/>
            <w:shd w:val="clear" w:color="auto" w:fill="D0CECE" w:themeFill="background2" w:themeFillShade="E6"/>
            <w:vAlign w:val="center"/>
          </w:tcPr>
          <w:p w14:paraId="2936C76E" w14:textId="77777777" w:rsidR="00E536ED" w:rsidRPr="00C7780E" w:rsidRDefault="00E536ED" w:rsidP="000056FB">
            <w:pPr>
              <w:rPr>
                <w:rFonts w:asciiTheme="minorHAnsi" w:hAnsiTheme="minorHAnsi" w:cstheme="minorHAnsi"/>
                <w:b/>
                <w:bCs/>
                <w:sz w:val="18"/>
                <w:szCs w:val="18"/>
              </w:rPr>
            </w:pPr>
          </w:p>
        </w:tc>
      </w:tr>
      <w:tr w:rsidR="00E536ED" w:rsidRPr="00823FB5" w14:paraId="23A83D88" w14:textId="77777777" w:rsidTr="000056FB">
        <w:trPr>
          <w:trHeight w:val="48"/>
        </w:trPr>
        <w:tc>
          <w:tcPr>
            <w:tcW w:w="5665" w:type="dxa"/>
            <w:shd w:val="clear" w:color="auto" w:fill="auto"/>
            <w:vAlign w:val="center"/>
          </w:tcPr>
          <w:p w14:paraId="1827CABC" w14:textId="77777777" w:rsidR="00431F2F"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La entidad fija su oficina central en la siguiente Dirección:</w:t>
            </w:r>
          </w:p>
          <w:p w14:paraId="19D01FD5" w14:textId="77777777" w:rsidR="00431F2F"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 xml:space="preserve">Calle Reyes Ortiz Ed. Torres </w:t>
            </w:r>
            <w:proofErr w:type="spellStart"/>
            <w:r w:rsidRPr="00431F2F">
              <w:rPr>
                <w:rFonts w:asciiTheme="minorHAnsi" w:hAnsiTheme="minorHAnsi" w:cstheme="minorHAnsi"/>
                <w:iCs/>
                <w:sz w:val="18"/>
                <w:szCs w:val="18"/>
                <w:lang w:eastAsia="es-ES"/>
              </w:rPr>
              <w:t>Gundlach</w:t>
            </w:r>
            <w:proofErr w:type="spellEnd"/>
            <w:r w:rsidRPr="00431F2F">
              <w:rPr>
                <w:rFonts w:asciiTheme="minorHAnsi" w:hAnsiTheme="minorHAnsi" w:cstheme="minorHAnsi"/>
                <w:iCs/>
                <w:sz w:val="18"/>
                <w:szCs w:val="18"/>
                <w:lang w:eastAsia="es-ES"/>
              </w:rPr>
              <w:t xml:space="preserve"> Torre Oeste piso 22</w:t>
            </w:r>
          </w:p>
          <w:p w14:paraId="1472F4C1" w14:textId="56A03FC2" w:rsidR="00E536ED" w:rsidRPr="00431F2F" w:rsidRDefault="00431F2F" w:rsidP="00431F2F">
            <w:pPr>
              <w:jc w:val="both"/>
              <w:rPr>
                <w:rFonts w:asciiTheme="minorHAnsi" w:hAnsiTheme="minorHAnsi" w:cstheme="minorHAnsi"/>
                <w:iCs/>
                <w:sz w:val="18"/>
                <w:szCs w:val="18"/>
                <w:lang w:eastAsia="es-ES"/>
              </w:rPr>
            </w:pPr>
            <w:r w:rsidRPr="00431F2F">
              <w:rPr>
                <w:rFonts w:asciiTheme="minorHAnsi" w:hAnsiTheme="minorHAnsi" w:cstheme="minorHAnsi"/>
                <w:iCs/>
                <w:sz w:val="18"/>
                <w:szCs w:val="18"/>
                <w:lang w:eastAsia="es-ES"/>
              </w:rPr>
              <w:t>La Paz - Bolivia</w:t>
            </w:r>
          </w:p>
        </w:tc>
        <w:tc>
          <w:tcPr>
            <w:tcW w:w="3544" w:type="dxa"/>
            <w:shd w:val="clear" w:color="auto" w:fill="auto"/>
          </w:tcPr>
          <w:p w14:paraId="6D4214CD"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B24F077"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7329BF99" w14:textId="77777777" w:rsidR="00E536ED" w:rsidRPr="00C7780E" w:rsidRDefault="00E536ED" w:rsidP="000056FB">
            <w:pPr>
              <w:rPr>
                <w:rFonts w:asciiTheme="minorHAnsi" w:hAnsiTheme="minorHAnsi" w:cstheme="minorHAnsi"/>
                <w:sz w:val="18"/>
                <w:szCs w:val="18"/>
              </w:rPr>
            </w:pPr>
          </w:p>
        </w:tc>
      </w:tr>
      <w:tr w:rsidR="00E536ED" w:rsidRPr="00823FB5" w14:paraId="4BB8DEDE" w14:textId="77777777" w:rsidTr="000056FB">
        <w:trPr>
          <w:trHeight w:val="48"/>
        </w:trPr>
        <w:tc>
          <w:tcPr>
            <w:tcW w:w="5665" w:type="dxa"/>
            <w:shd w:val="clear" w:color="auto" w:fill="D9D9D9" w:themeFill="background1" w:themeFillShade="D9"/>
            <w:vAlign w:val="center"/>
          </w:tcPr>
          <w:p w14:paraId="084D4215" w14:textId="7105BE04" w:rsidR="00E536ED" w:rsidRPr="00431F2F" w:rsidRDefault="00431F2F"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431F2F">
              <w:rPr>
                <w:rFonts w:asciiTheme="minorHAnsi" w:hAnsiTheme="minorHAnsi" w:cstheme="minorHAnsi"/>
                <w:b/>
                <w:bCs/>
                <w:sz w:val="18"/>
                <w:szCs w:val="18"/>
                <w:lang w:eastAsia="es-BO"/>
              </w:rPr>
              <w:t>ALCANCE</w:t>
            </w:r>
          </w:p>
        </w:tc>
        <w:tc>
          <w:tcPr>
            <w:tcW w:w="3544" w:type="dxa"/>
            <w:shd w:val="clear" w:color="auto" w:fill="D9D9D9" w:themeFill="background1" w:themeFillShade="D9"/>
            <w:vAlign w:val="center"/>
          </w:tcPr>
          <w:p w14:paraId="16ECD189"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162F273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29FF8C5F"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E536ED" w:rsidRPr="00823FB5" w14:paraId="1ECA8471" w14:textId="77777777" w:rsidTr="000056FB">
        <w:trPr>
          <w:trHeight w:val="48"/>
        </w:trPr>
        <w:tc>
          <w:tcPr>
            <w:tcW w:w="5665" w:type="dxa"/>
            <w:shd w:val="clear" w:color="auto" w:fill="auto"/>
            <w:vAlign w:val="center"/>
          </w:tcPr>
          <w:p w14:paraId="0624F24B" w14:textId="5CF09075" w:rsidR="004A131B" w:rsidRPr="00431F2F" w:rsidRDefault="00431F2F" w:rsidP="00431F2F">
            <w:pPr>
              <w:autoSpaceDE w:val="0"/>
              <w:autoSpaceDN w:val="0"/>
              <w:adjustRightInd w:val="0"/>
              <w:jc w:val="both"/>
              <w:rPr>
                <w:rFonts w:asciiTheme="minorHAnsi" w:hAnsiTheme="minorHAnsi" w:cstheme="minorHAnsi"/>
                <w:sz w:val="18"/>
                <w:szCs w:val="18"/>
                <w:lang w:val="es-BO"/>
              </w:rPr>
            </w:pPr>
            <w:r w:rsidRPr="00431F2F">
              <w:rPr>
                <w:rFonts w:asciiTheme="minorHAnsi" w:hAnsiTheme="minorHAnsi" w:cstheme="minorHAnsi"/>
                <w:iCs/>
                <w:sz w:val="18"/>
                <w:szCs w:val="18"/>
                <w:shd w:val="clear" w:color="auto" w:fill="FFFFFF"/>
                <w:lang w:eastAsia="es-ES"/>
              </w:rPr>
              <w:t>El alcance del trabajo comprende la revisión de la información, de tal manera que se generen los reportes necesarios y las obras de mantenimiento programados</w:t>
            </w:r>
            <w:r>
              <w:rPr>
                <w:rFonts w:asciiTheme="minorHAnsi" w:hAnsiTheme="minorHAnsi" w:cstheme="minorHAnsi"/>
                <w:iCs/>
                <w:sz w:val="18"/>
                <w:szCs w:val="18"/>
                <w:shd w:val="clear" w:color="auto" w:fill="FFFFFF"/>
                <w:lang w:eastAsia="es-ES"/>
              </w:rPr>
              <w:t>.</w:t>
            </w:r>
            <w:r w:rsidR="004A131B" w:rsidRPr="004A131B">
              <w:rPr>
                <w:rFonts w:asciiTheme="minorHAnsi" w:hAnsiTheme="minorHAnsi" w:cstheme="minorHAnsi"/>
                <w:sz w:val="18"/>
                <w:szCs w:val="18"/>
                <w:lang w:val="es-BO"/>
              </w:rPr>
              <w:t xml:space="preserve"> </w:t>
            </w:r>
          </w:p>
        </w:tc>
        <w:tc>
          <w:tcPr>
            <w:tcW w:w="3544" w:type="dxa"/>
            <w:shd w:val="clear" w:color="auto" w:fill="auto"/>
          </w:tcPr>
          <w:p w14:paraId="1A5A88EF"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E43EC3A"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2ECA37C6" w14:textId="77777777" w:rsidR="00E536ED" w:rsidRPr="00C7780E" w:rsidRDefault="00E536ED" w:rsidP="000056FB">
            <w:pPr>
              <w:rPr>
                <w:rFonts w:asciiTheme="minorHAnsi" w:hAnsiTheme="minorHAnsi" w:cstheme="minorHAnsi"/>
                <w:sz w:val="18"/>
                <w:szCs w:val="18"/>
              </w:rPr>
            </w:pPr>
          </w:p>
        </w:tc>
      </w:tr>
      <w:tr w:rsidR="00E536ED" w:rsidRPr="00823FB5" w14:paraId="7BDEA5CC" w14:textId="77777777" w:rsidTr="000056FB">
        <w:trPr>
          <w:trHeight w:val="48"/>
        </w:trPr>
        <w:tc>
          <w:tcPr>
            <w:tcW w:w="5665" w:type="dxa"/>
            <w:shd w:val="clear" w:color="auto" w:fill="D9D9D9" w:themeFill="background1" w:themeFillShade="D9"/>
            <w:vAlign w:val="center"/>
          </w:tcPr>
          <w:p w14:paraId="5A47B0E6" w14:textId="51B668F8" w:rsidR="00E536ED" w:rsidRPr="00282BE2" w:rsidRDefault="00431F2F" w:rsidP="000056FB">
            <w:pPr>
              <w:widowControl w:val="0"/>
              <w:suppressAutoHyphens/>
              <w:spacing w:after="120"/>
              <w:contextualSpacing/>
              <w:jc w:val="both"/>
              <w:rPr>
                <w:rFonts w:asciiTheme="minorHAnsi" w:hAnsiTheme="minorHAnsi" w:cstheme="minorHAnsi"/>
                <w:b/>
                <w:bCs/>
                <w:sz w:val="18"/>
                <w:szCs w:val="18"/>
                <w:lang w:eastAsia="es-BO"/>
              </w:rPr>
            </w:pPr>
            <w:r>
              <w:rPr>
                <w:rFonts w:asciiTheme="minorHAnsi" w:hAnsiTheme="minorHAnsi" w:cstheme="minorHAnsi"/>
                <w:b/>
                <w:bCs/>
                <w:sz w:val="18"/>
                <w:szCs w:val="18"/>
                <w:lang w:eastAsia="es-BO"/>
              </w:rPr>
              <w:t>METODOLOGÍA</w:t>
            </w:r>
          </w:p>
        </w:tc>
        <w:tc>
          <w:tcPr>
            <w:tcW w:w="3544" w:type="dxa"/>
            <w:shd w:val="clear" w:color="auto" w:fill="D9D9D9" w:themeFill="background1" w:themeFillShade="D9"/>
          </w:tcPr>
          <w:p w14:paraId="0B5A5D32"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4B6016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55FEB9C"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E536ED" w:rsidRPr="00823FB5" w14:paraId="24A3A178" w14:textId="77777777" w:rsidTr="000056FB">
        <w:trPr>
          <w:trHeight w:val="48"/>
        </w:trPr>
        <w:tc>
          <w:tcPr>
            <w:tcW w:w="5665" w:type="dxa"/>
            <w:shd w:val="clear" w:color="auto" w:fill="auto"/>
            <w:vAlign w:val="center"/>
          </w:tcPr>
          <w:p w14:paraId="5562359F" w14:textId="77777777" w:rsidR="00431F2F" w:rsidRPr="00431F2F" w:rsidRDefault="00431F2F" w:rsidP="00431F2F">
            <w:p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lastRenderedPageBreak/>
              <w:t>El proponente deberá presentar formatos de:</w:t>
            </w:r>
          </w:p>
          <w:p w14:paraId="33AFFFD6" w14:textId="77777777" w:rsidR="00431F2F" w:rsidRPr="00431F2F" w:rsidRDefault="00431F2F" w:rsidP="00431F2F">
            <w:pPr>
              <w:autoSpaceDE w:val="0"/>
              <w:autoSpaceDN w:val="0"/>
              <w:adjustRightInd w:val="0"/>
              <w:jc w:val="both"/>
              <w:rPr>
                <w:rFonts w:asciiTheme="minorHAnsi" w:hAnsiTheme="minorHAnsi" w:cstheme="minorHAnsi"/>
                <w:iCs/>
                <w:sz w:val="18"/>
                <w:szCs w:val="18"/>
                <w:shd w:val="clear" w:color="auto" w:fill="FFFFFF"/>
                <w:lang w:eastAsia="es-ES"/>
              </w:rPr>
            </w:pPr>
          </w:p>
          <w:p w14:paraId="01F67DE0"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Planillas de avance de obra para pago correspondiente.</w:t>
            </w:r>
          </w:p>
          <w:p w14:paraId="6847B8A3"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Formatos de reportes fotográficos.</w:t>
            </w:r>
          </w:p>
          <w:p w14:paraId="22834340"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Formatos de avances trimestral de la regional.</w:t>
            </w:r>
          </w:p>
          <w:p w14:paraId="20B7A64C" w14:textId="77777777" w:rsidR="00431F2F" w:rsidRPr="00431F2F" w:rsidRDefault="00431F2F" w:rsidP="00431F2F">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Informes consolidados de los trabajos mensuales y trimestrales.</w:t>
            </w:r>
          </w:p>
          <w:p w14:paraId="08A64B84" w14:textId="4CA880C8" w:rsidR="00E536ED" w:rsidRPr="00431F2F" w:rsidRDefault="00431F2F" w:rsidP="00282BE2">
            <w:pPr>
              <w:numPr>
                <w:ilvl w:val="0"/>
                <w:numId w:val="51"/>
              </w:numPr>
              <w:autoSpaceDE w:val="0"/>
              <w:autoSpaceDN w:val="0"/>
              <w:adjustRightInd w:val="0"/>
              <w:jc w:val="both"/>
              <w:rPr>
                <w:rFonts w:asciiTheme="minorHAnsi" w:hAnsiTheme="minorHAnsi" w:cstheme="minorHAnsi"/>
                <w:iCs/>
                <w:sz w:val="18"/>
                <w:szCs w:val="18"/>
                <w:shd w:val="clear" w:color="auto" w:fill="FFFFFF"/>
                <w:lang w:eastAsia="es-ES"/>
              </w:rPr>
            </w:pPr>
            <w:r w:rsidRPr="00431F2F">
              <w:rPr>
                <w:rFonts w:asciiTheme="minorHAnsi" w:hAnsiTheme="minorHAnsi" w:cstheme="minorHAnsi"/>
                <w:iCs/>
                <w:sz w:val="18"/>
                <w:szCs w:val="18"/>
                <w:shd w:val="clear" w:color="auto" w:fill="FFFFFF"/>
                <w:lang w:eastAsia="es-ES"/>
              </w:rPr>
              <w:t>Actas de conformidad de los trabajos ejecutados de las unidades solicitantes</w:t>
            </w:r>
            <w:r>
              <w:rPr>
                <w:rFonts w:asciiTheme="minorHAnsi" w:hAnsiTheme="minorHAnsi" w:cstheme="minorHAnsi"/>
                <w:iCs/>
                <w:sz w:val="18"/>
                <w:szCs w:val="18"/>
                <w:shd w:val="clear" w:color="auto" w:fill="FFFFFF"/>
                <w:lang w:eastAsia="es-ES"/>
              </w:rPr>
              <w:t>.</w:t>
            </w:r>
          </w:p>
        </w:tc>
        <w:tc>
          <w:tcPr>
            <w:tcW w:w="3544" w:type="dxa"/>
            <w:shd w:val="clear" w:color="auto" w:fill="auto"/>
          </w:tcPr>
          <w:p w14:paraId="6EABA9A4" w14:textId="77777777" w:rsidR="00E536ED" w:rsidRPr="00C7780E" w:rsidRDefault="00E536ED" w:rsidP="000056FB">
            <w:pPr>
              <w:jc w:val="center"/>
              <w:rPr>
                <w:rFonts w:asciiTheme="minorHAnsi" w:hAnsiTheme="minorHAnsi" w:cstheme="minorHAnsi"/>
                <w:i/>
                <w:iCs/>
                <w:sz w:val="18"/>
                <w:szCs w:val="18"/>
              </w:rPr>
            </w:pPr>
          </w:p>
          <w:p w14:paraId="4A97FC9A" w14:textId="77777777" w:rsidR="00E536ED" w:rsidRPr="00C7780E" w:rsidRDefault="00E536ED" w:rsidP="000056FB">
            <w:pPr>
              <w:jc w:val="center"/>
              <w:rPr>
                <w:rFonts w:asciiTheme="minorHAnsi" w:hAnsiTheme="minorHAnsi" w:cstheme="minorHAnsi"/>
                <w:i/>
                <w:iCs/>
                <w:sz w:val="18"/>
                <w:szCs w:val="18"/>
              </w:rPr>
            </w:pPr>
          </w:p>
          <w:p w14:paraId="43C27BE2" w14:textId="77777777" w:rsidR="00E536ED" w:rsidRPr="00C7780E" w:rsidRDefault="00E536ED" w:rsidP="000056FB">
            <w:pPr>
              <w:jc w:val="center"/>
              <w:rPr>
                <w:rFonts w:asciiTheme="minorHAnsi" w:hAnsiTheme="minorHAnsi" w:cstheme="minorHAnsi"/>
                <w:i/>
                <w:iCs/>
                <w:sz w:val="18"/>
                <w:szCs w:val="18"/>
              </w:rPr>
            </w:pPr>
          </w:p>
          <w:p w14:paraId="17176213" w14:textId="77777777" w:rsidR="00E536ED" w:rsidRPr="00C7780E" w:rsidRDefault="00E536ED" w:rsidP="000056FB">
            <w:pPr>
              <w:jc w:val="center"/>
              <w:rPr>
                <w:rFonts w:asciiTheme="minorHAnsi" w:hAnsiTheme="minorHAnsi" w:cstheme="minorHAnsi"/>
                <w:i/>
                <w:iCs/>
                <w:sz w:val="18"/>
                <w:szCs w:val="18"/>
              </w:rPr>
            </w:pPr>
          </w:p>
          <w:p w14:paraId="771A25A0"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1226A34"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60512920" w14:textId="77777777" w:rsidR="00E536ED" w:rsidRPr="00C7780E" w:rsidRDefault="00E536ED" w:rsidP="000056FB">
            <w:pPr>
              <w:rPr>
                <w:rFonts w:asciiTheme="minorHAnsi" w:hAnsiTheme="minorHAnsi" w:cstheme="minorHAnsi"/>
                <w:sz w:val="18"/>
                <w:szCs w:val="18"/>
              </w:rPr>
            </w:pPr>
          </w:p>
        </w:tc>
      </w:tr>
      <w:tr w:rsidR="00E536ED" w:rsidRPr="00823FB5" w14:paraId="356B945D" w14:textId="77777777" w:rsidTr="000056FB">
        <w:trPr>
          <w:trHeight w:val="48"/>
        </w:trPr>
        <w:tc>
          <w:tcPr>
            <w:tcW w:w="5665" w:type="dxa"/>
            <w:shd w:val="clear" w:color="auto" w:fill="D0CECE" w:themeFill="background2" w:themeFillShade="E6"/>
            <w:vAlign w:val="center"/>
          </w:tcPr>
          <w:p w14:paraId="2E5EDFA5" w14:textId="73B50288" w:rsidR="00E536ED" w:rsidRPr="00C7780E" w:rsidRDefault="00431F2F" w:rsidP="000056FB">
            <w:pPr>
              <w:widowControl w:val="0"/>
              <w:suppressAutoHyphens/>
              <w:spacing w:after="120"/>
              <w:contextualSpacing/>
              <w:jc w:val="both"/>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PRESENTACIÓN DEL TRABAJO </w:t>
            </w:r>
          </w:p>
        </w:tc>
        <w:tc>
          <w:tcPr>
            <w:tcW w:w="3544" w:type="dxa"/>
            <w:shd w:val="clear" w:color="auto" w:fill="D0CECE" w:themeFill="background2" w:themeFillShade="E6"/>
            <w:vAlign w:val="center"/>
          </w:tcPr>
          <w:p w14:paraId="08B68D7E"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E5ED85D" w14:textId="77777777" w:rsidR="00E536ED" w:rsidRPr="00C7780E" w:rsidRDefault="00E536ED" w:rsidP="000056FB">
            <w:pPr>
              <w:rPr>
                <w:rFonts w:asciiTheme="minorHAnsi" w:hAnsiTheme="minorHAnsi" w:cstheme="minorHAnsi"/>
                <w:sz w:val="18"/>
                <w:szCs w:val="18"/>
              </w:rPr>
            </w:pPr>
          </w:p>
        </w:tc>
        <w:tc>
          <w:tcPr>
            <w:tcW w:w="709" w:type="dxa"/>
            <w:shd w:val="clear" w:color="auto" w:fill="D0CECE" w:themeFill="background2" w:themeFillShade="E6"/>
            <w:vAlign w:val="center"/>
          </w:tcPr>
          <w:p w14:paraId="779F4D76" w14:textId="77777777" w:rsidR="00E536ED" w:rsidRPr="00C7780E" w:rsidRDefault="00E536ED" w:rsidP="000056FB">
            <w:pPr>
              <w:rPr>
                <w:rFonts w:asciiTheme="minorHAnsi" w:hAnsiTheme="minorHAnsi" w:cstheme="minorHAnsi"/>
                <w:sz w:val="18"/>
                <w:szCs w:val="18"/>
              </w:rPr>
            </w:pPr>
          </w:p>
        </w:tc>
      </w:tr>
      <w:tr w:rsidR="00E536ED" w:rsidRPr="00823FB5" w14:paraId="198C099B" w14:textId="77777777" w:rsidTr="00431F2F">
        <w:trPr>
          <w:trHeight w:val="755"/>
        </w:trPr>
        <w:tc>
          <w:tcPr>
            <w:tcW w:w="5665" w:type="dxa"/>
          </w:tcPr>
          <w:p w14:paraId="378803C3" w14:textId="17A1D366" w:rsidR="007B3154" w:rsidRPr="00431F2F" w:rsidRDefault="00431F2F" w:rsidP="00431F2F">
            <w:pPr>
              <w:jc w:val="both"/>
              <w:rPr>
                <w:rFonts w:asciiTheme="minorHAnsi" w:hAnsiTheme="minorHAnsi" w:cstheme="minorHAnsi"/>
                <w:sz w:val="18"/>
                <w:szCs w:val="18"/>
              </w:rPr>
            </w:pPr>
            <w:r w:rsidRPr="00431F2F">
              <w:rPr>
                <w:rFonts w:asciiTheme="minorHAnsi" w:hAnsiTheme="minorHAnsi" w:cstheme="minorHAnsi"/>
                <w:sz w:val="18"/>
                <w:szCs w:val="18"/>
              </w:rPr>
              <w:t>Mensualmente se deberá entregar un informe deberá entregar un informe final que contenga los resultados y avance del trabajo mensual, tomando en cuenta los objetivos específicos del presente documento</w:t>
            </w:r>
            <w:r>
              <w:rPr>
                <w:rFonts w:asciiTheme="minorHAnsi" w:hAnsiTheme="minorHAnsi" w:cstheme="minorHAnsi"/>
                <w:sz w:val="18"/>
                <w:szCs w:val="18"/>
              </w:rPr>
              <w:t>.</w:t>
            </w:r>
          </w:p>
        </w:tc>
        <w:tc>
          <w:tcPr>
            <w:tcW w:w="3544" w:type="dxa"/>
          </w:tcPr>
          <w:p w14:paraId="78052EC5" w14:textId="552ADAA2"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9E04116" w14:textId="77777777" w:rsidR="00E536ED" w:rsidRPr="00C7780E" w:rsidRDefault="00E536ED" w:rsidP="000056FB">
            <w:pPr>
              <w:jc w:val="center"/>
              <w:rPr>
                <w:rFonts w:asciiTheme="minorHAnsi" w:hAnsiTheme="minorHAnsi" w:cstheme="minorHAnsi"/>
                <w:sz w:val="18"/>
                <w:szCs w:val="18"/>
              </w:rPr>
            </w:pPr>
          </w:p>
        </w:tc>
        <w:tc>
          <w:tcPr>
            <w:tcW w:w="709" w:type="dxa"/>
          </w:tcPr>
          <w:p w14:paraId="2B2DDD35" w14:textId="77777777" w:rsidR="00E536ED" w:rsidRPr="00C7780E" w:rsidRDefault="00E536ED" w:rsidP="000056FB">
            <w:pPr>
              <w:rPr>
                <w:rFonts w:asciiTheme="minorHAnsi" w:hAnsiTheme="minorHAnsi" w:cstheme="minorHAnsi"/>
                <w:sz w:val="18"/>
                <w:szCs w:val="18"/>
              </w:rPr>
            </w:pPr>
          </w:p>
        </w:tc>
      </w:tr>
      <w:tr w:rsidR="00E536ED" w:rsidRPr="00823FB5" w14:paraId="0B2F9853" w14:textId="77777777" w:rsidTr="000056FB">
        <w:trPr>
          <w:trHeight w:val="150"/>
        </w:trPr>
        <w:tc>
          <w:tcPr>
            <w:tcW w:w="5665" w:type="dxa"/>
            <w:shd w:val="clear" w:color="auto" w:fill="D0CECE" w:themeFill="background2" w:themeFillShade="E6"/>
          </w:tcPr>
          <w:p w14:paraId="2C59407F" w14:textId="08910A57" w:rsidR="00E536ED" w:rsidRPr="00C7780E" w:rsidRDefault="00431F2F" w:rsidP="00431F2F">
            <w:pPr>
              <w:tabs>
                <w:tab w:val="left" w:pos="1095"/>
              </w:tabs>
              <w:rPr>
                <w:rFonts w:asciiTheme="minorHAnsi" w:hAnsiTheme="minorHAnsi" w:cstheme="minorHAnsi"/>
                <w:b/>
                <w:bCs/>
                <w:sz w:val="18"/>
                <w:szCs w:val="18"/>
              </w:rPr>
            </w:pPr>
            <w:r>
              <w:rPr>
                <w:rFonts w:asciiTheme="minorHAnsi" w:hAnsiTheme="minorHAnsi" w:cstheme="minorHAnsi"/>
                <w:b/>
                <w:sz w:val="18"/>
                <w:szCs w:val="18"/>
                <w:lang w:eastAsia="es-BO"/>
              </w:rPr>
              <w:t>INFORMES REQUERIDOS</w:t>
            </w:r>
            <w:r>
              <w:rPr>
                <w:rFonts w:asciiTheme="minorHAnsi" w:hAnsiTheme="minorHAnsi" w:cstheme="minorHAnsi"/>
                <w:b/>
                <w:sz w:val="18"/>
                <w:szCs w:val="18"/>
                <w:lang w:eastAsia="es-BO"/>
              </w:rPr>
              <w:tab/>
            </w:r>
          </w:p>
        </w:tc>
        <w:tc>
          <w:tcPr>
            <w:tcW w:w="3544" w:type="dxa"/>
            <w:shd w:val="clear" w:color="auto" w:fill="D0CECE" w:themeFill="background2" w:themeFillShade="E6"/>
          </w:tcPr>
          <w:p w14:paraId="770C2306"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7A883AF"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6D096A3" w14:textId="77777777" w:rsidR="00E536ED" w:rsidRPr="00C7780E" w:rsidRDefault="00E536ED" w:rsidP="000056FB">
            <w:pPr>
              <w:rPr>
                <w:rFonts w:asciiTheme="minorHAnsi" w:hAnsiTheme="minorHAnsi" w:cstheme="minorHAnsi"/>
                <w:b/>
                <w:bCs/>
                <w:sz w:val="18"/>
                <w:szCs w:val="18"/>
              </w:rPr>
            </w:pPr>
          </w:p>
        </w:tc>
      </w:tr>
      <w:tr w:rsidR="00431F2F" w:rsidRPr="00823FB5" w14:paraId="4872D1EB" w14:textId="77777777" w:rsidTr="00431F2F">
        <w:trPr>
          <w:trHeight w:val="150"/>
        </w:trPr>
        <w:tc>
          <w:tcPr>
            <w:tcW w:w="5665" w:type="dxa"/>
            <w:shd w:val="clear" w:color="auto" w:fill="auto"/>
          </w:tcPr>
          <w:p w14:paraId="52BC9816" w14:textId="77777777" w:rsidR="00431F2F" w:rsidRPr="00431F2F" w:rsidRDefault="00431F2F" w:rsidP="00431F2F">
            <w:pPr>
              <w:autoSpaceDE w:val="0"/>
              <w:autoSpaceDN w:val="0"/>
              <w:adjustRightInd w:val="0"/>
              <w:jc w:val="both"/>
              <w:rPr>
                <w:rFonts w:asciiTheme="minorHAnsi" w:hAnsiTheme="minorHAnsi" w:cstheme="minorHAnsi"/>
                <w:b/>
                <w:bCs/>
                <w:i/>
                <w:iCs/>
                <w:sz w:val="18"/>
                <w:szCs w:val="18"/>
                <w:u w:val="single"/>
                <w:shd w:val="clear" w:color="auto" w:fill="FFFFFF"/>
                <w:lang w:eastAsia="es-ES"/>
              </w:rPr>
            </w:pPr>
            <w:r w:rsidRPr="00431F2F">
              <w:rPr>
                <w:rFonts w:asciiTheme="minorHAnsi" w:hAnsiTheme="minorHAnsi" w:cstheme="minorHAnsi"/>
                <w:b/>
                <w:bCs/>
                <w:i/>
                <w:iCs/>
                <w:sz w:val="18"/>
                <w:szCs w:val="18"/>
                <w:u w:val="single"/>
                <w:shd w:val="clear" w:color="auto" w:fill="FFFFFF"/>
                <w:lang w:eastAsia="es-ES"/>
              </w:rPr>
              <w:t>Informe Mensual</w:t>
            </w:r>
          </w:p>
          <w:p w14:paraId="2823767C" w14:textId="77777777" w:rsidR="00431F2F" w:rsidRPr="00431F2F" w:rsidRDefault="00431F2F" w:rsidP="00431F2F">
            <w:pPr>
              <w:autoSpaceDE w:val="0"/>
              <w:autoSpaceDN w:val="0"/>
              <w:adjustRightInd w:val="0"/>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 xml:space="preserve">La consultora deberá presentar </w:t>
            </w:r>
            <w:r w:rsidRPr="00431F2F">
              <w:rPr>
                <w:rFonts w:asciiTheme="minorHAnsi" w:hAnsiTheme="minorHAnsi" w:cstheme="minorHAnsi"/>
                <w:b/>
                <w:iCs/>
                <w:sz w:val="18"/>
                <w:szCs w:val="18"/>
                <w:u w:val="single"/>
                <w:shd w:val="clear" w:color="auto" w:fill="FFFFFF"/>
                <w:lang w:eastAsia="es-ES"/>
              </w:rPr>
              <w:t>1</w:t>
            </w:r>
            <w:r w:rsidRPr="00431F2F">
              <w:rPr>
                <w:rFonts w:asciiTheme="minorHAnsi" w:hAnsiTheme="minorHAnsi" w:cstheme="minorHAnsi"/>
                <w:b/>
                <w:bCs/>
                <w:iCs/>
                <w:sz w:val="18"/>
                <w:szCs w:val="18"/>
                <w:u w:val="single"/>
                <w:shd w:val="clear" w:color="auto" w:fill="FFFFFF"/>
                <w:lang w:eastAsia="es-ES"/>
              </w:rPr>
              <w:t xml:space="preserve"> informe de avance</w:t>
            </w:r>
            <w:r w:rsidRPr="00431F2F">
              <w:rPr>
                <w:rFonts w:asciiTheme="minorHAnsi" w:hAnsiTheme="minorHAnsi" w:cstheme="minorHAnsi"/>
                <w:bCs/>
                <w:iCs/>
                <w:sz w:val="18"/>
                <w:szCs w:val="18"/>
                <w:shd w:val="clear" w:color="auto" w:fill="FFFFFF"/>
                <w:lang w:eastAsia="es-ES"/>
              </w:rPr>
              <w:t>, conforme al desarrollo del trabajo, los mismos que deberán contener los siguientes puntos:</w:t>
            </w:r>
          </w:p>
          <w:p w14:paraId="59489024"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Consolidación de los informes trimestrales </w:t>
            </w:r>
          </w:p>
          <w:p w14:paraId="41CF24BC" w14:textId="77777777" w:rsidR="00431F2F" w:rsidRPr="00431F2F" w:rsidRDefault="00431F2F" w:rsidP="00431F2F">
            <w:pPr>
              <w:jc w:val="both"/>
              <w:rPr>
                <w:rFonts w:asciiTheme="minorHAnsi" w:hAnsiTheme="minorHAnsi" w:cstheme="minorHAnsi"/>
                <w:sz w:val="18"/>
                <w:szCs w:val="18"/>
                <w:shd w:val="clear" w:color="auto" w:fill="FFFFFF"/>
                <w:lang w:eastAsia="es-ES"/>
              </w:rPr>
            </w:pPr>
            <w:r w:rsidRPr="00431F2F">
              <w:rPr>
                <w:rFonts w:asciiTheme="minorHAnsi" w:hAnsiTheme="minorHAnsi" w:cstheme="minorHAnsi"/>
                <w:sz w:val="18"/>
                <w:szCs w:val="18"/>
                <w:shd w:val="clear" w:color="auto" w:fill="FFFFFF"/>
                <w:lang w:eastAsia="es-ES"/>
              </w:rPr>
              <w:t>A la solicitud y llegada de los reportes mensuales de las regionales se deberá elaborar un informe trimestral consolidando toda la información de los trabajos ejecutados trimestralmente detallando la imputación de gastos, la verificación de la ejecución según la planificación, reportes fotográficos cuando correspondan, etc.</w:t>
            </w:r>
          </w:p>
          <w:p w14:paraId="4DB158AE"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Generación de Reportes mensuales </w:t>
            </w:r>
          </w:p>
          <w:p w14:paraId="55CAB311"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Generación de reportes de cada trabajo ejecutado detallando la tarea, el personal que ejecuta la tarea, el tiempo, el gasto y un detalle fotográfico cuando corresponda</w:t>
            </w:r>
          </w:p>
          <w:p w14:paraId="48678081" w14:textId="77777777" w:rsidR="00431F2F" w:rsidRPr="00431F2F" w:rsidRDefault="00431F2F" w:rsidP="00431F2F">
            <w:pPr>
              <w:jc w:val="both"/>
              <w:rPr>
                <w:rFonts w:asciiTheme="minorHAnsi" w:hAnsiTheme="minorHAnsi" w:cstheme="minorHAnsi"/>
                <w:b/>
                <w:i/>
                <w:sz w:val="18"/>
                <w:szCs w:val="18"/>
                <w:u w:val="single"/>
                <w:shd w:val="clear" w:color="auto" w:fill="FFFFFF"/>
                <w:lang w:eastAsia="es-ES"/>
              </w:rPr>
            </w:pPr>
            <w:r w:rsidRPr="00431F2F">
              <w:rPr>
                <w:rFonts w:asciiTheme="minorHAnsi" w:hAnsiTheme="minorHAnsi" w:cstheme="minorHAnsi"/>
                <w:b/>
                <w:i/>
                <w:sz w:val="18"/>
                <w:szCs w:val="18"/>
                <w:u w:val="single"/>
                <w:shd w:val="clear" w:color="auto" w:fill="FFFFFF"/>
                <w:lang w:eastAsia="es-ES"/>
              </w:rPr>
              <w:t xml:space="preserve">Ejecución del plan de mantenimiento -ON </w:t>
            </w:r>
          </w:p>
          <w:p w14:paraId="7F53425A" w14:textId="77777777"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Ejecutar los trabajos planificados para oficina nacional según el plan de mantenimiento anual y con la ayuda de las empresas con contrato marco.</w:t>
            </w:r>
          </w:p>
          <w:p w14:paraId="1A731EFD" w14:textId="24E73569" w:rsidR="00431F2F" w:rsidRPr="00431F2F" w:rsidRDefault="00431F2F" w:rsidP="00431F2F">
            <w:pPr>
              <w:jc w:val="both"/>
              <w:rPr>
                <w:rFonts w:asciiTheme="minorHAnsi" w:hAnsiTheme="minorHAnsi" w:cstheme="minorHAnsi"/>
                <w:bCs/>
                <w:iCs/>
                <w:sz w:val="18"/>
                <w:szCs w:val="18"/>
                <w:shd w:val="clear" w:color="auto" w:fill="FFFFFF"/>
                <w:lang w:eastAsia="es-ES"/>
              </w:rPr>
            </w:pPr>
            <w:r w:rsidRPr="00431F2F">
              <w:rPr>
                <w:rFonts w:asciiTheme="minorHAnsi" w:hAnsiTheme="minorHAnsi" w:cstheme="minorHAnsi"/>
                <w:bCs/>
                <w:iCs/>
                <w:sz w:val="18"/>
                <w:szCs w:val="18"/>
                <w:shd w:val="clear" w:color="auto" w:fill="FFFFFF"/>
                <w:lang w:eastAsia="es-ES"/>
              </w:rPr>
              <w:t>Dichos trabajos se deberán ejecutar de forma programada con las áreas a intervenir y serán pagados según planillas de avance detalladas con medidas y cómputos métricos consensuados.</w:t>
            </w:r>
          </w:p>
        </w:tc>
        <w:tc>
          <w:tcPr>
            <w:tcW w:w="3544" w:type="dxa"/>
            <w:shd w:val="clear" w:color="auto" w:fill="auto"/>
          </w:tcPr>
          <w:p w14:paraId="3E5F045A" w14:textId="77777777" w:rsidR="00431F2F" w:rsidRDefault="00431F2F" w:rsidP="000056FB">
            <w:pPr>
              <w:jc w:val="center"/>
              <w:rPr>
                <w:rFonts w:asciiTheme="minorHAnsi" w:hAnsiTheme="minorHAnsi" w:cstheme="minorHAnsi"/>
                <w:i/>
                <w:iCs/>
                <w:sz w:val="18"/>
                <w:szCs w:val="18"/>
              </w:rPr>
            </w:pPr>
          </w:p>
          <w:p w14:paraId="78B6C7E9" w14:textId="77777777" w:rsidR="00431F2F" w:rsidRDefault="00431F2F" w:rsidP="000056FB">
            <w:pPr>
              <w:jc w:val="center"/>
              <w:rPr>
                <w:rFonts w:asciiTheme="minorHAnsi" w:hAnsiTheme="minorHAnsi" w:cstheme="minorHAnsi"/>
                <w:i/>
                <w:iCs/>
                <w:sz w:val="18"/>
                <w:szCs w:val="18"/>
              </w:rPr>
            </w:pPr>
          </w:p>
          <w:p w14:paraId="486886E5" w14:textId="77777777" w:rsidR="00431F2F" w:rsidRDefault="00431F2F" w:rsidP="000056FB">
            <w:pPr>
              <w:jc w:val="center"/>
              <w:rPr>
                <w:rFonts w:asciiTheme="minorHAnsi" w:hAnsiTheme="minorHAnsi" w:cstheme="minorHAnsi"/>
                <w:i/>
                <w:iCs/>
                <w:sz w:val="18"/>
                <w:szCs w:val="18"/>
              </w:rPr>
            </w:pPr>
          </w:p>
          <w:p w14:paraId="794188B5" w14:textId="77777777" w:rsidR="00431F2F" w:rsidRDefault="00431F2F" w:rsidP="000056FB">
            <w:pPr>
              <w:jc w:val="center"/>
              <w:rPr>
                <w:rFonts w:asciiTheme="minorHAnsi" w:hAnsiTheme="minorHAnsi" w:cstheme="minorHAnsi"/>
                <w:i/>
                <w:iCs/>
                <w:sz w:val="18"/>
                <w:szCs w:val="18"/>
              </w:rPr>
            </w:pPr>
          </w:p>
          <w:p w14:paraId="78B0F0FA" w14:textId="77777777" w:rsidR="00431F2F" w:rsidRDefault="00431F2F" w:rsidP="000056FB">
            <w:pPr>
              <w:jc w:val="center"/>
              <w:rPr>
                <w:rFonts w:asciiTheme="minorHAnsi" w:hAnsiTheme="minorHAnsi" w:cstheme="minorHAnsi"/>
                <w:i/>
                <w:iCs/>
                <w:sz w:val="18"/>
                <w:szCs w:val="18"/>
              </w:rPr>
            </w:pPr>
          </w:p>
          <w:p w14:paraId="6AFBE773" w14:textId="77777777" w:rsidR="00431F2F" w:rsidRDefault="00431F2F" w:rsidP="000056FB">
            <w:pPr>
              <w:jc w:val="center"/>
              <w:rPr>
                <w:rFonts w:asciiTheme="minorHAnsi" w:hAnsiTheme="minorHAnsi" w:cstheme="minorHAnsi"/>
                <w:i/>
                <w:iCs/>
                <w:sz w:val="18"/>
                <w:szCs w:val="18"/>
              </w:rPr>
            </w:pPr>
          </w:p>
          <w:p w14:paraId="40BF857C" w14:textId="77777777" w:rsidR="00431F2F" w:rsidRDefault="00431F2F" w:rsidP="000056FB">
            <w:pPr>
              <w:jc w:val="center"/>
              <w:rPr>
                <w:rFonts w:asciiTheme="minorHAnsi" w:hAnsiTheme="minorHAnsi" w:cstheme="minorHAnsi"/>
                <w:i/>
                <w:iCs/>
                <w:sz w:val="18"/>
                <w:szCs w:val="18"/>
              </w:rPr>
            </w:pPr>
          </w:p>
          <w:p w14:paraId="1658DAD2" w14:textId="77777777" w:rsidR="00431F2F" w:rsidRDefault="00431F2F" w:rsidP="000056FB">
            <w:pPr>
              <w:jc w:val="center"/>
              <w:rPr>
                <w:rFonts w:asciiTheme="minorHAnsi" w:hAnsiTheme="minorHAnsi" w:cstheme="minorHAnsi"/>
                <w:i/>
                <w:iCs/>
                <w:sz w:val="18"/>
                <w:szCs w:val="18"/>
              </w:rPr>
            </w:pPr>
          </w:p>
          <w:p w14:paraId="4D788855" w14:textId="0E70BEEA" w:rsidR="00431F2F" w:rsidRPr="00C7780E" w:rsidRDefault="00431F2F"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2412F61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06781964" w14:textId="77777777" w:rsidR="00431F2F" w:rsidRPr="00C7780E" w:rsidRDefault="00431F2F" w:rsidP="000056FB">
            <w:pPr>
              <w:rPr>
                <w:rFonts w:asciiTheme="minorHAnsi" w:hAnsiTheme="minorHAnsi" w:cstheme="minorHAnsi"/>
                <w:b/>
                <w:bCs/>
                <w:sz w:val="18"/>
                <w:szCs w:val="18"/>
              </w:rPr>
            </w:pPr>
          </w:p>
        </w:tc>
      </w:tr>
      <w:tr w:rsidR="00431F2F" w:rsidRPr="00823FB5" w14:paraId="239D849C" w14:textId="77777777" w:rsidTr="000056FB">
        <w:trPr>
          <w:trHeight w:val="150"/>
        </w:trPr>
        <w:tc>
          <w:tcPr>
            <w:tcW w:w="5665" w:type="dxa"/>
            <w:shd w:val="clear" w:color="auto" w:fill="D0CECE" w:themeFill="background2" w:themeFillShade="E6"/>
          </w:tcPr>
          <w:p w14:paraId="480F2C58" w14:textId="54FA6853" w:rsidR="00431F2F" w:rsidRDefault="00431F2F" w:rsidP="00431F2F">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PLAZO DE REALIZACIÓN DEL SERVICIO </w:t>
            </w:r>
          </w:p>
        </w:tc>
        <w:tc>
          <w:tcPr>
            <w:tcW w:w="3544" w:type="dxa"/>
            <w:shd w:val="clear" w:color="auto" w:fill="D0CECE" w:themeFill="background2" w:themeFillShade="E6"/>
          </w:tcPr>
          <w:p w14:paraId="0924FB65"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6ACD19D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9657099" w14:textId="77777777" w:rsidR="00431F2F" w:rsidRPr="00C7780E" w:rsidRDefault="00431F2F" w:rsidP="000056FB">
            <w:pPr>
              <w:rPr>
                <w:rFonts w:asciiTheme="minorHAnsi" w:hAnsiTheme="minorHAnsi" w:cstheme="minorHAnsi"/>
                <w:b/>
                <w:bCs/>
                <w:sz w:val="18"/>
                <w:szCs w:val="18"/>
              </w:rPr>
            </w:pPr>
          </w:p>
        </w:tc>
      </w:tr>
      <w:tr w:rsidR="00431F2F" w:rsidRPr="00823FB5" w14:paraId="25A4AAED" w14:textId="77777777" w:rsidTr="00431F2F">
        <w:trPr>
          <w:trHeight w:val="150"/>
        </w:trPr>
        <w:tc>
          <w:tcPr>
            <w:tcW w:w="5665" w:type="dxa"/>
            <w:shd w:val="clear" w:color="auto" w:fill="auto"/>
          </w:tcPr>
          <w:p w14:paraId="54248A8D" w14:textId="4C5ED71C" w:rsidR="00431F2F" w:rsidRPr="00431F2F" w:rsidRDefault="00431F2F" w:rsidP="00431F2F">
            <w:pPr>
              <w:autoSpaceDE w:val="0"/>
              <w:autoSpaceDN w:val="0"/>
              <w:adjustRightInd w:val="0"/>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 xml:space="preserve">El plazo de ejecución del trabajo será de </w:t>
            </w:r>
            <w:r w:rsidRPr="00431F2F">
              <w:rPr>
                <w:rFonts w:asciiTheme="minorHAnsi" w:hAnsiTheme="minorHAnsi" w:cstheme="minorHAnsi"/>
                <w:b/>
                <w:sz w:val="18"/>
                <w:szCs w:val="18"/>
                <w:u w:val="single"/>
                <w:shd w:val="clear" w:color="auto" w:fill="FFFFFF"/>
              </w:rPr>
              <w:t xml:space="preserve">10 meses </w:t>
            </w:r>
            <w:r w:rsidRPr="00431F2F">
              <w:rPr>
                <w:rFonts w:asciiTheme="minorHAnsi" w:hAnsiTheme="minorHAnsi" w:cstheme="minorHAnsi"/>
                <w:sz w:val="18"/>
                <w:szCs w:val="18"/>
                <w:shd w:val="clear" w:color="auto" w:fill="FFFFFF"/>
              </w:rPr>
              <w:t>en los cuales el consultor deberá realizar las tareas descritas en los objetivos específicos.</w:t>
            </w:r>
          </w:p>
        </w:tc>
        <w:tc>
          <w:tcPr>
            <w:tcW w:w="3544" w:type="dxa"/>
            <w:shd w:val="clear" w:color="auto" w:fill="auto"/>
          </w:tcPr>
          <w:p w14:paraId="18E42827" w14:textId="15958836" w:rsidR="00431F2F" w:rsidRPr="00C7780E" w:rsidRDefault="007F7A1D"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03E52D59"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0A096642" w14:textId="77777777" w:rsidR="00431F2F" w:rsidRPr="00C7780E" w:rsidRDefault="00431F2F" w:rsidP="000056FB">
            <w:pPr>
              <w:rPr>
                <w:rFonts w:asciiTheme="minorHAnsi" w:hAnsiTheme="minorHAnsi" w:cstheme="minorHAnsi"/>
                <w:b/>
                <w:bCs/>
                <w:sz w:val="18"/>
                <w:szCs w:val="18"/>
              </w:rPr>
            </w:pPr>
          </w:p>
        </w:tc>
      </w:tr>
      <w:tr w:rsidR="00431F2F" w:rsidRPr="00823FB5" w14:paraId="12694D06" w14:textId="77777777" w:rsidTr="000056FB">
        <w:trPr>
          <w:trHeight w:val="150"/>
        </w:trPr>
        <w:tc>
          <w:tcPr>
            <w:tcW w:w="5665" w:type="dxa"/>
            <w:shd w:val="clear" w:color="auto" w:fill="D0CECE" w:themeFill="background2" w:themeFillShade="E6"/>
          </w:tcPr>
          <w:p w14:paraId="2E4B6591" w14:textId="74659E02" w:rsidR="00431F2F" w:rsidRDefault="00431F2F" w:rsidP="00431F2F">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EXPERIENCIA DE LOS PROPONENTES</w:t>
            </w:r>
          </w:p>
        </w:tc>
        <w:tc>
          <w:tcPr>
            <w:tcW w:w="3544" w:type="dxa"/>
            <w:shd w:val="clear" w:color="auto" w:fill="D0CECE" w:themeFill="background2" w:themeFillShade="E6"/>
          </w:tcPr>
          <w:p w14:paraId="1D843BD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4F8DB4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A02399F" w14:textId="77777777" w:rsidR="00431F2F" w:rsidRPr="00C7780E" w:rsidRDefault="00431F2F" w:rsidP="000056FB">
            <w:pPr>
              <w:rPr>
                <w:rFonts w:asciiTheme="minorHAnsi" w:hAnsiTheme="minorHAnsi" w:cstheme="minorHAnsi"/>
                <w:b/>
                <w:bCs/>
                <w:sz w:val="18"/>
                <w:szCs w:val="18"/>
              </w:rPr>
            </w:pPr>
          </w:p>
        </w:tc>
      </w:tr>
      <w:tr w:rsidR="00431F2F" w:rsidRPr="00823FB5" w14:paraId="33255EEF" w14:textId="77777777" w:rsidTr="00431F2F">
        <w:trPr>
          <w:trHeight w:val="150"/>
        </w:trPr>
        <w:tc>
          <w:tcPr>
            <w:tcW w:w="5665" w:type="dxa"/>
            <w:shd w:val="clear" w:color="auto" w:fill="auto"/>
          </w:tcPr>
          <w:p w14:paraId="2A2AC0B8" w14:textId="77777777" w:rsidR="00431F2F" w:rsidRPr="00431F2F" w:rsidRDefault="00431F2F" w:rsidP="00431F2F">
            <w:p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 xml:space="preserve">El consultor deberá ser Licenciado en Arquitectura, contar con una experiencia general de ocho (8) años posterior al Título en Provisión Nacional y específica en trabajos de mantenimiento de infraestructura de cinco (5) años relacionados a la presente convocatoria con experiencia en: </w:t>
            </w:r>
          </w:p>
          <w:p w14:paraId="453017C7" w14:textId="77777777" w:rsidR="00431F2F" w:rsidRPr="00431F2F" w:rsidRDefault="00431F2F" w:rsidP="00431F2F">
            <w:pPr>
              <w:spacing w:line="200" w:lineRule="exact"/>
              <w:jc w:val="both"/>
              <w:rPr>
                <w:rFonts w:asciiTheme="minorHAnsi" w:hAnsiTheme="minorHAnsi" w:cstheme="minorHAnsi"/>
                <w:sz w:val="18"/>
                <w:szCs w:val="18"/>
                <w:shd w:val="clear" w:color="auto" w:fill="FFFFFF"/>
              </w:rPr>
            </w:pPr>
          </w:p>
          <w:p w14:paraId="610D0B54"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Mantenimiento o remodelación de áreas administrativas.</w:t>
            </w:r>
          </w:p>
          <w:p w14:paraId="4C786DC8"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Mantenimiento o remodelación de áreas médicas.</w:t>
            </w:r>
          </w:p>
          <w:p w14:paraId="43186A72" w14:textId="77777777" w:rsidR="00431F2F" w:rsidRPr="00431F2F" w:rsidRDefault="00431F2F" w:rsidP="00431F2F">
            <w:pPr>
              <w:numPr>
                <w:ilvl w:val="0"/>
                <w:numId w:val="53"/>
              </w:numPr>
              <w:spacing w:line="200" w:lineRule="exact"/>
              <w:jc w:val="both"/>
              <w:rPr>
                <w:rFonts w:asciiTheme="minorHAnsi" w:hAnsiTheme="minorHAnsi" w:cstheme="minorHAnsi"/>
                <w:sz w:val="18"/>
                <w:szCs w:val="18"/>
                <w:shd w:val="clear" w:color="auto" w:fill="FFFFFF"/>
              </w:rPr>
            </w:pPr>
            <w:r w:rsidRPr="00431F2F">
              <w:rPr>
                <w:rFonts w:asciiTheme="minorHAnsi" w:hAnsiTheme="minorHAnsi" w:cstheme="minorHAnsi"/>
                <w:sz w:val="18"/>
                <w:szCs w:val="18"/>
                <w:shd w:val="clear" w:color="auto" w:fill="FFFFFF"/>
              </w:rPr>
              <w:t>Supervisión de obras civiles.</w:t>
            </w:r>
          </w:p>
          <w:tbl>
            <w:tblPr>
              <w:tblpPr w:leftFromText="141" w:rightFromText="141" w:vertAnchor="text" w:horzAnchor="margin" w:tblpY="-142"/>
              <w:tblOverlap w:val="never"/>
              <w:tblW w:w="5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99"/>
              <w:gridCol w:w="1702"/>
            </w:tblGrid>
            <w:tr w:rsidR="007F7A1D" w:rsidRPr="00431F2F" w14:paraId="3F57DD03" w14:textId="77777777" w:rsidTr="007F7A1D">
              <w:trPr>
                <w:trHeight w:val="415"/>
              </w:trPr>
              <w:tc>
                <w:tcPr>
                  <w:tcW w:w="3424" w:type="pct"/>
                  <w:shd w:val="clear" w:color="auto" w:fill="DEEAF6"/>
                  <w:noWrap/>
                  <w:vAlign w:val="center"/>
                  <w:hideMark/>
                </w:tcPr>
                <w:p w14:paraId="467EC4BD"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lastRenderedPageBreak/>
                    <w:t>REQUISITOS CALIFICABLES</w:t>
                  </w:r>
                </w:p>
              </w:tc>
              <w:tc>
                <w:tcPr>
                  <w:tcW w:w="1576" w:type="pct"/>
                  <w:shd w:val="clear" w:color="auto" w:fill="DEEAF6"/>
                  <w:vAlign w:val="center"/>
                  <w:hideMark/>
                </w:tcPr>
                <w:p w14:paraId="084E4FCB"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PUNTAJE ASIGNADO</w:t>
                  </w:r>
                </w:p>
              </w:tc>
            </w:tr>
            <w:tr w:rsidR="007F7A1D" w:rsidRPr="00431F2F" w14:paraId="7B08FBE9" w14:textId="77777777" w:rsidTr="007F7A1D">
              <w:trPr>
                <w:trHeight w:val="230"/>
              </w:trPr>
              <w:tc>
                <w:tcPr>
                  <w:tcW w:w="3424" w:type="pct"/>
                  <w:shd w:val="clear" w:color="auto" w:fill="FBE4D5"/>
                  <w:noWrap/>
                  <w:hideMark/>
                </w:tcPr>
                <w:p w14:paraId="28C693C2"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Experiencia del Proponente</w:t>
                  </w:r>
                </w:p>
              </w:tc>
              <w:tc>
                <w:tcPr>
                  <w:tcW w:w="1576" w:type="pct"/>
                  <w:shd w:val="clear" w:color="auto" w:fill="FBE4D5"/>
                  <w:noWrap/>
                  <w:vAlign w:val="center"/>
                  <w:hideMark/>
                </w:tcPr>
                <w:p w14:paraId="651F40E2" w14:textId="77777777" w:rsidR="007F7A1D" w:rsidRPr="00431F2F" w:rsidRDefault="007F7A1D" w:rsidP="007F7A1D">
                  <w:pPr>
                    <w:spacing w:line="256" w:lineRule="auto"/>
                    <w:jc w:val="center"/>
                    <w:rPr>
                      <w:rFonts w:ascii="Calibri" w:hAnsi="Calibri" w:cs="Calibri"/>
                      <w:b/>
                      <w:bCs/>
                      <w:color w:val="000000"/>
                      <w:sz w:val="18"/>
                      <w:szCs w:val="18"/>
                    </w:rPr>
                  </w:pPr>
                  <w:r w:rsidRPr="00431F2F">
                    <w:rPr>
                      <w:rFonts w:ascii="Calibri" w:hAnsi="Calibri" w:cs="Calibri"/>
                      <w:b/>
                      <w:bCs/>
                      <w:color w:val="000000"/>
                      <w:sz w:val="18"/>
                      <w:szCs w:val="18"/>
                    </w:rPr>
                    <w:t>60</w:t>
                  </w:r>
                </w:p>
              </w:tc>
            </w:tr>
            <w:tr w:rsidR="007F7A1D" w:rsidRPr="00431F2F" w14:paraId="0A9BB1E7" w14:textId="77777777" w:rsidTr="007F7A1D">
              <w:trPr>
                <w:trHeight w:val="417"/>
              </w:trPr>
              <w:tc>
                <w:tcPr>
                  <w:tcW w:w="3424" w:type="pct"/>
                  <w:vAlign w:val="center"/>
                </w:tcPr>
                <w:p w14:paraId="22B5035F"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Experiencia General 8 años = 20</w:t>
                  </w:r>
                </w:p>
                <w:p w14:paraId="154F1261"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Se califica la mayor experiencia: 9 años o más 25 puntos</w:t>
                  </w:r>
                </w:p>
              </w:tc>
              <w:tc>
                <w:tcPr>
                  <w:tcW w:w="1576" w:type="pct"/>
                  <w:noWrap/>
                  <w:vAlign w:val="center"/>
                </w:tcPr>
                <w:p w14:paraId="1580D5ED" w14:textId="77777777" w:rsidR="007F7A1D" w:rsidRPr="00431F2F" w:rsidRDefault="007F7A1D" w:rsidP="007F7A1D">
                  <w:pPr>
                    <w:spacing w:line="256" w:lineRule="auto"/>
                    <w:jc w:val="center"/>
                    <w:rPr>
                      <w:rFonts w:ascii="Calibri" w:hAnsi="Calibri" w:cs="Calibri"/>
                      <w:color w:val="000000"/>
                      <w:sz w:val="18"/>
                      <w:szCs w:val="18"/>
                    </w:rPr>
                  </w:pPr>
                  <w:r w:rsidRPr="00431F2F">
                    <w:rPr>
                      <w:rFonts w:ascii="Calibri" w:hAnsi="Calibri" w:cs="Calibri"/>
                      <w:color w:val="000000"/>
                      <w:sz w:val="18"/>
                      <w:szCs w:val="18"/>
                    </w:rPr>
                    <w:t>25</w:t>
                  </w:r>
                </w:p>
              </w:tc>
            </w:tr>
            <w:tr w:rsidR="007F7A1D" w:rsidRPr="00431F2F" w14:paraId="11627F7A" w14:textId="77777777" w:rsidTr="007F7A1D">
              <w:trPr>
                <w:trHeight w:val="683"/>
              </w:trPr>
              <w:tc>
                <w:tcPr>
                  <w:tcW w:w="3424" w:type="pct"/>
                  <w:vAlign w:val="center"/>
                  <w:hideMark/>
                </w:tcPr>
                <w:p w14:paraId="1204A55D"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Experiencia Especifica 5 años = 25</w:t>
                  </w:r>
                </w:p>
                <w:p w14:paraId="5748AE56"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Entre 6 y 10 años = 30 puntos</w:t>
                  </w:r>
                </w:p>
                <w:p w14:paraId="1A54F302" w14:textId="77777777" w:rsidR="007F7A1D" w:rsidRPr="00431F2F" w:rsidRDefault="007F7A1D" w:rsidP="007F7A1D">
                  <w:pPr>
                    <w:spacing w:line="256" w:lineRule="auto"/>
                    <w:jc w:val="both"/>
                    <w:rPr>
                      <w:rFonts w:ascii="Calibri" w:hAnsi="Calibri" w:cs="Calibri"/>
                      <w:color w:val="000000"/>
                      <w:sz w:val="18"/>
                      <w:szCs w:val="18"/>
                    </w:rPr>
                  </w:pPr>
                  <w:r w:rsidRPr="00431F2F">
                    <w:rPr>
                      <w:rFonts w:ascii="Calibri" w:hAnsi="Calibri" w:cs="Calibri"/>
                      <w:color w:val="000000"/>
                      <w:sz w:val="18"/>
                      <w:szCs w:val="18"/>
                    </w:rPr>
                    <w:t>Se califica la mayor experiencia: 11 años o más 35 puntos</w:t>
                  </w:r>
                </w:p>
              </w:tc>
              <w:tc>
                <w:tcPr>
                  <w:tcW w:w="1576" w:type="pct"/>
                  <w:noWrap/>
                  <w:vAlign w:val="center"/>
                  <w:hideMark/>
                </w:tcPr>
                <w:p w14:paraId="47FB5E6E" w14:textId="77777777" w:rsidR="007F7A1D" w:rsidRPr="00431F2F" w:rsidRDefault="007F7A1D" w:rsidP="007F7A1D">
                  <w:pPr>
                    <w:spacing w:line="256" w:lineRule="auto"/>
                    <w:jc w:val="center"/>
                    <w:rPr>
                      <w:rFonts w:ascii="Calibri" w:hAnsi="Calibri" w:cs="Calibri"/>
                      <w:color w:val="000000"/>
                      <w:sz w:val="18"/>
                      <w:szCs w:val="18"/>
                    </w:rPr>
                  </w:pPr>
                  <w:r w:rsidRPr="00431F2F">
                    <w:rPr>
                      <w:rFonts w:ascii="Calibri" w:hAnsi="Calibri" w:cs="Calibri"/>
                      <w:color w:val="000000"/>
                      <w:sz w:val="18"/>
                      <w:szCs w:val="18"/>
                    </w:rPr>
                    <w:t>35</w:t>
                  </w:r>
                </w:p>
              </w:tc>
            </w:tr>
          </w:tbl>
          <w:p w14:paraId="307DE64F" w14:textId="77777777" w:rsidR="00431F2F" w:rsidRDefault="00431F2F" w:rsidP="00431F2F">
            <w:pPr>
              <w:tabs>
                <w:tab w:val="left" w:pos="1095"/>
              </w:tabs>
              <w:rPr>
                <w:rFonts w:asciiTheme="minorHAnsi" w:hAnsiTheme="minorHAnsi" w:cstheme="minorHAnsi"/>
                <w:b/>
                <w:sz w:val="18"/>
                <w:szCs w:val="18"/>
                <w:lang w:eastAsia="es-BO"/>
              </w:rPr>
            </w:pPr>
          </w:p>
        </w:tc>
        <w:tc>
          <w:tcPr>
            <w:tcW w:w="3544" w:type="dxa"/>
            <w:shd w:val="clear" w:color="auto" w:fill="auto"/>
          </w:tcPr>
          <w:p w14:paraId="5944DDBB" w14:textId="77777777" w:rsidR="00431F2F" w:rsidRDefault="00431F2F" w:rsidP="000056FB">
            <w:pPr>
              <w:jc w:val="center"/>
              <w:rPr>
                <w:rFonts w:asciiTheme="minorHAnsi" w:hAnsiTheme="minorHAnsi" w:cstheme="minorHAnsi"/>
                <w:b/>
                <w:bCs/>
                <w:sz w:val="18"/>
                <w:szCs w:val="18"/>
              </w:rPr>
            </w:pPr>
          </w:p>
          <w:p w14:paraId="5F2399E3" w14:textId="77777777" w:rsidR="007F7A1D" w:rsidRDefault="007F7A1D" w:rsidP="000056FB">
            <w:pPr>
              <w:jc w:val="center"/>
              <w:rPr>
                <w:rFonts w:asciiTheme="minorHAnsi" w:hAnsiTheme="minorHAnsi" w:cstheme="minorHAnsi"/>
                <w:b/>
                <w:bCs/>
                <w:sz w:val="18"/>
                <w:szCs w:val="18"/>
              </w:rPr>
            </w:pPr>
          </w:p>
          <w:p w14:paraId="15E39C01" w14:textId="77777777" w:rsidR="007F7A1D" w:rsidRDefault="007F7A1D" w:rsidP="000056FB">
            <w:pPr>
              <w:jc w:val="center"/>
              <w:rPr>
                <w:rFonts w:asciiTheme="minorHAnsi" w:hAnsiTheme="minorHAnsi" w:cstheme="minorHAnsi"/>
                <w:b/>
                <w:bCs/>
                <w:sz w:val="18"/>
                <w:szCs w:val="18"/>
              </w:rPr>
            </w:pPr>
          </w:p>
          <w:p w14:paraId="7870326D" w14:textId="77777777" w:rsidR="007F7A1D" w:rsidRDefault="007F7A1D" w:rsidP="000056FB">
            <w:pPr>
              <w:jc w:val="center"/>
              <w:rPr>
                <w:rFonts w:asciiTheme="minorHAnsi" w:hAnsiTheme="minorHAnsi" w:cstheme="minorHAnsi"/>
                <w:b/>
                <w:bCs/>
                <w:sz w:val="18"/>
                <w:szCs w:val="18"/>
              </w:rPr>
            </w:pPr>
          </w:p>
          <w:p w14:paraId="7F6A9022" w14:textId="77777777" w:rsidR="007F7A1D" w:rsidRDefault="007F7A1D" w:rsidP="000056FB">
            <w:pPr>
              <w:jc w:val="center"/>
              <w:rPr>
                <w:rFonts w:asciiTheme="minorHAnsi" w:hAnsiTheme="minorHAnsi" w:cstheme="minorHAnsi"/>
                <w:b/>
                <w:bCs/>
                <w:sz w:val="18"/>
                <w:szCs w:val="18"/>
              </w:rPr>
            </w:pPr>
          </w:p>
          <w:p w14:paraId="483FCCD3" w14:textId="77777777" w:rsidR="007F7A1D" w:rsidRDefault="007F7A1D" w:rsidP="000056FB">
            <w:pPr>
              <w:jc w:val="center"/>
              <w:rPr>
                <w:rFonts w:asciiTheme="minorHAnsi" w:hAnsiTheme="minorHAnsi" w:cstheme="minorHAnsi"/>
                <w:b/>
                <w:bCs/>
                <w:sz w:val="18"/>
                <w:szCs w:val="18"/>
              </w:rPr>
            </w:pPr>
          </w:p>
          <w:p w14:paraId="1DEF7EBF" w14:textId="77777777" w:rsidR="007F7A1D" w:rsidRDefault="007F7A1D" w:rsidP="000056FB">
            <w:pPr>
              <w:jc w:val="center"/>
              <w:rPr>
                <w:rFonts w:asciiTheme="minorHAnsi" w:hAnsiTheme="minorHAnsi" w:cstheme="minorHAnsi"/>
                <w:b/>
                <w:bCs/>
                <w:sz w:val="18"/>
                <w:szCs w:val="18"/>
              </w:rPr>
            </w:pPr>
          </w:p>
          <w:p w14:paraId="712168C9" w14:textId="77777777" w:rsidR="007F7A1D" w:rsidRDefault="007F7A1D" w:rsidP="000056FB">
            <w:pPr>
              <w:jc w:val="center"/>
              <w:rPr>
                <w:rFonts w:asciiTheme="minorHAnsi" w:hAnsiTheme="minorHAnsi" w:cstheme="minorHAnsi"/>
                <w:b/>
                <w:bCs/>
                <w:sz w:val="18"/>
                <w:szCs w:val="18"/>
              </w:rPr>
            </w:pPr>
          </w:p>
          <w:p w14:paraId="68F91EFE" w14:textId="29BDEB0B" w:rsidR="007F7A1D" w:rsidRPr="00C7780E" w:rsidRDefault="007F7A1D"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3826DC40"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45DC6542" w14:textId="77777777" w:rsidR="00431F2F" w:rsidRPr="00C7780E" w:rsidRDefault="00431F2F" w:rsidP="000056FB">
            <w:pPr>
              <w:rPr>
                <w:rFonts w:asciiTheme="minorHAnsi" w:hAnsiTheme="minorHAnsi" w:cstheme="minorHAnsi"/>
                <w:b/>
                <w:bCs/>
                <w:sz w:val="18"/>
                <w:szCs w:val="18"/>
              </w:rPr>
            </w:pPr>
          </w:p>
        </w:tc>
      </w:tr>
      <w:tr w:rsidR="00431F2F" w:rsidRPr="00823FB5" w14:paraId="1E880B50" w14:textId="77777777" w:rsidTr="000056FB">
        <w:trPr>
          <w:trHeight w:val="150"/>
        </w:trPr>
        <w:tc>
          <w:tcPr>
            <w:tcW w:w="5665" w:type="dxa"/>
            <w:shd w:val="clear" w:color="auto" w:fill="D0CECE" w:themeFill="background2" w:themeFillShade="E6"/>
          </w:tcPr>
          <w:p w14:paraId="22C3A068" w14:textId="34FA96CB" w:rsidR="00431F2F"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CONTRAPARTE Y SUPERVISION DEL SERVICIO</w:t>
            </w:r>
          </w:p>
        </w:tc>
        <w:tc>
          <w:tcPr>
            <w:tcW w:w="3544" w:type="dxa"/>
            <w:shd w:val="clear" w:color="auto" w:fill="D0CECE" w:themeFill="background2" w:themeFillShade="E6"/>
          </w:tcPr>
          <w:p w14:paraId="45ED69C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FFFF9B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A1CD0ED" w14:textId="77777777" w:rsidR="00431F2F" w:rsidRPr="00C7780E" w:rsidRDefault="00431F2F" w:rsidP="000056FB">
            <w:pPr>
              <w:rPr>
                <w:rFonts w:asciiTheme="minorHAnsi" w:hAnsiTheme="minorHAnsi" w:cstheme="minorHAnsi"/>
                <w:b/>
                <w:bCs/>
                <w:sz w:val="18"/>
                <w:szCs w:val="18"/>
              </w:rPr>
            </w:pPr>
          </w:p>
        </w:tc>
      </w:tr>
      <w:tr w:rsidR="007F7A1D" w:rsidRPr="00823FB5" w14:paraId="21BBF8B6" w14:textId="77777777" w:rsidTr="007F7A1D">
        <w:trPr>
          <w:trHeight w:val="150"/>
        </w:trPr>
        <w:tc>
          <w:tcPr>
            <w:tcW w:w="5665" w:type="dxa"/>
            <w:shd w:val="clear" w:color="auto" w:fill="auto"/>
          </w:tcPr>
          <w:p w14:paraId="12AF928A" w14:textId="3AEAB1D0" w:rsidR="007F7A1D" w:rsidRPr="007F7A1D" w:rsidRDefault="007F7A1D" w:rsidP="007F7A1D">
            <w:pPr>
              <w:autoSpaceDE w:val="0"/>
              <w:autoSpaceDN w:val="0"/>
              <w:adjustRightInd w:val="0"/>
              <w:jc w:val="both"/>
              <w:rPr>
                <w:rFonts w:ascii="Century Gothic" w:hAnsi="Century Gothic" w:cs="Calibri"/>
                <w:iCs/>
                <w:sz w:val="18"/>
                <w:szCs w:val="18"/>
                <w:shd w:val="clear" w:color="auto" w:fill="FFFFFF"/>
                <w:lang w:eastAsia="es-ES"/>
              </w:rPr>
            </w:pPr>
            <w:r w:rsidRPr="007F7A1D">
              <w:rPr>
                <w:rFonts w:asciiTheme="minorHAnsi" w:eastAsiaTheme="minorHAnsi" w:hAnsiTheme="minorHAnsi" w:cstheme="minorHAnsi"/>
                <w:iCs/>
                <w:color w:val="000000"/>
                <w:sz w:val="18"/>
                <w:szCs w:val="18"/>
                <w:shd w:val="clear" w:color="auto" w:fill="FFFFFF"/>
                <w:lang w:val="es-419"/>
              </w:rPr>
              <w:t>El trabajo de Consultoría a desarrollarse será coordinado con el Departamento de Bienes y Servicios de La Caja de Salud de la Banca Privada de Oficina Nacional</w:t>
            </w:r>
            <w:r>
              <w:rPr>
                <w:rFonts w:asciiTheme="minorHAnsi" w:eastAsiaTheme="minorHAnsi" w:hAnsiTheme="minorHAnsi" w:cstheme="minorHAnsi"/>
                <w:iCs/>
                <w:color w:val="000000"/>
                <w:sz w:val="18"/>
                <w:szCs w:val="18"/>
                <w:shd w:val="clear" w:color="auto" w:fill="FFFFFF"/>
                <w:lang w:val="es-419"/>
              </w:rPr>
              <w:t>.</w:t>
            </w:r>
          </w:p>
        </w:tc>
        <w:tc>
          <w:tcPr>
            <w:tcW w:w="3544" w:type="dxa"/>
            <w:shd w:val="clear" w:color="auto" w:fill="auto"/>
          </w:tcPr>
          <w:p w14:paraId="7495847B"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vAlign w:val="center"/>
          </w:tcPr>
          <w:p w14:paraId="27086669"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084D8A36" w14:textId="77777777" w:rsidR="007F7A1D" w:rsidRPr="00C7780E" w:rsidRDefault="007F7A1D" w:rsidP="000056FB">
            <w:pPr>
              <w:rPr>
                <w:rFonts w:asciiTheme="minorHAnsi" w:hAnsiTheme="minorHAnsi" w:cstheme="minorHAnsi"/>
                <w:b/>
                <w:bCs/>
                <w:sz w:val="18"/>
                <w:szCs w:val="18"/>
              </w:rPr>
            </w:pPr>
          </w:p>
        </w:tc>
      </w:tr>
      <w:tr w:rsidR="007F7A1D" w:rsidRPr="00823FB5" w14:paraId="4BC70707" w14:textId="77777777" w:rsidTr="000056FB">
        <w:trPr>
          <w:trHeight w:val="150"/>
        </w:trPr>
        <w:tc>
          <w:tcPr>
            <w:tcW w:w="5665" w:type="dxa"/>
            <w:shd w:val="clear" w:color="auto" w:fill="D0CECE" w:themeFill="background2" w:themeFillShade="E6"/>
          </w:tcPr>
          <w:p w14:paraId="2EAE96B9" w14:textId="3B0F267B" w:rsidR="007F7A1D"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FORMA DE PAGO </w:t>
            </w:r>
          </w:p>
        </w:tc>
        <w:tc>
          <w:tcPr>
            <w:tcW w:w="3544" w:type="dxa"/>
            <w:shd w:val="clear" w:color="auto" w:fill="D0CECE" w:themeFill="background2" w:themeFillShade="E6"/>
          </w:tcPr>
          <w:p w14:paraId="7AD90787"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302BB7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4ADE4342" w14:textId="77777777" w:rsidR="007F7A1D" w:rsidRPr="00C7780E" w:rsidRDefault="007F7A1D" w:rsidP="000056FB">
            <w:pPr>
              <w:rPr>
                <w:rFonts w:asciiTheme="minorHAnsi" w:hAnsiTheme="minorHAnsi" w:cstheme="minorHAnsi"/>
                <w:b/>
                <w:bCs/>
                <w:sz w:val="18"/>
                <w:szCs w:val="18"/>
              </w:rPr>
            </w:pPr>
          </w:p>
        </w:tc>
      </w:tr>
      <w:tr w:rsidR="007F7A1D" w:rsidRPr="00823FB5" w14:paraId="451EB782" w14:textId="77777777" w:rsidTr="007F7A1D">
        <w:trPr>
          <w:trHeight w:val="150"/>
        </w:trPr>
        <w:tc>
          <w:tcPr>
            <w:tcW w:w="5665" w:type="dxa"/>
            <w:shd w:val="clear" w:color="auto" w:fill="auto"/>
          </w:tcPr>
          <w:p w14:paraId="23860D1D" w14:textId="77777777" w:rsidR="007F7A1D" w:rsidRPr="007F7A1D" w:rsidRDefault="007F7A1D" w:rsidP="007F7A1D">
            <w:pPr>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La forma de pago será efectuada contra entrega de una factura una vez presentados y aprobados los informes correspondientes, se realizará contra la recepción satisfactoria de todos los productos determinados en los presentes Términos de Referencia además de la aprobación del informe Final. Los pagos serán mensuales por Bs6.480.- </w:t>
            </w:r>
          </w:p>
          <w:p w14:paraId="68B1CC0D" w14:textId="77777777" w:rsidR="007F7A1D" w:rsidRPr="007F7A1D" w:rsidRDefault="007F7A1D" w:rsidP="007F7A1D">
            <w:pPr>
              <w:jc w:val="both"/>
              <w:rPr>
                <w:rFonts w:asciiTheme="minorHAnsi" w:hAnsiTheme="minorHAnsi" w:cstheme="minorHAnsi"/>
                <w:sz w:val="18"/>
                <w:szCs w:val="18"/>
                <w:shd w:val="clear" w:color="auto" w:fill="FFFFFF"/>
                <w:lang w:eastAsia="es-ES"/>
              </w:rPr>
            </w:pPr>
          </w:p>
          <w:p w14:paraId="07EE099C" w14:textId="77777777" w:rsidR="007F7A1D" w:rsidRPr="007F7A1D" w:rsidRDefault="007F7A1D" w:rsidP="007F7A1D">
            <w:pPr>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Adicionalmente, el proponente deberá elevar una propuesta económica sobre los gastos por viajes al interior a oficinas de la CSBP que incluyan, pasajes (ida y vuelta), viáticos y estadía (por día), de acuerdo a:</w:t>
            </w:r>
          </w:p>
          <w:p w14:paraId="51F354F3" w14:textId="77777777" w:rsidR="007F7A1D" w:rsidRPr="007F7A1D" w:rsidRDefault="007F7A1D" w:rsidP="007F7A1D">
            <w:pPr>
              <w:jc w:val="both"/>
              <w:rPr>
                <w:rFonts w:asciiTheme="minorHAnsi" w:hAnsiTheme="minorHAnsi" w:cstheme="minorHAnsi"/>
                <w:sz w:val="18"/>
                <w:szCs w:val="18"/>
                <w:shd w:val="clear" w:color="auto" w:fill="FFFFFF"/>
                <w:lang w:eastAsia="es-ES"/>
              </w:rPr>
            </w:pPr>
          </w:p>
          <w:p w14:paraId="7F0EDFB7" w14:textId="77777777" w:rsidR="007F7A1D" w:rsidRPr="007F7A1D" w:rsidRDefault="007F7A1D" w:rsidP="007F7A1D">
            <w:pPr>
              <w:numPr>
                <w:ilvl w:val="0"/>
                <w:numId w:val="50"/>
              </w:numPr>
              <w:ind w:left="720"/>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1er Grupo: </w:t>
            </w:r>
            <w:r w:rsidRPr="007F7A1D">
              <w:rPr>
                <w:rFonts w:asciiTheme="minorHAnsi" w:hAnsiTheme="minorHAnsi" w:cstheme="minorHAnsi"/>
                <w:sz w:val="18"/>
                <w:szCs w:val="18"/>
                <w:shd w:val="clear" w:color="auto" w:fill="FFFFFF"/>
                <w:lang w:eastAsia="es-ES"/>
              </w:rPr>
              <w:tab/>
              <w:t>Santa Cruz– Tarija – Sucre – Potosí - Trinidad</w:t>
            </w:r>
          </w:p>
          <w:p w14:paraId="78A96FD4" w14:textId="77777777" w:rsidR="007F7A1D" w:rsidRPr="007F7A1D" w:rsidRDefault="007F7A1D" w:rsidP="007F7A1D">
            <w:pPr>
              <w:numPr>
                <w:ilvl w:val="0"/>
                <w:numId w:val="50"/>
              </w:numPr>
              <w:ind w:left="720"/>
              <w:jc w:val="both"/>
              <w:rPr>
                <w:rFonts w:asciiTheme="minorHAnsi" w:hAnsiTheme="minorHAnsi" w:cstheme="minorHAnsi"/>
                <w:sz w:val="18"/>
                <w:szCs w:val="18"/>
                <w:shd w:val="clear" w:color="auto" w:fill="FFFFFF"/>
                <w:lang w:eastAsia="es-ES"/>
              </w:rPr>
            </w:pPr>
            <w:r w:rsidRPr="007F7A1D">
              <w:rPr>
                <w:rFonts w:asciiTheme="minorHAnsi" w:hAnsiTheme="minorHAnsi" w:cstheme="minorHAnsi"/>
                <w:sz w:val="18"/>
                <w:szCs w:val="18"/>
                <w:shd w:val="clear" w:color="auto" w:fill="FFFFFF"/>
                <w:lang w:eastAsia="es-ES"/>
              </w:rPr>
              <w:t xml:space="preserve">2do Grupo: </w:t>
            </w:r>
            <w:r w:rsidRPr="007F7A1D">
              <w:rPr>
                <w:rFonts w:asciiTheme="minorHAnsi" w:hAnsiTheme="minorHAnsi" w:cstheme="minorHAnsi"/>
                <w:sz w:val="18"/>
                <w:szCs w:val="18"/>
                <w:shd w:val="clear" w:color="auto" w:fill="FFFFFF"/>
                <w:lang w:eastAsia="es-ES"/>
              </w:rPr>
              <w:tab/>
              <w:t>Oruro - Cochabamba</w:t>
            </w:r>
          </w:p>
          <w:p w14:paraId="17341E11" w14:textId="77777777" w:rsidR="007F7A1D" w:rsidRPr="007F7A1D" w:rsidRDefault="007F7A1D" w:rsidP="007F7A1D">
            <w:pPr>
              <w:jc w:val="both"/>
              <w:rPr>
                <w:rFonts w:asciiTheme="minorHAnsi" w:hAnsiTheme="minorHAnsi" w:cstheme="minorHAnsi"/>
                <w:sz w:val="18"/>
                <w:szCs w:val="18"/>
                <w:lang w:val="es-MX"/>
              </w:rPr>
            </w:pPr>
          </w:p>
          <w:p w14:paraId="062D547F" w14:textId="4482E37A" w:rsidR="007F7A1D" w:rsidRPr="007F7A1D" w:rsidRDefault="007F7A1D" w:rsidP="007F7A1D">
            <w:pPr>
              <w:jc w:val="both"/>
              <w:rPr>
                <w:rFonts w:asciiTheme="minorHAnsi" w:hAnsiTheme="minorHAnsi" w:cstheme="minorHAnsi"/>
                <w:iCs/>
                <w:sz w:val="18"/>
                <w:szCs w:val="18"/>
                <w:shd w:val="clear" w:color="auto" w:fill="FFFFFF"/>
                <w:lang w:eastAsia="es-ES"/>
              </w:rPr>
            </w:pPr>
            <w:r w:rsidRPr="007F7A1D">
              <w:rPr>
                <w:rFonts w:asciiTheme="minorHAnsi" w:hAnsiTheme="minorHAnsi" w:cstheme="minorHAnsi"/>
                <w:iCs/>
                <w:sz w:val="18"/>
                <w:szCs w:val="18"/>
                <w:shd w:val="clear" w:color="auto" w:fill="FFFFFF"/>
                <w:lang w:eastAsia="es-ES"/>
              </w:rPr>
              <w:t>Todos los informes deben estar aprobados por la Gerencia Administrativa Financiera y Jefatura de bienes y servicios, Almacenes y Activos Fijos de Oficina Nacional.</w:t>
            </w:r>
          </w:p>
        </w:tc>
        <w:tc>
          <w:tcPr>
            <w:tcW w:w="3544" w:type="dxa"/>
            <w:shd w:val="clear" w:color="auto" w:fill="auto"/>
          </w:tcPr>
          <w:p w14:paraId="140F35F3"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vAlign w:val="center"/>
          </w:tcPr>
          <w:p w14:paraId="26956C6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4D6C0C3F" w14:textId="77777777" w:rsidR="007F7A1D" w:rsidRPr="00C7780E" w:rsidRDefault="007F7A1D" w:rsidP="000056FB">
            <w:pPr>
              <w:rPr>
                <w:rFonts w:asciiTheme="minorHAnsi" w:hAnsiTheme="minorHAnsi" w:cstheme="minorHAnsi"/>
                <w:b/>
                <w:bCs/>
                <w:sz w:val="18"/>
                <w:szCs w:val="18"/>
              </w:rPr>
            </w:pPr>
          </w:p>
        </w:tc>
      </w:tr>
      <w:tr w:rsidR="007F7A1D" w:rsidRPr="00823FB5" w14:paraId="20E517FE" w14:textId="77777777" w:rsidTr="000056FB">
        <w:trPr>
          <w:trHeight w:val="150"/>
        </w:trPr>
        <w:tc>
          <w:tcPr>
            <w:tcW w:w="5665" w:type="dxa"/>
            <w:shd w:val="clear" w:color="auto" w:fill="D0CECE" w:themeFill="background2" w:themeFillShade="E6"/>
          </w:tcPr>
          <w:p w14:paraId="4313723E" w14:textId="6A42C478" w:rsidR="007F7A1D" w:rsidRDefault="007F7A1D"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MULTA</w:t>
            </w:r>
          </w:p>
        </w:tc>
        <w:tc>
          <w:tcPr>
            <w:tcW w:w="3544" w:type="dxa"/>
            <w:shd w:val="clear" w:color="auto" w:fill="D0CECE" w:themeFill="background2" w:themeFillShade="E6"/>
          </w:tcPr>
          <w:p w14:paraId="5C129302"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4F9E8F70"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10F1A21E" w14:textId="77777777" w:rsidR="007F7A1D" w:rsidRPr="00C7780E" w:rsidRDefault="007F7A1D" w:rsidP="000056FB">
            <w:pPr>
              <w:rPr>
                <w:rFonts w:asciiTheme="minorHAnsi" w:hAnsiTheme="minorHAnsi" w:cstheme="minorHAnsi"/>
                <w:b/>
                <w:bCs/>
                <w:sz w:val="18"/>
                <w:szCs w:val="18"/>
              </w:rPr>
            </w:pPr>
          </w:p>
        </w:tc>
      </w:tr>
      <w:tr w:rsidR="00E536ED" w:rsidRPr="00823FB5" w14:paraId="2A19F0CC" w14:textId="77777777" w:rsidTr="000056FB">
        <w:trPr>
          <w:trHeight w:val="190"/>
        </w:trPr>
        <w:tc>
          <w:tcPr>
            <w:tcW w:w="5665" w:type="dxa"/>
          </w:tcPr>
          <w:p w14:paraId="16DCE6B0" w14:textId="2E705441" w:rsidR="00E536ED" w:rsidRPr="007F7A1D" w:rsidRDefault="007F7A1D" w:rsidP="007F7A1D">
            <w:pPr>
              <w:jc w:val="both"/>
              <w:rPr>
                <w:rFonts w:asciiTheme="minorHAnsi" w:hAnsiTheme="minorHAnsi" w:cstheme="minorHAnsi"/>
                <w:bCs/>
                <w:sz w:val="18"/>
                <w:szCs w:val="18"/>
                <w:lang w:val="es-BO"/>
              </w:rPr>
            </w:pPr>
            <w:r w:rsidRPr="007F7A1D">
              <w:rPr>
                <w:rFonts w:asciiTheme="minorHAnsi" w:hAnsiTheme="minorHAnsi" w:cstheme="minorHAnsi"/>
                <w:bCs/>
                <w:sz w:val="18"/>
                <w:szCs w:val="18"/>
                <w:lang w:val="es-BO"/>
              </w:rPr>
              <w:t>Se aplicará una multa del 1% por día de retraso en la entrega de los informes técnicos mensuales.</w:t>
            </w:r>
          </w:p>
        </w:tc>
        <w:tc>
          <w:tcPr>
            <w:tcW w:w="3544" w:type="dxa"/>
          </w:tcPr>
          <w:p w14:paraId="3536023B"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40064C1" w14:textId="77777777" w:rsidR="00E536ED" w:rsidRPr="00C7780E" w:rsidRDefault="00E536ED" w:rsidP="000056FB">
            <w:pPr>
              <w:jc w:val="center"/>
              <w:rPr>
                <w:rFonts w:asciiTheme="minorHAnsi" w:hAnsiTheme="minorHAnsi" w:cstheme="minorHAnsi"/>
                <w:sz w:val="18"/>
                <w:szCs w:val="18"/>
              </w:rPr>
            </w:pPr>
          </w:p>
        </w:tc>
        <w:tc>
          <w:tcPr>
            <w:tcW w:w="709" w:type="dxa"/>
          </w:tcPr>
          <w:p w14:paraId="4E26305B" w14:textId="77777777" w:rsidR="00E536ED" w:rsidRPr="00C7780E" w:rsidRDefault="00E536ED" w:rsidP="000056FB">
            <w:pPr>
              <w:rPr>
                <w:rFonts w:asciiTheme="minorHAnsi" w:hAnsiTheme="minorHAnsi" w:cstheme="minorHAnsi"/>
                <w:sz w:val="18"/>
                <w:szCs w:val="18"/>
              </w:rPr>
            </w:pPr>
          </w:p>
        </w:tc>
      </w:tr>
    </w:tbl>
    <w:p w14:paraId="2D5413CC" w14:textId="5A232BDA" w:rsidR="00DB0AA8" w:rsidRPr="006477AD" w:rsidRDefault="00DB0AA8" w:rsidP="00DB0AA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w:t>
      </w:r>
      <w:r w:rsidR="007F7A1D">
        <w:rPr>
          <w:rFonts w:asciiTheme="minorHAnsi" w:hAnsiTheme="minorHAnsi" w:cstheme="minorHAnsi"/>
          <w:bCs/>
          <w:sz w:val="22"/>
          <w:szCs w:val="22"/>
        </w:rPr>
        <w:t>o</w:t>
      </w:r>
      <w:r>
        <w:rPr>
          <w:rFonts w:asciiTheme="minorHAnsi" w:hAnsiTheme="minorHAnsi" w:cstheme="minorHAnsi"/>
          <w:bCs/>
          <w:sz w:val="22"/>
          <w:szCs w:val="22"/>
        </w:rPr>
        <w:t xml:space="preserve"> de Solicitud de Propuestas del proceso de Referencia, para lo cual firmamos el presente formulario.</w:t>
      </w:r>
    </w:p>
    <w:p w14:paraId="0D88411E" w14:textId="77777777" w:rsidR="00DB0AA8" w:rsidRPr="006477AD" w:rsidRDefault="00DB0AA8" w:rsidP="00DB0AA8">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B0AA8" w:rsidRPr="006477AD" w14:paraId="4BFB2216" w14:textId="77777777" w:rsidTr="00F63CD9">
        <w:trPr>
          <w:trHeight w:val="273"/>
        </w:trPr>
        <w:tc>
          <w:tcPr>
            <w:tcW w:w="5103" w:type="dxa"/>
            <w:gridSpan w:val="4"/>
            <w:tcBorders>
              <w:top w:val="nil"/>
              <w:bottom w:val="nil"/>
              <w:right w:val="single" w:sz="4" w:space="0" w:color="auto"/>
            </w:tcBorders>
            <w:shd w:val="clear" w:color="auto" w:fill="auto"/>
            <w:noWrap/>
            <w:vAlign w:val="center"/>
            <w:hideMark/>
          </w:tcPr>
          <w:p w14:paraId="3F36E4BB"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1A2B1"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DB0AA8" w:rsidRPr="006477AD" w14:paraId="1A3FB3A6" w14:textId="77777777" w:rsidTr="00F63CD9">
        <w:trPr>
          <w:trHeight w:val="167"/>
        </w:trPr>
        <w:tc>
          <w:tcPr>
            <w:tcW w:w="532" w:type="dxa"/>
            <w:tcBorders>
              <w:top w:val="nil"/>
              <w:bottom w:val="nil"/>
              <w:right w:val="nil"/>
            </w:tcBorders>
            <w:shd w:val="clear" w:color="auto" w:fill="auto"/>
            <w:noWrap/>
            <w:vAlign w:val="center"/>
            <w:hideMark/>
          </w:tcPr>
          <w:p w14:paraId="7C579243"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4693003D" w14:textId="77777777" w:rsidR="00DB0AA8" w:rsidRPr="006477AD" w:rsidRDefault="00DB0AA8" w:rsidP="00F63CD9">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107CED38" w14:textId="77777777" w:rsidR="00DB0AA8" w:rsidRPr="006477AD" w:rsidRDefault="00DB0AA8" w:rsidP="00F63CD9">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23A534A5" w14:textId="77777777" w:rsidR="00DB0AA8" w:rsidRPr="006477AD" w:rsidRDefault="00DB0AA8" w:rsidP="00F63CD9">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13E1535E" w14:textId="77777777" w:rsidR="00DB0AA8" w:rsidRPr="006477AD" w:rsidRDefault="00DB0AA8" w:rsidP="00F63CD9">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4648042E" w14:textId="77777777" w:rsidR="00DB0AA8" w:rsidRPr="006477AD" w:rsidRDefault="00DB0AA8" w:rsidP="00F63CD9">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53D53A0B" w14:textId="77777777" w:rsidR="00DB0AA8" w:rsidRPr="006477AD" w:rsidRDefault="00DB0AA8" w:rsidP="00F63CD9">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36208FF6" w14:textId="77777777" w:rsidR="00DB0AA8" w:rsidRPr="006477AD" w:rsidRDefault="00DB0AA8" w:rsidP="00F63CD9">
            <w:pPr>
              <w:rPr>
                <w:rFonts w:asciiTheme="minorHAnsi" w:hAnsiTheme="minorHAnsi" w:cstheme="minorHAnsi"/>
                <w:sz w:val="22"/>
                <w:szCs w:val="22"/>
                <w:lang w:val="es-BO" w:eastAsia="es-BO"/>
              </w:rPr>
            </w:pPr>
          </w:p>
        </w:tc>
      </w:tr>
      <w:tr w:rsidR="00DB0AA8" w:rsidRPr="006477AD" w14:paraId="3E1A63D3" w14:textId="77777777" w:rsidTr="00F63CD9">
        <w:trPr>
          <w:trHeight w:val="379"/>
        </w:trPr>
        <w:tc>
          <w:tcPr>
            <w:tcW w:w="532" w:type="dxa"/>
            <w:tcBorders>
              <w:top w:val="nil"/>
              <w:bottom w:val="nil"/>
              <w:right w:val="nil"/>
            </w:tcBorders>
            <w:shd w:val="clear" w:color="auto" w:fill="auto"/>
            <w:noWrap/>
            <w:vAlign w:val="center"/>
            <w:hideMark/>
          </w:tcPr>
          <w:p w14:paraId="18DBB4A2"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3FAD6FB6" w14:textId="77777777" w:rsidR="00DB0AA8" w:rsidRPr="006477AD" w:rsidRDefault="00DB0AA8" w:rsidP="00F63CD9">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7BA3702E" w14:textId="77777777" w:rsidR="00DB0AA8" w:rsidRPr="006477AD" w:rsidRDefault="00DB0AA8" w:rsidP="00F63CD9">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9776"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32A6625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2AC1"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1E2D04F5"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F27C" w14:textId="3B2B5633"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00B71A1A">
              <w:rPr>
                <w:rFonts w:asciiTheme="minorHAnsi" w:hAnsiTheme="minorHAnsi" w:cstheme="minorHAnsi"/>
                <w:b/>
                <w:bCs/>
                <w:sz w:val="22"/>
                <w:szCs w:val="22"/>
                <w:lang w:val="es-BO" w:eastAsia="es-BO"/>
              </w:rPr>
              <w:t>2024</w:t>
            </w:r>
          </w:p>
        </w:tc>
      </w:tr>
    </w:tbl>
    <w:p w14:paraId="15747B42" w14:textId="77777777" w:rsidR="00DB0AA8" w:rsidRPr="006477AD" w:rsidRDefault="00DB0AA8" w:rsidP="00DB0AA8">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30A95224" w14:textId="77777777" w:rsidR="00DB0AA8" w:rsidRPr="006477AD" w:rsidRDefault="00DB0AA8" w:rsidP="00DB0AA8">
      <w:pPr>
        <w:shd w:val="clear" w:color="auto" w:fill="FFFFFF"/>
        <w:jc w:val="center"/>
        <w:rPr>
          <w:rFonts w:asciiTheme="minorHAnsi" w:hAnsiTheme="minorHAnsi" w:cstheme="minorHAnsi"/>
          <w:bCs/>
          <w:sz w:val="22"/>
          <w:szCs w:val="22"/>
        </w:rPr>
      </w:pPr>
    </w:p>
    <w:p w14:paraId="6AC10DA3" w14:textId="77777777" w:rsidR="00DB0AA8" w:rsidRPr="006477AD" w:rsidRDefault="00DB0AA8" w:rsidP="00DB0AA8">
      <w:pPr>
        <w:shd w:val="clear" w:color="auto" w:fill="FFFFFF"/>
        <w:jc w:val="center"/>
        <w:rPr>
          <w:rFonts w:asciiTheme="minorHAnsi" w:hAnsiTheme="minorHAnsi" w:cstheme="minorHAnsi"/>
          <w:bCs/>
          <w:sz w:val="22"/>
          <w:szCs w:val="22"/>
        </w:rPr>
      </w:pPr>
    </w:p>
    <w:p w14:paraId="0B3508E6" w14:textId="77777777" w:rsidR="00DB0AA8" w:rsidRPr="006477AD" w:rsidRDefault="00DB0AA8" w:rsidP="00DB0AA8">
      <w:pPr>
        <w:shd w:val="clear" w:color="auto" w:fill="FFFFFF"/>
        <w:jc w:val="center"/>
        <w:rPr>
          <w:rFonts w:asciiTheme="minorHAnsi" w:hAnsiTheme="minorHAnsi" w:cstheme="minorHAnsi"/>
          <w:bCs/>
          <w:sz w:val="22"/>
          <w:szCs w:val="22"/>
        </w:rPr>
      </w:pPr>
    </w:p>
    <w:p w14:paraId="0CA31B80"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6862BCF6" w14:textId="77777777" w:rsidR="00DB0AA8" w:rsidRPr="006477AD" w:rsidRDefault="00DB0AA8" w:rsidP="00DB0AA8">
      <w:pPr>
        <w:shd w:val="clear" w:color="auto" w:fill="FFFFFF"/>
        <w:rPr>
          <w:rFonts w:asciiTheme="minorHAnsi" w:hAnsiTheme="minorHAnsi" w:cstheme="minorHAnsi"/>
          <w:bCs/>
          <w:sz w:val="22"/>
          <w:szCs w:val="22"/>
        </w:rPr>
      </w:pPr>
    </w:p>
    <w:p w14:paraId="2EF823CD" w14:textId="77777777" w:rsidR="00DB0AA8" w:rsidRPr="006477AD" w:rsidRDefault="00DB0AA8" w:rsidP="00DB0AA8">
      <w:pPr>
        <w:shd w:val="clear" w:color="auto" w:fill="FFFFFF"/>
        <w:rPr>
          <w:rFonts w:asciiTheme="minorHAnsi" w:hAnsiTheme="minorHAnsi" w:cstheme="minorHAnsi"/>
          <w:bCs/>
          <w:sz w:val="22"/>
          <w:szCs w:val="22"/>
        </w:rPr>
      </w:pPr>
    </w:p>
    <w:p w14:paraId="008241AC" w14:textId="77777777" w:rsidR="00DB0AA8" w:rsidRPr="006477AD" w:rsidRDefault="00DB0AA8" w:rsidP="00DB0AA8">
      <w:pPr>
        <w:shd w:val="clear" w:color="auto" w:fill="FFFFFF"/>
        <w:rPr>
          <w:rFonts w:asciiTheme="minorHAnsi" w:hAnsiTheme="minorHAnsi" w:cstheme="minorHAnsi"/>
          <w:bCs/>
          <w:sz w:val="22"/>
          <w:szCs w:val="22"/>
        </w:rPr>
      </w:pPr>
    </w:p>
    <w:p w14:paraId="201E20EE"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3EE1FBD7"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3C7F6782" w14:textId="77777777" w:rsidR="00E536ED" w:rsidRDefault="00E536ED" w:rsidP="001430C8">
      <w:pPr>
        <w:spacing w:after="160" w:line="259" w:lineRule="auto"/>
        <w:jc w:val="center"/>
        <w:rPr>
          <w:rFonts w:asciiTheme="minorHAnsi" w:hAnsiTheme="minorHAnsi" w:cstheme="minorHAnsi"/>
          <w:b/>
          <w:sz w:val="22"/>
          <w:szCs w:val="22"/>
        </w:rPr>
      </w:pPr>
    </w:p>
    <w:p w14:paraId="6C56A498" w14:textId="2813C50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ANEXO </w:t>
      </w:r>
      <w:r w:rsidR="00DB0AA8">
        <w:rPr>
          <w:rFonts w:asciiTheme="minorHAnsi" w:hAnsiTheme="minorHAnsi" w:cstheme="minorHAnsi"/>
          <w:b/>
          <w:sz w:val="22"/>
          <w:szCs w:val="22"/>
        </w:rPr>
        <w:t>2</w:t>
      </w:r>
    </w:p>
    <w:p w14:paraId="28A878DF" w14:textId="77777777" w:rsidR="005E2153" w:rsidRPr="00720BD2" w:rsidRDefault="001430C8" w:rsidP="005E2153">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E2153" w:rsidRPr="00720BD2">
        <w:rPr>
          <w:rFonts w:asciiTheme="minorHAnsi" w:hAnsiTheme="minorHAnsi" w:cstheme="minorHAnsi"/>
          <w:b/>
          <w:sz w:val="22"/>
          <w:szCs w:val="22"/>
        </w:rPr>
        <w:t>CONSULTORÍA DE GESTIÓN DE MANTENIMIENTO DE INFRAESTRUCTURA</w:t>
      </w:r>
      <w:r w:rsidR="005E2153">
        <w:rPr>
          <w:rFonts w:asciiTheme="minorHAnsi" w:hAnsiTheme="minorHAnsi" w:cstheme="minorHAnsi"/>
          <w:b/>
          <w:sz w:val="22"/>
          <w:szCs w:val="22"/>
        </w:rPr>
        <w:t xml:space="preserve"> </w:t>
      </w:r>
    </w:p>
    <w:tbl>
      <w:tblPr>
        <w:tblW w:w="9923" w:type="dxa"/>
        <w:tblCellMar>
          <w:left w:w="70" w:type="dxa"/>
          <w:right w:w="70" w:type="dxa"/>
        </w:tblCellMar>
        <w:tblLook w:val="04A0" w:firstRow="1" w:lastRow="0" w:firstColumn="1" w:lastColumn="0" w:noHBand="0" w:noVBand="1"/>
      </w:tblPr>
      <w:tblGrid>
        <w:gridCol w:w="1134"/>
        <w:gridCol w:w="778"/>
        <w:gridCol w:w="1632"/>
        <w:gridCol w:w="1167"/>
        <w:gridCol w:w="390"/>
        <w:gridCol w:w="144"/>
        <w:gridCol w:w="16"/>
        <w:gridCol w:w="880"/>
        <w:gridCol w:w="522"/>
        <w:gridCol w:w="1701"/>
        <w:gridCol w:w="1559"/>
      </w:tblGrid>
      <w:tr w:rsidR="005E2153" w:rsidRPr="001430C8" w14:paraId="2AC9F912" w14:textId="77777777" w:rsidTr="005E2153">
        <w:trPr>
          <w:trHeight w:val="288"/>
        </w:trPr>
        <w:tc>
          <w:tcPr>
            <w:tcW w:w="1134" w:type="dxa"/>
            <w:tcBorders>
              <w:top w:val="nil"/>
              <w:left w:val="nil"/>
              <w:bottom w:val="nil"/>
              <w:right w:val="nil"/>
            </w:tcBorders>
            <w:shd w:val="clear" w:color="auto" w:fill="auto"/>
            <w:noWrap/>
            <w:vAlign w:val="bottom"/>
            <w:hideMark/>
          </w:tcPr>
          <w:p w14:paraId="30814DA5" w14:textId="77777777" w:rsidR="005E2153" w:rsidRPr="001430C8" w:rsidRDefault="005E2153" w:rsidP="001430C8">
            <w:pPr>
              <w:rPr>
                <w:rFonts w:asciiTheme="minorHAnsi" w:hAnsiTheme="minorHAnsi" w:cstheme="minorHAnsi"/>
                <w:sz w:val="24"/>
                <w:szCs w:val="24"/>
                <w:lang w:val="es-BO" w:eastAsia="es-BO"/>
              </w:rPr>
            </w:pPr>
          </w:p>
        </w:tc>
        <w:tc>
          <w:tcPr>
            <w:tcW w:w="3577" w:type="dxa"/>
            <w:gridSpan w:val="3"/>
            <w:tcBorders>
              <w:top w:val="nil"/>
              <w:left w:val="nil"/>
              <w:bottom w:val="nil"/>
              <w:right w:val="nil"/>
            </w:tcBorders>
            <w:shd w:val="clear" w:color="auto" w:fill="auto"/>
            <w:vAlign w:val="bottom"/>
            <w:hideMark/>
          </w:tcPr>
          <w:p w14:paraId="6B8C8DFA" w14:textId="77777777" w:rsidR="005E2153" w:rsidRPr="001430C8" w:rsidRDefault="005E2153"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5E2153" w:rsidRPr="001430C8" w:rsidRDefault="005E2153" w:rsidP="001430C8">
            <w:pPr>
              <w:jc w:val="right"/>
              <w:rPr>
                <w:rFonts w:asciiTheme="minorHAnsi" w:hAnsiTheme="minorHAnsi" w:cstheme="minorHAnsi"/>
                <w:b/>
                <w:bCs/>
                <w:lang w:val="es-BO" w:eastAsia="es-BO"/>
              </w:rPr>
            </w:pPr>
          </w:p>
        </w:tc>
        <w:tc>
          <w:tcPr>
            <w:tcW w:w="160" w:type="dxa"/>
            <w:gridSpan w:val="2"/>
            <w:tcBorders>
              <w:top w:val="nil"/>
              <w:left w:val="nil"/>
              <w:bottom w:val="nil"/>
              <w:right w:val="nil"/>
            </w:tcBorders>
          </w:tcPr>
          <w:p w14:paraId="1B0E050D" w14:textId="77777777" w:rsidR="005E2153" w:rsidRPr="001430C8" w:rsidRDefault="005E2153" w:rsidP="001430C8">
            <w:pPr>
              <w:jc w:val="center"/>
              <w:rPr>
                <w:rFonts w:asciiTheme="minorHAnsi" w:hAnsiTheme="minorHAnsi" w:cstheme="minorHAnsi"/>
                <w:b/>
                <w:bCs/>
                <w:lang w:val="es-BO" w:eastAsia="es-BO"/>
              </w:rPr>
            </w:pPr>
          </w:p>
        </w:tc>
        <w:tc>
          <w:tcPr>
            <w:tcW w:w="1402" w:type="dxa"/>
            <w:gridSpan w:val="2"/>
            <w:tcBorders>
              <w:top w:val="nil"/>
              <w:left w:val="nil"/>
              <w:bottom w:val="nil"/>
              <w:right w:val="nil"/>
            </w:tcBorders>
            <w:shd w:val="clear" w:color="auto" w:fill="auto"/>
            <w:noWrap/>
            <w:vAlign w:val="bottom"/>
            <w:hideMark/>
          </w:tcPr>
          <w:p w14:paraId="60BD5C4E" w14:textId="0CCFCD92"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Marzo</w:t>
            </w:r>
          </w:p>
        </w:tc>
        <w:tc>
          <w:tcPr>
            <w:tcW w:w="1701" w:type="dxa"/>
            <w:tcBorders>
              <w:top w:val="nil"/>
              <w:left w:val="nil"/>
              <w:bottom w:val="nil"/>
              <w:right w:val="nil"/>
            </w:tcBorders>
            <w:shd w:val="clear" w:color="auto" w:fill="auto"/>
            <w:noWrap/>
            <w:vAlign w:val="bottom"/>
            <w:hideMark/>
          </w:tcPr>
          <w:p w14:paraId="5B8AFE7E" w14:textId="1A54ED5B"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2024</w:t>
            </w:r>
          </w:p>
        </w:tc>
        <w:tc>
          <w:tcPr>
            <w:tcW w:w="1559" w:type="dxa"/>
            <w:tcBorders>
              <w:top w:val="nil"/>
              <w:left w:val="nil"/>
              <w:bottom w:val="nil"/>
              <w:right w:val="nil"/>
            </w:tcBorders>
            <w:shd w:val="clear" w:color="auto" w:fill="auto"/>
            <w:vAlign w:val="bottom"/>
            <w:hideMark/>
          </w:tcPr>
          <w:p w14:paraId="7E51FFA9" w14:textId="77777777" w:rsidR="005E2153" w:rsidRPr="001430C8" w:rsidRDefault="005E2153" w:rsidP="001430C8">
            <w:pPr>
              <w:jc w:val="center"/>
              <w:rPr>
                <w:rFonts w:asciiTheme="minorHAnsi" w:hAnsiTheme="minorHAnsi" w:cstheme="minorHAnsi"/>
                <w:b/>
                <w:bCs/>
                <w:lang w:val="es-BO" w:eastAsia="es-BO"/>
              </w:rPr>
            </w:pPr>
          </w:p>
        </w:tc>
      </w:tr>
      <w:tr w:rsidR="005E2153" w:rsidRPr="001430C8" w14:paraId="2A1FE96C" w14:textId="77777777" w:rsidTr="005E2153">
        <w:trPr>
          <w:trHeight w:val="288"/>
        </w:trPr>
        <w:tc>
          <w:tcPr>
            <w:tcW w:w="1134" w:type="dxa"/>
            <w:tcBorders>
              <w:top w:val="nil"/>
              <w:left w:val="nil"/>
              <w:bottom w:val="nil"/>
              <w:right w:val="nil"/>
            </w:tcBorders>
            <w:shd w:val="clear" w:color="auto" w:fill="auto"/>
            <w:noWrap/>
            <w:vAlign w:val="bottom"/>
            <w:hideMark/>
          </w:tcPr>
          <w:p w14:paraId="2164F8FD"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39B0C665"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4DB7EB47"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703EDFDE"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vAlign w:val="bottom"/>
            <w:hideMark/>
          </w:tcPr>
          <w:p w14:paraId="23C9F3C9" w14:textId="03E4813E"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159A3C91"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59123248" w14:textId="77777777" w:rsidR="005E2153" w:rsidRPr="001430C8" w:rsidRDefault="005E2153" w:rsidP="001430C8">
            <w:pPr>
              <w:rPr>
                <w:rFonts w:asciiTheme="minorHAnsi" w:hAnsiTheme="minorHAnsi" w:cstheme="minorHAnsi"/>
                <w:lang w:val="es-BO" w:eastAsia="es-BO"/>
              </w:rPr>
            </w:pPr>
          </w:p>
        </w:tc>
      </w:tr>
      <w:tr w:rsidR="00A76665" w:rsidRPr="001430C8" w14:paraId="7180FDEE" w14:textId="77777777" w:rsidTr="008E37F8">
        <w:trPr>
          <w:trHeight w:val="312"/>
        </w:trPr>
        <w:tc>
          <w:tcPr>
            <w:tcW w:w="1134" w:type="dxa"/>
            <w:tcBorders>
              <w:top w:val="nil"/>
              <w:left w:val="nil"/>
              <w:bottom w:val="nil"/>
              <w:right w:val="nil"/>
            </w:tcBorders>
            <w:shd w:val="clear" w:color="auto" w:fill="auto"/>
            <w:noWrap/>
            <w:vAlign w:val="bottom"/>
            <w:hideMark/>
          </w:tcPr>
          <w:p w14:paraId="254A91FA" w14:textId="77777777" w:rsidR="00A76665" w:rsidRPr="001430C8" w:rsidRDefault="00A76665"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38CEF112" w14:textId="77777777" w:rsidR="00A76665" w:rsidRPr="001430C8" w:rsidRDefault="00A76665"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5212" w:type="dxa"/>
            <w:gridSpan w:val="7"/>
            <w:tcBorders>
              <w:top w:val="single" w:sz="4" w:space="0" w:color="auto"/>
              <w:left w:val="single" w:sz="4" w:space="0" w:color="auto"/>
              <w:bottom w:val="single" w:sz="4" w:space="0" w:color="auto"/>
              <w:right w:val="single" w:sz="4" w:space="0" w:color="000000"/>
            </w:tcBorders>
          </w:tcPr>
          <w:p w14:paraId="760323CA" w14:textId="371F3844" w:rsidR="00A76665" w:rsidRPr="001430C8" w:rsidRDefault="00A76665"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E2153" w:rsidRPr="001430C8" w14:paraId="59AD32E8" w14:textId="77777777" w:rsidTr="005E2153">
        <w:trPr>
          <w:trHeight w:val="288"/>
        </w:trPr>
        <w:tc>
          <w:tcPr>
            <w:tcW w:w="1134" w:type="dxa"/>
            <w:tcBorders>
              <w:top w:val="nil"/>
              <w:left w:val="nil"/>
              <w:bottom w:val="nil"/>
              <w:right w:val="nil"/>
            </w:tcBorders>
            <w:shd w:val="clear" w:color="auto" w:fill="auto"/>
            <w:noWrap/>
            <w:vAlign w:val="bottom"/>
            <w:hideMark/>
          </w:tcPr>
          <w:p w14:paraId="7C9A95E8" w14:textId="77777777" w:rsidR="005E2153" w:rsidRPr="001430C8" w:rsidRDefault="005E2153" w:rsidP="001430C8">
            <w:pPr>
              <w:jc w:val="center"/>
              <w:rPr>
                <w:rFonts w:asciiTheme="minorHAnsi" w:hAnsiTheme="minorHAnsi" w:cstheme="minorHAnsi"/>
                <w:b/>
                <w:bCs/>
                <w:sz w:val="22"/>
                <w:szCs w:val="22"/>
                <w:lang w:val="es-BO" w:eastAsia="es-BO"/>
              </w:rPr>
            </w:pPr>
          </w:p>
        </w:tc>
        <w:tc>
          <w:tcPr>
            <w:tcW w:w="3577" w:type="dxa"/>
            <w:gridSpan w:val="3"/>
            <w:tcBorders>
              <w:top w:val="nil"/>
              <w:left w:val="nil"/>
              <w:bottom w:val="nil"/>
              <w:right w:val="nil"/>
            </w:tcBorders>
            <w:shd w:val="clear" w:color="auto" w:fill="auto"/>
            <w:noWrap/>
            <w:vAlign w:val="bottom"/>
            <w:hideMark/>
          </w:tcPr>
          <w:p w14:paraId="5175EEA0"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504804"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0ADF329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06E79DC5" w14:textId="79E2BFA6"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7E9C39A6"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4A5C8027" w14:textId="77777777" w:rsidR="005E2153" w:rsidRPr="001430C8" w:rsidRDefault="005E2153" w:rsidP="001430C8">
            <w:pPr>
              <w:jc w:val="right"/>
              <w:rPr>
                <w:rFonts w:asciiTheme="minorHAnsi" w:hAnsiTheme="minorHAnsi" w:cstheme="minorHAnsi"/>
                <w:lang w:val="es-BO" w:eastAsia="es-BO"/>
              </w:rPr>
            </w:pPr>
          </w:p>
        </w:tc>
      </w:tr>
      <w:tr w:rsidR="005E2153" w:rsidRPr="001430C8" w14:paraId="7F5000B8" w14:textId="77777777" w:rsidTr="005E2153">
        <w:trPr>
          <w:trHeight w:val="288"/>
        </w:trPr>
        <w:tc>
          <w:tcPr>
            <w:tcW w:w="1134" w:type="dxa"/>
            <w:tcBorders>
              <w:top w:val="nil"/>
              <w:left w:val="nil"/>
              <w:bottom w:val="nil"/>
              <w:right w:val="nil"/>
            </w:tcBorders>
            <w:shd w:val="clear" w:color="auto" w:fill="auto"/>
            <w:noWrap/>
            <w:vAlign w:val="bottom"/>
            <w:hideMark/>
          </w:tcPr>
          <w:p w14:paraId="6486C6D8"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21874122"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CDA8812"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41CEEC86"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46A308C2" w14:textId="2FA40134"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noWrap/>
            <w:vAlign w:val="bottom"/>
            <w:hideMark/>
          </w:tcPr>
          <w:p w14:paraId="7793DBBB"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noWrap/>
            <w:vAlign w:val="bottom"/>
            <w:hideMark/>
          </w:tcPr>
          <w:p w14:paraId="7E618C4A" w14:textId="77777777" w:rsidR="005E2153" w:rsidRPr="001430C8" w:rsidRDefault="005E2153" w:rsidP="001430C8">
            <w:pPr>
              <w:jc w:val="right"/>
              <w:rPr>
                <w:rFonts w:asciiTheme="minorHAnsi" w:hAnsiTheme="minorHAnsi" w:cstheme="minorHAnsi"/>
                <w:lang w:val="es-BO" w:eastAsia="es-BO"/>
              </w:rPr>
            </w:pPr>
          </w:p>
        </w:tc>
      </w:tr>
      <w:tr w:rsidR="005E2153" w:rsidRPr="001430C8" w14:paraId="1769452B" w14:textId="77777777" w:rsidTr="005E2153">
        <w:trPr>
          <w:trHeight w:val="80"/>
        </w:trPr>
        <w:tc>
          <w:tcPr>
            <w:tcW w:w="1134" w:type="dxa"/>
            <w:tcBorders>
              <w:top w:val="nil"/>
              <w:left w:val="nil"/>
              <w:bottom w:val="nil"/>
              <w:right w:val="nil"/>
            </w:tcBorders>
            <w:shd w:val="clear" w:color="auto" w:fill="auto"/>
            <w:noWrap/>
            <w:vAlign w:val="bottom"/>
            <w:hideMark/>
          </w:tcPr>
          <w:p w14:paraId="3B388D34"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038DCF33"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25279B1"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5F51E8A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611374E8" w14:textId="3A54B935"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4278E0FE"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25C3BA7" w14:textId="77777777" w:rsidR="005E2153" w:rsidRPr="001430C8" w:rsidRDefault="005E2153" w:rsidP="001430C8">
            <w:pPr>
              <w:rPr>
                <w:rFonts w:asciiTheme="minorHAnsi" w:hAnsiTheme="minorHAnsi" w:cstheme="minorHAnsi"/>
                <w:lang w:val="es-BO" w:eastAsia="es-BO"/>
              </w:rPr>
            </w:pPr>
          </w:p>
        </w:tc>
      </w:tr>
      <w:tr w:rsidR="005E2153" w:rsidRPr="001430C8" w14:paraId="613FDF08" w14:textId="77777777" w:rsidTr="00404A88">
        <w:trPr>
          <w:trHeight w:val="420"/>
        </w:trPr>
        <w:tc>
          <w:tcPr>
            <w:tcW w:w="9923" w:type="dxa"/>
            <w:gridSpan w:val="11"/>
            <w:tcBorders>
              <w:top w:val="single" w:sz="4" w:space="0" w:color="auto"/>
              <w:left w:val="single" w:sz="4" w:space="0" w:color="auto"/>
              <w:bottom w:val="single" w:sz="4" w:space="0" w:color="auto"/>
              <w:right w:val="single" w:sz="4" w:space="0" w:color="auto"/>
            </w:tcBorders>
          </w:tcPr>
          <w:p w14:paraId="3C8F51BF" w14:textId="6456B2DE" w:rsidR="005E2153" w:rsidRPr="001430C8" w:rsidRDefault="005E2153"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5E2153" w:rsidRPr="001430C8" w14:paraId="42799515" w14:textId="77777777" w:rsidTr="005E2153">
        <w:trPr>
          <w:trHeight w:val="585"/>
        </w:trPr>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22A986A1" w:rsidR="005E2153" w:rsidRPr="005E2153" w:rsidRDefault="005E2153" w:rsidP="001430C8">
            <w:pPr>
              <w:jc w:val="center"/>
              <w:rPr>
                <w:rFonts w:asciiTheme="minorHAnsi" w:hAnsiTheme="minorHAnsi" w:cstheme="minorHAnsi"/>
                <w:b/>
                <w:bCs/>
                <w:sz w:val="18"/>
                <w:szCs w:val="18"/>
                <w:lang w:val="es-BO" w:eastAsia="es-BO"/>
              </w:rPr>
            </w:pPr>
            <w:r w:rsidRPr="005E2153">
              <w:rPr>
                <w:rFonts w:asciiTheme="minorHAnsi" w:hAnsiTheme="minorHAnsi" w:cstheme="minorHAnsi"/>
                <w:b/>
                <w:bCs/>
                <w:sz w:val="18"/>
                <w:szCs w:val="18"/>
                <w:lang w:val="es-BO" w:eastAsia="es-BO"/>
              </w:rPr>
              <w:t>GRUPO</w:t>
            </w:r>
          </w:p>
        </w:tc>
        <w:tc>
          <w:tcPr>
            <w:tcW w:w="2410"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5E2153" w:rsidRPr="001430C8" w:rsidRDefault="005E2153"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701" w:type="dxa"/>
            <w:gridSpan w:val="3"/>
            <w:tcBorders>
              <w:top w:val="single" w:sz="4" w:space="0" w:color="auto"/>
              <w:left w:val="nil"/>
              <w:bottom w:val="single" w:sz="4" w:space="0" w:color="auto"/>
              <w:right w:val="single" w:sz="4" w:space="0" w:color="auto"/>
            </w:tcBorders>
            <w:shd w:val="clear" w:color="000000" w:fill="FFFFCC"/>
          </w:tcPr>
          <w:p w14:paraId="3694292D" w14:textId="77777777" w:rsidR="005E2153" w:rsidRDefault="005E2153" w:rsidP="001430C8">
            <w:pPr>
              <w:jc w:val="center"/>
              <w:rPr>
                <w:rFonts w:asciiTheme="minorHAnsi" w:hAnsiTheme="minorHAnsi" w:cstheme="minorHAnsi"/>
                <w:b/>
                <w:bCs/>
                <w:sz w:val="18"/>
                <w:szCs w:val="18"/>
                <w:lang w:val="es-BO" w:eastAsia="es-BO"/>
              </w:rPr>
            </w:pPr>
          </w:p>
          <w:p w14:paraId="24A8B7DF" w14:textId="72F1854F"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PASAJES (IDA Y VUELTA) EN Bs</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579F744" w14:textId="78A765FD"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VIATICOS (POR DÍA) EN Bs</w:t>
            </w:r>
          </w:p>
        </w:tc>
        <w:tc>
          <w:tcPr>
            <w:tcW w:w="170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130FD6A1" w14:textId="731F2DA0" w:rsidR="005E2153" w:rsidRPr="001430C8" w:rsidRDefault="005E2153" w:rsidP="001430C8">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HOSPEDAJE (POR NOCHE) Bs</w:t>
            </w:r>
          </w:p>
        </w:tc>
        <w:tc>
          <w:tcPr>
            <w:tcW w:w="1559" w:type="dxa"/>
            <w:tcBorders>
              <w:top w:val="nil"/>
              <w:left w:val="nil"/>
              <w:bottom w:val="single" w:sz="4" w:space="0" w:color="auto"/>
              <w:right w:val="single" w:sz="4" w:space="0" w:color="auto"/>
            </w:tcBorders>
            <w:shd w:val="clear" w:color="000000" w:fill="FFFFCC"/>
            <w:vAlign w:val="center"/>
            <w:hideMark/>
          </w:tcPr>
          <w:p w14:paraId="61A999AE" w14:textId="77777777" w:rsidR="005E2153" w:rsidRPr="001430C8" w:rsidRDefault="005E2153" w:rsidP="005E215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5E2153" w:rsidRPr="001430C8" w14:paraId="4B3FC687" w14:textId="77777777" w:rsidTr="00A76665">
        <w:trPr>
          <w:trHeight w:val="402"/>
        </w:trPr>
        <w:tc>
          <w:tcPr>
            <w:tcW w:w="1134" w:type="dxa"/>
            <w:vMerge w:val="restart"/>
            <w:tcBorders>
              <w:top w:val="nil"/>
              <w:left w:val="single" w:sz="4" w:space="0" w:color="auto"/>
              <w:right w:val="single" w:sz="4" w:space="0" w:color="auto"/>
            </w:tcBorders>
            <w:shd w:val="clear" w:color="auto" w:fill="auto"/>
            <w:noWrap/>
            <w:vAlign w:val="center"/>
            <w:hideMark/>
          </w:tcPr>
          <w:p w14:paraId="4D591D8C" w14:textId="77777777" w:rsidR="005E2153" w:rsidRPr="005E2153" w:rsidRDefault="005E2153" w:rsidP="001430C8">
            <w:pPr>
              <w:jc w:val="center"/>
              <w:rPr>
                <w:rFonts w:asciiTheme="minorHAnsi" w:hAnsiTheme="minorHAnsi" w:cstheme="minorHAnsi"/>
                <w:sz w:val="22"/>
                <w:szCs w:val="22"/>
                <w:lang w:val="es-BO" w:eastAsia="es-BO"/>
              </w:rPr>
            </w:pPr>
            <w:r w:rsidRPr="005E2153">
              <w:rPr>
                <w:rFonts w:asciiTheme="minorHAnsi" w:hAnsiTheme="minorHAnsi" w:cstheme="minorHAnsi"/>
                <w:sz w:val="22"/>
                <w:szCs w:val="22"/>
                <w:lang w:val="es-BO" w:eastAsia="es-BO"/>
              </w:rPr>
              <w:t>1</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680F232" w:rsidR="005E2153" w:rsidRPr="00A76665" w:rsidRDefault="005E2153" w:rsidP="001430C8">
            <w:pPr>
              <w:rPr>
                <w:rFonts w:asciiTheme="minorHAnsi" w:hAnsiTheme="minorHAnsi" w:cstheme="minorHAnsi"/>
                <w:sz w:val="22"/>
                <w:szCs w:val="22"/>
              </w:rPr>
            </w:pPr>
            <w:r w:rsidRPr="005E2153">
              <w:rPr>
                <w:rFonts w:asciiTheme="minorHAnsi" w:hAnsiTheme="minorHAnsi" w:cstheme="minorHAnsi"/>
                <w:sz w:val="22"/>
                <w:szCs w:val="22"/>
              </w:rPr>
              <w:t>SANTA CRUZ</w:t>
            </w:r>
          </w:p>
        </w:tc>
        <w:tc>
          <w:tcPr>
            <w:tcW w:w="1701" w:type="dxa"/>
            <w:gridSpan w:val="3"/>
            <w:tcBorders>
              <w:top w:val="single" w:sz="4" w:space="0" w:color="auto"/>
              <w:left w:val="nil"/>
              <w:bottom w:val="single" w:sz="4" w:space="0" w:color="auto"/>
              <w:right w:val="single" w:sz="4" w:space="0" w:color="auto"/>
            </w:tcBorders>
          </w:tcPr>
          <w:p w14:paraId="394AE402"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95815C" w14:textId="756749A3" w:rsidR="005E2153" w:rsidRPr="001430C8" w:rsidRDefault="005E2153" w:rsidP="00A76665">
            <w:pP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662F" w14:textId="77777777" w:rsidR="005E2153" w:rsidRPr="001430C8" w:rsidRDefault="005E2153"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559" w:type="dxa"/>
            <w:tcBorders>
              <w:top w:val="nil"/>
              <w:left w:val="nil"/>
              <w:bottom w:val="single" w:sz="4" w:space="0" w:color="auto"/>
              <w:right w:val="single" w:sz="4" w:space="0" w:color="auto"/>
            </w:tcBorders>
            <w:shd w:val="clear" w:color="auto" w:fill="auto"/>
            <w:noWrap/>
            <w:vAlign w:val="center"/>
            <w:hideMark/>
          </w:tcPr>
          <w:p w14:paraId="2AAD0905" w14:textId="77777777" w:rsidR="005E2153" w:rsidRPr="001430C8" w:rsidRDefault="005E2153"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E2153" w:rsidRPr="001430C8" w14:paraId="7791D99E" w14:textId="77777777" w:rsidTr="005E2153">
        <w:trPr>
          <w:trHeight w:val="349"/>
        </w:trPr>
        <w:tc>
          <w:tcPr>
            <w:tcW w:w="1134" w:type="dxa"/>
            <w:vMerge/>
            <w:tcBorders>
              <w:left w:val="single" w:sz="4" w:space="0" w:color="auto"/>
              <w:right w:val="single" w:sz="4" w:space="0" w:color="auto"/>
            </w:tcBorders>
            <w:shd w:val="clear" w:color="auto" w:fill="auto"/>
            <w:noWrap/>
            <w:vAlign w:val="center"/>
          </w:tcPr>
          <w:p w14:paraId="4DEB443F"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5A5F7FB" w14:textId="63CC3958"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TARIJA</w:t>
            </w:r>
          </w:p>
        </w:tc>
        <w:tc>
          <w:tcPr>
            <w:tcW w:w="1701" w:type="dxa"/>
            <w:gridSpan w:val="3"/>
            <w:tcBorders>
              <w:top w:val="single" w:sz="4" w:space="0" w:color="auto"/>
              <w:left w:val="nil"/>
              <w:bottom w:val="single" w:sz="4" w:space="0" w:color="auto"/>
              <w:right w:val="single" w:sz="4" w:space="0" w:color="auto"/>
            </w:tcBorders>
          </w:tcPr>
          <w:p w14:paraId="5B2742E1"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DA4C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652FC"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260A6357"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0A438CAF" w14:textId="77777777" w:rsidTr="00A76665">
        <w:trPr>
          <w:trHeight w:val="483"/>
        </w:trPr>
        <w:tc>
          <w:tcPr>
            <w:tcW w:w="1134" w:type="dxa"/>
            <w:vMerge/>
            <w:tcBorders>
              <w:left w:val="single" w:sz="4" w:space="0" w:color="auto"/>
              <w:right w:val="single" w:sz="4" w:space="0" w:color="auto"/>
            </w:tcBorders>
            <w:shd w:val="clear" w:color="auto" w:fill="auto"/>
            <w:noWrap/>
            <w:vAlign w:val="center"/>
          </w:tcPr>
          <w:p w14:paraId="350A1B96"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FD11671" w14:textId="4D1DA52F"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TRINIDAD</w:t>
            </w:r>
          </w:p>
        </w:tc>
        <w:tc>
          <w:tcPr>
            <w:tcW w:w="1701" w:type="dxa"/>
            <w:gridSpan w:val="3"/>
            <w:tcBorders>
              <w:top w:val="single" w:sz="4" w:space="0" w:color="auto"/>
              <w:left w:val="nil"/>
              <w:bottom w:val="single" w:sz="4" w:space="0" w:color="auto"/>
              <w:right w:val="single" w:sz="4" w:space="0" w:color="auto"/>
            </w:tcBorders>
          </w:tcPr>
          <w:p w14:paraId="7356DBCB"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AE66B"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67175"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185B8680"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68B0CBC7" w14:textId="77777777" w:rsidTr="00A76665">
        <w:trPr>
          <w:trHeight w:val="419"/>
        </w:trPr>
        <w:tc>
          <w:tcPr>
            <w:tcW w:w="1134" w:type="dxa"/>
            <w:vMerge/>
            <w:tcBorders>
              <w:left w:val="single" w:sz="4" w:space="0" w:color="auto"/>
              <w:right w:val="single" w:sz="4" w:space="0" w:color="auto"/>
            </w:tcBorders>
            <w:shd w:val="clear" w:color="auto" w:fill="auto"/>
            <w:noWrap/>
            <w:vAlign w:val="center"/>
          </w:tcPr>
          <w:p w14:paraId="2EA82F1B"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0523F894" w14:textId="50C26434"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POTOSI</w:t>
            </w:r>
          </w:p>
        </w:tc>
        <w:tc>
          <w:tcPr>
            <w:tcW w:w="1701" w:type="dxa"/>
            <w:gridSpan w:val="3"/>
            <w:tcBorders>
              <w:top w:val="single" w:sz="4" w:space="0" w:color="auto"/>
              <w:left w:val="nil"/>
              <w:bottom w:val="single" w:sz="4" w:space="0" w:color="auto"/>
              <w:right w:val="single" w:sz="4" w:space="0" w:color="auto"/>
            </w:tcBorders>
          </w:tcPr>
          <w:p w14:paraId="5003EA1B"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38EB5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876A4"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CDC40DA"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5709B732" w14:textId="77777777" w:rsidTr="00A76665">
        <w:trPr>
          <w:trHeight w:val="411"/>
        </w:trPr>
        <w:tc>
          <w:tcPr>
            <w:tcW w:w="1134" w:type="dxa"/>
            <w:vMerge/>
            <w:tcBorders>
              <w:left w:val="single" w:sz="4" w:space="0" w:color="auto"/>
              <w:bottom w:val="single" w:sz="4" w:space="0" w:color="auto"/>
              <w:right w:val="single" w:sz="4" w:space="0" w:color="auto"/>
            </w:tcBorders>
            <w:shd w:val="clear" w:color="auto" w:fill="auto"/>
            <w:noWrap/>
            <w:vAlign w:val="center"/>
          </w:tcPr>
          <w:p w14:paraId="4B1FF385"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23CE0FD5" w14:textId="13B4EBC5" w:rsidR="005E2153" w:rsidRPr="005E2153" w:rsidRDefault="005E2153" w:rsidP="005E2153">
            <w:pPr>
              <w:rPr>
                <w:rFonts w:asciiTheme="minorHAnsi" w:hAnsiTheme="minorHAnsi" w:cstheme="minorHAnsi"/>
                <w:sz w:val="22"/>
                <w:szCs w:val="22"/>
              </w:rPr>
            </w:pPr>
            <w:r>
              <w:rPr>
                <w:rFonts w:asciiTheme="minorHAnsi" w:hAnsiTheme="minorHAnsi" w:cstheme="minorHAnsi"/>
                <w:sz w:val="22"/>
                <w:szCs w:val="22"/>
              </w:rPr>
              <w:t>SUCRE</w:t>
            </w:r>
          </w:p>
        </w:tc>
        <w:tc>
          <w:tcPr>
            <w:tcW w:w="1701" w:type="dxa"/>
            <w:gridSpan w:val="3"/>
            <w:tcBorders>
              <w:top w:val="single" w:sz="4" w:space="0" w:color="auto"/>
              <w:left w:val="nil"/>
              <w:bottom w:val="single" w:sz="4" w:space="0" w:color="auto"/>
              <w:right w:val="single" w:sz="4" w:space="0" w:color="auto"/>
            </w:tcBorders>
          </w:tcPr>
          <w:p w14:paraId="3342220A"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0B44D"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9936"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84F58AD"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2CF018AB" w14:textId="77777777" w:rsidTr="00A76665">
        <w:trPr>
          <w:trHeight w:val="418"/>
        </w:trPr>
        <w:tc>
          <w:tcPr>
            <w:tcW w:w="1134" w:type="dxa"/>
            <w:vMerge w:val="restart"/>
            <w:tcBorders>
              <w:left w:val="single" w:sz="4" w:space="0" w:color="auto"/>
              <w:right w:val="single" w:sz="4" w:space="0" w:color="auto"/>
            </w:tcBorders>
            <w:shd w:val="clear" w:color="auto" w:fill="auto"/>
            <w:noWrap/>
            <w:vAlign w:val="center"/>
          </w:tcPr>
          <w:p w14:paraId="039DC0D8" w14:textId="12616CDC" w:rsidR="005E2153" w:rsidRPr="001430C8" w:rsidRDefault="005E2153"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5FBD3F7" w14:textId="34AB81EA" w:rsidR="005E2153" w:rsidRDefault="005E2153" w:rsidP="005E2153">
            <w:pPr>
              <w:rPr>
                <w:rFonts w:asciiTheme="minorHAnsi" w:hAnsiTheme="minorHAnsi" w:cstheme="minorHAnsi"/>
                <w:sz w:val="22"/>
                <w:szCs w:val="22"/>
              </w:rPr>
            </w:pPr>
            <w:r>
              <w:rPr>
                <w:rFonts w:asciiTheme="minorHAnsi" w:hAnsiTheme="minorHAnsi" w:cstheme="minorHAnsi"/>
                <w:sz w:val="22"/>
                <w:szCs w:val="22"/>
              </w:rPr>
              <w:t xml:space="preserve">ORURO </w:t>
            </w:r>
          </w:p>
        </w:tc>
        <w:tc>
          <w:tcPr>
            <w:tcW w:w="1701" w:type="dxa"/>
            <w:gridSpan w:val="3"/>
            <w:tcBorders>
              <w:top w:val="single" w:sz="4" w:space="0" w:color="auto"/>
              <w:left w:val="nil"/>
              <w:bottom w:val="single" w:sz="4" w:space="0" w:color="auto"/>
              <w:right w:val="single" w:sz="4" w:space="0" w:color="auto"/>
            </w:tcBorders>
          </w:tcPr>
          <w:p w14:paraId="38FF9F18"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8738EE"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FDACC"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3E99CA3B"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67679F91" w14:textId="77777777" w:rsidTr="00A76665">
        <w:trPr>
          <w:trHeight w:val="409"/>
        </w:trPr>
        <w:tc>
          <w:tcPr>
            <w:tcW w:w="1134" w:type="dxa"/>
            <w:vMerge/>
            <w:tcBorders>
              <w:left w:val="single" w:sz="4" w:space="0" w:color="auto"/>
              <w:bottom w:val="single" w:sz="4" w:space="0" w:color="auto"/>
              <w:right w:val="single" w:sz="4" w:space="0" w:color="auto"/>
            </w:tcBorders>
            <w:shd w:val="clear" w:color="auto" w:fill="auto"/>
            <w:noWrap/>
            <w:vAlign w:val="center"/>
          </w:tcPr>
          <w:p w14:paraId="14FCFE9E" w14:textId="77777777" w:rsidR="005E2153" w:rsidRPr="001430C8" w:rsidRDefault="005E2153" w:rsidP="001430C8">
            <w:pPr>
              <w:jc w:val="center"/>
              <w:rPr>
                <w:rFonts w:asciiTheme="minorHAnsi" w:hAnsiTheme="minorHAnsi" w:cstheme="minorHAnsi"/>
                <w:sz w:val="22"/>
                <w:szCs w:val="22"/>
                <w:lang w:val="es-BO" w:eastAsia="es-BO"/>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48C0ABE3" w14:textId="13746D87" w:rsidR="005E2153" w:rsidRDefault="005E2153" w:rsidP="005E2153">
            <w:pPr>
              <w:rPr>
                <w:rFonts w:asciiTheme="minorHAnsi" w:hAnsiTheme="minorHAnsi" w:cstheme="minorHAnsi"/>
                <w:sz w:val="22"/>
                <w:szCs w:val="22"/>
              </w:rPr>
            </w:pPr>
            <w:r>
              <w:rPr>
                <w:rFonts w:asciiTheme="minorHAnsi" w:hAnsiTheme="minorHAnsi" w:cstheme="minorHAnsi"/>
                <w:sz w:val="22"/>
                <w:szCs w:val="22"/>
              </w:rPr>
              <w:t>COCHABAMBA</w:t>
            </w:r>
          </w:p>
        </w:tc>
        <w:tc>
          <w:tcPr>
            <w:tcW w:w="1701" w:type="dxa"/>
            <w:gridSpan w:val="3"/>
            <w:tcBorders>
              <w:top w:val="single" w:sz="4" w:space="0" w:color="auto"/>
              <w:left w:val="nil"/>
              <w:bottom w:val="single" w:sz="4" w:space="0" w:color="auto"/>
              <w:right w:val="single" w:sz="4" w:space="0" w:color="auto"/>
            </w:tcBorders>
          </w:tcPr>
          <w:p w14:paraId="228EEC69" w14:textId="77777777" w:rsidR="005E2153" w:rsidRDefault="005E2153" w:rsidP="001430C8">
            <w:pPr>
              <w:jc w:val="center"/>
              <w:rPr>
                <w:rFonts w:asciiTheme="minorHAnsi" w:hAnsiTheme="minorHAnsi" w:cstheme="minorHAnsi"/>
                <w:sz w:val="24"/>
                <w:szCs w:val="24"/>
                <w:lang w:val="es-BO" w:eastAsia="es-BO"/>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03822" w14:textId="77777777" w:rsidR="005E2153" w:rsidRDefault="005E2153" w:rsidP="001430C8">
            <w:pPr>
              <w:jc w:val="center"/>
              <w:rPr>
                <w:rFonts w:asciiTheme="minorHAnsi" w:hAnsiTheme="minorHAnsi" w:cstheme="minorHAnsi"/>
                <w:sz w:val="24"/>
                <w:szCs w:val="24"/>
                <w:lang w:val="es-BO" w:eastAsia="es-B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64ED5" w14:textId="77777777" w:rsidR="005E2153" w:rsidRPr="001430C8" w:rsidRDefault="005E2153" w:rsidP="001430C8">
            <w:pPr>
              <w:rPr>
                <w:rFonts w:asciiTheme="minorHAnsi" w:hAnsiTheme="minorHAnsi" w:cstheme="minorHAnsi"/>
                <w:sz w:val="24"/>
                <w:szCs w:val="24"/>
                <w:lang w:val="es-BO" w:eastAsia="es-BO"/>
              </w:rPr>
            </w:pPr>
          </w:p>
        </w:tc>
        <w:tc>
          <w:tcPr>
            <w:tcW w:w="1559" w:type="dxa"/>
            <w:tcBorders>
              <w:top w:val="nil"/>
              <w:left w:val="nil"/>
              <w:bottom w:val="single" w:sz="4" w:space="0" w:color="auto"/>
              <w:right w:val="single" w:sz="4" w:space="0" w:color="auto"/>
            </w:tcBorders>
            <w:shd w:val="clear" w:color="auto" w:fill="auto"/>
            <w:noWrap/>
            <w:vAlign w:val="center"/>
          </w:tcPr>
          <w:p w14:paraId="494B4374" w14:textId="77777777" w:rsidR="005E2153" w:rsidRPr="001430C8" w:rsidRDefault="005E2153" w:rsidP="001430C8">
            <w:pPr>
              <w:rPr>
                <w:rFonts w:asciiTheme="minorHAnsi" w:hAnsiTheme="minorHAnsi" w:cstheme="minorHAnsi"/>
                <w:sz w:val="24"/>
                <w:szCs w:val="24"/>
                <w:lang w:val="es-BO" w:eastAsia="es-BO"/>
              </w:rPr>
            </w:pPr>
          </w:p>
        </w:tc>
      </w:tr>
      <w:tr w:rsidR="005E2153" w:rsidRPr="001430C8" w14:paraId="3BE37325" w14:textId="77777777" w:rsidTr="005E2153">
        <w:trPr>
          <w:trHeight w:val="891"/>
        </w:trPr>
        <w:tc>
          <w:tcPr>
            <w:tcW w:w="1134" w:type="dxa"/>
            <w:tcBorders>
              <w:top w:val="nil"/>
              <w:left w:val="nil"/>
              <w:bottom w:val="nil"/>
              <w:right w:val="nil"/>
            </w:tcBorders>
            <w:shd w:val="clear" w:color="auto" w:fill="auto"/>
            <w:noWrap/>
            <w:vAlign w:val="bottom"/>
            <w:hideMark/>
          </w:tcPr>
          <w:p w14:paraId="272974CA" w14:textId="77777777" w:rsidR="005E2153" w:rsidRPr="001430C8" w:rsidRDefault="005E2153" w:rsidP="001430C8">
            <w:pPr>
              <w:rPr>
                <w:rFonts w:asciiTheme="minorHAnsi" w:hAnsiTheme="minorHAnsi" w:cstheme="minorHAnsi"/>
                <w:b/>
                <w:bCs/>
                <w:sz w:val="24"/>
                <w:szCs w:val="24"/>
                <w:lang w:val="es-BO" w:eastAsia="es-BO"/>
              </w:rPr>
            </w:pPr>
          </w:p>
        </w:tc>
        <w:tc>
          <w:tcPr>
            <w:tcW w:w="778" w:type="dxa"/>
            <w:tcBorders>
              <w:top w:val="nil"/>
              <w:left w:val="nil"/>
              <w:bottom w:val="nil"/>
              <w:right w:val="nil"/>
            </w:tcBorders>
          </w:tcPr>
          <w:p w14:paraId="5DE7ED39" w14:textId="77777777" w:rsidR="005E2153" w:rsidRPr="001430C8" w:rsidRDefault="005E2153" w:rsidP="001430C8">
            <w:pPr>
              <w:rPr>
                <w:rFonts w:asciiTheme="minorHAnsi" w:hAnsiTheme="minorHAnsi" w:cstheme="minorHAnsi"/>
                <w:lang w:val="es-BO" w:eastAsia="es-BO"/>
              </w:rPr>
            </w:pPr>
          </w:p>
        </w:tc>
        <w:tc>
          <w:tcPr>
            <w:tcW w:w="6452" w:type="dxa"/>
            <w:gridSpan w:val="8"/>
            <w:tcBorders>
              <w:top w:val="nil"/>
              <w:left w:val="nil"/>
              <w:bottom w:val="nil"/>
              <w:right w:val="nil"/>
            </w:tcBorders>
            <w:shd w:val="clear" w:color="auto" w:fill="auto"/>
            <w:noWrap/>
            <w:vAlign w:val="bottom"/>
          </w:tcPr>
          <w:p w14:paraId="7C7231D6" w14:textId="28158DA6"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43EED162" w14:textId="77777777" w:rsidR="005E2153" w:rsidRPr="001430C8" w:rsidRDefault="005E2153" w:rsidP="001430C8">
            <w:pPr>
              <w:jc w:val="center"/>
              <w:rPr>
                <w:rFonts w:asciiTheme="minorHAnsi" w:hAnsiTheme="minorHAnsi" w:cstheme="minorHAnsi"/>
                <w:lang w:val="es-BO" w:eastAsia="es-BO"/>
              </w:rPr>
            </w:pPr>
          </w:p>
        </w:tc>
      </w:tr>
      <w:tr w:rsidR="005E2153" w:rsidRPr="001430C8" w14:paraId="04AA73B8" w14:textId="77777777" w:rsidTr="005E2153">
        <w:trPr>
          <w:trHeight w:val="312"/>
        </w:trPr>
        <w:tc>
          <w:tcPr>
            <w:tcW w:w="1134" w:type="dxa"/>
            <w:tcBorders>
              <w:top w:val="nil"/>
              <w:left w:val="nil"/>
              <w:bottom w:val="nil"/>
              <w:right w:val="nil"/>
            </w:tcBorders>
            <w:shd w:val="clear" w:color="auto" w:fill="auto"/>
            <w:noWrap/>
            <w:vAlign w:val="bottom"/>
            <w:hideMark/>
          </w:tcPr>
          <w:p w14:paraId="1FC5246A" w14:textId="77777777" w:rsidR="005E2153" w:rsidRPr="001430C8" w:rsidRDefault="005E2153" w:rsidP="001430C8">
            <w:pPr>
              <w:rPr>
                <w:rFonts w:asciiTheme="minorHAnsi" w:hAnsiTheme="minorHAnsi" w:cstheme="minorHAnsi"/>
                <w:lang w:val="es-BO" w:eastAsia="es-BO"/>
              </w:rPr>
            </w:pPr>
          </w:p>
        </w:tc>
        <w:tc>
          <w:tcPr>
            <w:tcW w:w="778" w:type="dxa"/>
            <w:tcBorders>
              <w:top w:val="single" w:sz="4" w:space="0" w:color="auto"/>
              <w:left w:val="nil"/>
              <w:bottom w:val="nil"/>
              <w:right w:val="nil"/>
            </w:tcBorders>
          </w:tcPr>
          <w:p w14:paraId="6955188F" w14:textId="77777777" w:rsidR="005E2153" w:rsidRPr="001430C8" w:rsidRDefault="005E2153" w:rsidP="001430C8">
            <w:pPr>
              <w:jc w:val="center"/>
              <w:rPr>
                <w:rFonts w:asciiTheme="minorHAnsi" w:hAnsiTheme="minorHAnsi" w:cstheme="minorHAnsi"/>
                <w:b/>
                <w:bCs/>
                <w:sz w:val="24"/>
                <w:szCs w:val="24"/>
                <w:lang w:val="es-BO" w:eastAsia="es-BO"/>
              </w:rPr>
            </w:pPr>
          </w:p>
        </w:tc>
        <w:tc>
          <w:tcPr>
            <w:tcW w:w="6452" w:type="dxa"/>
            <w:gridSpan w:val="8"/>
            <w:tcBorders>
              <w:top w:val="single" w:sz="4" w:space="0" w:color="auto"/>
              <w:left w:val="nil"/>
              <w:bottom w:val="nil"/>
              <w:right w:val="nil"/>
            </w:tcBorders>
            <w:shd w:val="clear" w:color="auto" w:fill="auto"/>
            <w:noWrap/>
            <w:hideMark/>
          </w:tcPr>
          <w:p w14:paraId="6912C568" w14:textId="25848E55" w:rsidR="005E2153" w:rsidRPr="001430C8" w:rsidRDefault="005E2153"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559" w:type="dxa"/>
            <w:tcBorders>
              <w:top w:val="nil"/>
              <w:left w:val="nil"/>
              <w:bottom w:val="nil"/>
              <w:right w:val="nil"/>
            </w:tcBorders>
            <w:shd w:val="clear" w:color="auto" w:fill="auto"/>
            <w:vAlign w:val="bottom"/>
            <w:hideMark/>
          </w:tcPr>
          <w:p w14:paraId="102C0AE4" w14:textId="77777777" w:rsidR="005E2153" w:rsidRPr="001430C8" w:rsidRDefault="005E2153" w:rsidP="001430C8">
            <w:pPr>
              <w:jc w:val="center"/>
              <w:rPr>
                <w:rFonts w:asciiTheme="minorHAnsi" w:hAnsiTheme="minorHAnsi" w:cstheme="minorHAnsi"/>
                <w:b/>
                <w:bCs/>
                <w:sz w:val="24"/>
                <w:szCs w:val="24"/>
                <w:lang w:val="es-BO" w:eastAsia="es-BO"/>
              </w:rPr>
            </w:pPr>
          </w:p>
        </w:tc>
      </w:tr>
      <w:tr w:rsidR="005E2153" w:rsidRPr="001430C8" w14:paraId="3C3B4AB9" w14:textId="77777777" w:rsidTr="005E2153">
        <w:trPr>
          <w:trHeight w:val="312"/>
        </w:trPr>
        <w:tc>
          <w:tcPr>
            <w:tcW w:w="1134" w:type="dxa"/>
            <w:tcBorders>
              <w:top w:val="nil"/>
              <w:left w:val="nil"/>
              <w:bottom w:val="nil"/>
              <w:right w:val="nil"/>
            </w:tcBorders>
            <w:shd w:val="clear" w:color="auto" w:fill="auto"/>
            <w:noWrap/>
            <w:vAlign w:val="bottom"/>
            <w:hideMark/>
          </w:tcPr>
          <w:p w14:paraId="1A2617BD"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4269627C"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FF40B0F"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01033CC2"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30591A63" w14:textId="009C234F"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65561CEE"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3A0D5EA" w14:textId="77777777" w:rsidR="005E2153" w:rsidRPr="001430C8" w:rsidRDefault="005E2153" w:rsidP="001430C8">
            <w:pPr>
              <w:rPr>
                <w:rFonts w:asciiTheme="minorHAnsi" w:hAnsiTheme="minorHAnsi" w:cstheme="minorHAnsi"/>
                <w:lang w:val="es-BO" w:eastAsia="es-BO"/>
              </w:rPr>
            </w:pPr>
          </w:p>
        </w:tc>
      </w:tr>
      <w:tr w:rsidR="005E2153" w:rsidRPr="001430C8" w14:paraId="0474EB54" w14:textId="77777777" w:rsidTr="005E2153">
        <w:trPr>
          <w:trHeight w:val="312"/>
        </w:trPr>
        <w:tc>
          <w:tcPr>
            <w:tcW w:w="4711" w:type="dxa"/>
            <w:gridSpan w:val="4"/>
            <w:tcBorders>
              <w:top w:val="nil"/>
              <w:left w:val="nil"/>
              <w:bottom w:val="nil"/>
              <w:right w:val="nil"/>
            </w:tcBorders>
            <w:shd w:val="clear" w:color="auto" w:fill="auto"/>
            <w:noWrap/>
            <w:vAlign w:val="bottom"/>
            <w:hideMark/>
          </w:tcPr>
          <w:p w14:paraId="49AE7772" w14:textId="77777777" w:rsidR="005E2153" w:rsidRPr="001430C8" w:rsidRDefault="005E2153"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1430" w:type="dxa"/>
            <w:gridSpan w:val="4"/>
            <w:tcBorders>
              <w:top w:val="single" w:sz="4" w:space="0" w:color="auto"/>
              <w:left w:val="single" w:sz="4" w:space="0" w:color="auto"/>
              <w:bottom w:val="single" w:sz="4" w:space="0" w:color="auto"/>
              <w:right w:val="single" w:sz="4" w:space="0" w:color="auto"/>
            </w:tcBorders>
          </w:tcPr>
          <w:p w14:paraId="1FD99628" w14:textId="77777777" w:rsidR="005E2153" w:rsidRPr="001430C8" w:rsidRDefault="005E2153" w:rsidP="001430C8">
            <w:pPr>
              <w:jc w:val="center"/>
              <w:rPr>
                <w:rFonts w:asciiTheme="minorHAnsi" w:hAnsiTheme="minorHAnsi" w:cstheme="minorHAnsi"/>
                <w:sz w:val="24"/>
                <w:szCs w:val="24"/>
                <w:lang w:val="es-BO" w:eastAsia="es-BO"/>
              </w:rPr>
            </w:pPr>
          </w:p>
        </w:tc>
        <w:tc>
          <w:tcPr>
            <w:tcW w:w="222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43E94A6" w:rsidR="005E2153" w:rsidRPr="001430C8" w:rsidRDefault="005E2153"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559" w:type="dxa"/>
            <w:tcBorders>
              <w:top w:val="nil"/>
              <w:left w:val="nil"/>
              <w:bottom w:val="nil"/>
              <w:right w:val="nil"/>
            </w:tcBorders>
            <w:shd w:val="clear" w:color="auto" w:fill="auto"/>
            <w:vAlign w:val="bottom"/>
            <w:hideMark/>
          </w:tcPr>
          <w:p w14:paraId="54F98BCC" w14:textId="77777777" w:rsidR="005E2153" w:rsidRPr="001430C8" w:rsidRDefault="005E2153" w:rsidP="001430C8">
            <w:pPr>
              <w:jc w:val="center"/>
              <w:rPr>
                <w:rFonts w:asciiTheme="minorHAnsi" w:hAnsiTheme="minorHAnsi" w:cstheme="minorHAnsi"/>
                <w:sz w:val="24"/>
                <w:szCs w:val="24"/>
                <w:lang w:val="es-BO" w:eastAsia="es-BO"/>
              </w:rPr>
            </w:pPr>
          </w:p>
        </w:tc>
      </w:tr>
      <w:tr w:rsidR="005E2153" w:rsidRPr="001430C8" w14:paraId="27D6D0F5" w14:textId="77777777" w:rsidTr="005E2153">
        <w:trPr>
          <w:trHeight w:val="312"/>
        </w:trPr>
        <w:tc>
          <w:tcPr>
            <w:tcW w:w="1134" w:type="dxa"/>
            <w:tcBorders>
              <w:top w:val="nil"/>
              <w:left w:val="nil"/>
              <w:bottom w:val="nil"/>
              <w:right w:val="nil"/>
            </w:tcBorders>
            <w:shd w:val="clear" w:color="auto" w:fill="auto"/>
            <w:noWrap/>
            <w:vAlign w:val="bottom"/>
            <w:hideMark/>
          </w:tcPr>
          <w:p w14:paraId="14749D4E"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noWrap/>
            <w:vAlign w:val="bottom"/>
            <w:hideMark/>
          </w:tcPr>
          <w:p w14:paraId="58C37E1E" w14:textId="77777777" w:rsidR="005E2153" w:rsidRPr="001430C8" w:rsidRDefault="005E2153" w:rsidP="001430C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ECA3B5C" w14:textId="77777777" w:rsidR="005E2153" w:rsidRPr="001430C8" w:rsidRDefault="005E2153" w:rsidP="001430C8">
            <w:pPr>
              <w:rPr>
                <w:rFonts w:asciiTheme="minorHAnsi" w:hAnsiTheme="minorHAnsi" w:cstheme="minorHAnsi"/>
                <w:lang w:val="es-BO" w:eastAsia="es-BO"/>
              </w:rPr>
            </w:pPr>
          </w:p>
        </w:tc>
        <w:tc>
          <w:tcPr>
            <w:tcW w:w="160" w:type="dxa"/>
            <w:gridSpan w:val="2"/>
            <w:tcBorders>
              <w:top w:val="nil"/>
              <w:left w:val="nil"/>
              <w:bottom w:val="nil"/>
              <w:right w:val="nil"/>
            </w:tcBorders>
          </w:tcPr>
          <w:p w14:paraId="4C0E5264" w14:textId="77777777" w:rsidR="005E2153" w:rsidRPr="001430C8" w:rsidRDefault="005E2153" w:rsidP="001430C8">
            <w:pPr>
              <w:rPr>
                <w:rFonts w:asciiTheme="minorHAnsi" w:hAnsiTheme="minorHAnsi" w:cstheme="minorHAnsi"/>
                <w:lang w:val="es-BO" w:eastAsia="es-BO"/>
              </w:rPr>
            </w:pPr>
          </w:p>
        </w:tc>
        <w:tc>
          <w:tcPr>
            <w:tcW w:w="1402" w:type="dxa"/>
            <w:gridSpan w:val="2"/>
            <w:tcBorders>
              <w:top w:val="nil"/>
              <w:left w:val="nil"/>
              <w:bottom w:val="nil"/>
              <w:right w:val="nil"/>
            </w:tcBorders>
            <w:shd w:val="clear" w:color="auto" w:fill="auto"/>
            <w:noWrap/>
            <w:vAlign w:val="bottom"/>
            <w:hideMark/>
          </w:tcPr>
          <w:p w14:paraId="0F5418EF" w14:textId="796252C5" w:rsidR="005E2153" w:rsidRPr="001430C8" w:rsidRDefault="005E2153" w:rsidP="001430C8">
            <w:pPr>
              <w:rPr>
                <w:rFonts w:asciiTheme="minorHAnsi" w:hAnsiTheme="minorHAnsi" w:cstheme="minorHAnsi"/>
                <w:lang w:val="es-BO" w:eastAsia="es-BO"/>
              </w:rPr>
            </w:pPr>
          </w:p>
        </w:tc>
        <w:tc>
          <w:tcPr>
            <w:tcW w:w="1701" w:type="dxa"/>
            <w:tcBorders>
              <w:top w:val="nil"/>
              <w:left w:val="nil"/>
              <w:bottom w:val="nil"/>
              <w:right w:val="nil"/>
            </w:tcBorders>
            <w:shd w:val="clear" w:color="auto" w:fill="auto"/>
            <w:vAlign w:val="bottom"/>
            <w:hideMark/>
          </w:tcPr>
          <w:p w14:paraId="284D3A81" w14:textId="77777777" w:rsidR="005E2153" w:rsidRPr="001430C8" w:rsidRDefault="005E2153" w:rsidP="001430C8">
            <w:pPr>
              <w:rPr>
                <w:rFonts w:asciiTheme="minorHAnsi" w:hAnsiTheme="minorHAnsi" w:cstheme="minorHAnsi"/>
                <w:lang w:val="es-BO" w:eastAsia="es-BO"/>
              </w:rPr>
            </w:pPr>
          </w:p>
        </w:tc>
        <w:tc>
          <w:tcPr>
            <w:tcW w:w="1559" w:type="dxa"/>
            <w:tcBorders>
              <w:top w:val="nil"/>
              <w:left w:val="nil"/>
              <w:bottom w:val="nil"/>
              <w:right w:val="nil"/>
            </w:tcBorders>
            <w:shd w:val="clear" w:color="auto" w:fill="auto"/>
            <w:vAlign w:val="bottom"/>
            <w:hideMark/>
          </w:tcPr>
          <w:p w14:paraId="35CA2AC0" w14:textId="77777777" w:rsidR="005E2153" w:rsidRPr="001430C8" w:rsidRDefault="005E2153" w:rsidP="001430C8">
            <w:pPr>
              <w:rPr>
                <w:rFonts w:asciiTheme="minorHAnsi" w:hAnsiTheme="minorHAnsi" w:cstheme="minorHAnsi"/>
                <w:lang w:val="es-BO" w:eastAsia="es-BO"/>
              </w:rPr>
            </w:pPr>
          </w:p>
        </w:tc>
      </w:tr>
      <w:tr w:rsidR="005E2153" w:rsidRPr="001430C8" w14:paraId="57B7413C" w14:textId="77777777" w:rsidTr="005E2153">
        <w:trPr>
          <w:trHeight w:val="495"/>
        </w:trPr>
        <w:tc>
          <w:tcPr>
            <w:tcW w:w="1134" w:type="dxa"/>
            <w:tcBorders>
              <w:top w:val="nil"/>
              <w:left w:val="nil"/>
              <w:bottom w:val="nil"/>
              <w:right w:val="nil"/>
            </w:tcBorders>
            <w:shd w:val="clear" w:color="auto" w:fill="auto"/>
            <w:noWrap/>
            <w:vAlign w:val="bottom"/>
            <w:hideMark/>
          </w:tcPr>
          <w:p w14:paraId="771B0C3C" w14:textId="77777777" w:rsidR="005E2153" w:rsidRPr="001430C8" w:rsidRDefault="005E2153" w:rsidP="001430C8">
            <w:pPr>
              <w:rPr>
                <w:rFonts w:asciiTheme="minorHAnsi" w:hAnsiTheme="minorHAnsi" w:cstheme="minorHAnsi"/>
                <w:lang w:val="es-BO" w:eastAsia="es-BO"/>
              </w:rPr>
            </w:pPr>
          </w:p>
        </w:tc>
        <w:tc>
          <w:tcPr>
            <w:tcW w:w="3577" w:type="dxa"/>
            <w:gridSpan w:val="3"/>
            <w:tcBorders>
              <w:top w:val="nil"/>
              <w:left w:val="nil"/>
              <w:bottom w:val="nil"/>
              <w:right w:val="nil"/>
            </w:tcBorders>
            <w:shd w:val="clear" w:color="auto" w:fill="auto"/>
            <w:vAlign w:val="bottom"/>
            <w:hideMark/>
          </w:tcPr>
          <w:p w14:paraId="63B153B4" w14:textId="77777777" w:rsidR="005E2153" w:rsidRPr="001430C8" w:rsidRDefault="005E2153"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24E50E9D" w14:textId="77777777" w:rsidR="005E2153" w:rsidRPr="001430C8" w:rsidRDefault="005E2153"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60" w:type="dxa"/>
            <w:gridSpan w:val="2"/>
            <w:tcBorders>
              <w:top w:val="nil"/>
              <w:left w:val="nil"/>
              <w:bottom w:val="nil"/>
              <w:right w:val="nil"/>
            </w:tcBorders>
          </w:tcPr>
          <w:p w14:paraId="0E96D978" w14:textId="77777777" w:rsidR="005E2153" w:rsidRPr="001430C8" w:rsidRDefault="005E2153" w:rsidP="001430C8">
            <w:pPr>
              <w:jc w:val="center"/>
              <w:rPr>
                <w:rFonts w:asciiTheme="minorHAnsi" w:hAnsiTheme="minorHAnsi" w:cstheme="minorHAnsi"/>
                <w:b/>
                <w:bCs/>
                <w:sz w:val="24"/>
                <w:szCs w:val="24"/>
                <w:lang w:val="es-BO" w:eastAsia="es-BO"/>
              </w:rPr>
            </w:pPr>
          </w:p>
        </w:tc>
        <w:tc>
          <w:tcPr>
            <w:tcW w:w="1402" w:type="dxa"/>
            <w:gridSpan w:val="2"/>
            <w:tcBorders>
              <w:top w:val="nil"/>
              <w:left w:val="nil"/>
              <w:bottom w:val="nil"/>
              <w:right w:val="nil"/>
            </w:tcBorders>
            <w:shd w:val="clear" w:color="auto" w:fill="auto"/>
            <w:noWrap/>
            <w:vAlign w:val="bottom"/>
            <w:hideMark/>
          </w:tcPr>
          <w:p w14:paraId="026E57EF" w14:textId="5C7BA5DC" w:rsidR="005E2153" w:rsidRPr="001430C8" w:rsidRDefault="005E2153"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701" w:type="dxa"/>
            <w:tcBorders>
              <w:top w:val="nil"/>
              <w:left w:val="nil"/>
              <w:bottom w:val="nil"/>
              <w:right w:val="nil"/>
            </w:tcBorders>
            <w:shd w:val="clear" w:color="auto" w:fill="auto"/>
            <w:noWrap/>
            <w:vAlign w:val="bottom"/>
            <w:hideMark/>
          </w:tcPr>
          <w:p w14:paraId="5E301675" w14:textId="12AA0394" w:rsidR="005E2153" w:rsidRPr="001430C8" w:rsidRDefault="005E2153"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de </w:t>
            </w:r>
            <w:r>
              <w:rPr>
                <w:rFonts w:asciiTheme="minorHAnsi" w:hAnsiTheme="minorHAnsi" w:cstheme="minorHAnsi"/>
                <w:b/>
                <w:bCs/>
                <w:sz w:val="24"/>
                <w:szCs w:val="24"/>
                <w:lang w:val="es-BO" w:eastAsia="es-BO"/>
              </w:rPr>
              <w:t>2024</w:t>
            </w:r>
          </w:p>
        </w:tc>
        <w:tc>
          <w:tcPr>
            <w:tcW w:w="1559" w:type="dxa"/>
            <w:tcBorders>
              <w:top w:val="nil"/>
              <w:left w:val="nil"/>
              <w:bottom w:val="nil"/>
              <w:right w:val="nil"/>
            </w:tcBorders>
            <w:shd w:val="clear" w:color="auto" w:fill="auto"/>
            <w:vAlign w:val="bottom"/>
            <w:hideMark/>
          </w:tcPr>
          <w:p w14:paraId="75DA6DE8" w14:textId="77777777" w:rsidR="005E2153" w:rsidRPr="001430C8" w:rsidRDefault="005E2153" w:rsidP="001430C8">
            <w:pPr>
              <w:rPr>
                <w:rFonts w:asciiTheme="minorHAnsi" w:hAnsiTheme="minorHAnsi" w:cstheme="minorHAnsi"/>
                <w:b/>
                <w:bCs/>
                <w:sz w:val="24"/>
                <w:szCs w:val="24"/>
                <w:lang w:val="es-BO" w:eastAsia="es-BO"/>
              </w:rPr>
            </w:pPr>
          </w:p>
        </w:tc>
      </w:tr>
    </w:tbl>
    <w:p w14:paraId="57321BDE" w14:textId="30A8349C" w:rsidR="0061606D" w:rsidRPr="001430C8" w:rsidRDefault="0061606D" w:rsidP="0061606D">
      <w:pPr>
        <w:shd w:val="clear" w:color="auto" w:fill="FFFFFF"/>
        <w:rPr>
          <w:rFonts w:asciiTheme="minorHAnsi" w:hAnsiTheme="minorHAnsi" w:cstheme="minorHAnsi"/>
          <w:bCs/>
          <w:sz w:val="22"/>
          <w:szCs w:val="22"/>
        </w:rPr>
      </w:pPr>
    </w:p>
    <w:sectPr w:rsidR="0061606D" w:rsidRPr="001430C8" w:rsidSect="00C102AB">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D4DC" w14:textId="77777777" w:rsidR="00C102AB" w:rsidRDefault="00C102AB" w:rsidP="001514BD">
      <w:r>
        <w:separator/>
      </w:r>
    </w:p>
  </w:endnote>
  <w:endnote w:type="continuationSeparator" w:id="0">
    <w:p w14:paraId="60E27B07" w14:textId="77777777" w:rsidR="00C102AB" w:rsidRDefault="00C102A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6010" w14:textId="77777777" w:rsidR="00C102AB" w:rsidRDefault="00C102AB" w:rsidP="001514BD">
      <w:r>
        <w:separator/>
      </w:r>
    </w:p>
  </w:footnote>
  <w:footnote w:type="continuationSeparator" w:id="0">
    <w:p w14:paraId="4165B4CF" w14:textId="77777777" w:rsidR="00C102AB" w:rsidRDefault="00C102A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056FB">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2A105D7"/>
    <w:multiLevelType w:val="multilevel"/>
    <w:tmpl w:val="CDDAB2AE"/>
    <w:lvl w:ilvl="0">
      <w:start w:val="1"/>
      <w:numFmt w:val="decimal"/>
      <w:lvlText w:val="%1."/>
      <w:lvlJc w:val="left"/>
      <w:pPr>
        <w:ind w:left="-1908" w:hanging="360"/>
      </w:pPr>
      <w:rPr>
        <w:rFonts w:hint="default"/>
      </w:rPr>
    </w:lvl>
    <w:lvl w:ilvl="1">
      <w:start w:val="1"/>
      <w:numFmt w:val="decimal"/>
      <w:isLgl/>
      <w:lvlText w:val="%1.%2."/>
      <w:lvlJc w:val="left"/>
      <w:pPr>
        <w:ind w:left="-154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828" w:hanging="144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468" w:hanging="1800"/>
      </w:pPr>
      <w:rPr>
        <w:rFonts w:hint="default"/>
      </w:rPr>
    </w:lvl>
    <w:lvl w:ilvl="8">
      <w:start w:val="1"/>
      <w:numFmt w:val="decimal"/>
      <w:isLgl/>
      <w:lvlText w:val="%1.%2.%3.%4.%5.%6.%7.%8.%9."/>
      <w:lvlJc w:val="left"/>
      <w:pPr>
        <w:ind w:left="-468" w:hanging="1800"/>
      </w:pPr>
      <w:rPr>
        <w:rFont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3F1654"/>
    <w:multiLevelType w:val="hybridMultilevel"/>
    <w:tmpl w:val="D332CC9C"/>
    <w:lvl w:ilvl="0" w:tplc="4B78AD6E">
      <w:start w:val="1"/>
      <w:numFmt w:val="bullet"/>
      <w:lvlText w:val="-"/>
      <w:lvlJc w:val="left"/>
      <w:pPr>
        <w:ind w:left="-1908" w:hanging="360"/>
      </w:pPr>
      <w:rPr>
        <w:rFonts w:ascii="Georgia" w:eastAsiaTheme="minorHAnsi" w:hAnsi="Georgia" w:cstheme="minorBidi" w:hint="default"/>
      </w:rPr>
    </w:lvl>
    <w:lvl w:ilvl="1" w:tplc="400A0003">
      <w:start w:val="1"/>
      <w:numFmt w:val="bullet"/>
      <w:lvlText w:val="o"/>
      <w:lvlJc w:val="left"/>
      <w:pPr>
        <w:ind w:left="-1188" w:hanging="360"/>
      </w:pPr>
      <w:rPr>
        <w:rFonts w:ascii="Courier New" w:hAnsi="Courier New" w:cs="Courier New"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13B6BDD"/>
    <w:multiLevelType w:val="hybridMultilevel"/>
    <w:tmpl w:val="88BE6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21"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6C774B8"/>
    <w:multiLevelType w:val="hybridMultilevel"/>
    <w:tmpl w:val="EB8CF4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472A6173"/>
    <w:multiLevelType w:val="hybridMultilevel"/>
    <w:tmpl w:val="6036523C"/>
    <w:lvl w:ilvl="0" w:tplc="400A0001">
      <w:start w:val="1"/>
      <w:numFmt w:val="bullet"/>
      <w:lvlText w:val=""/>
      <w:lvlJc w:val="left"/>
      <w:pPr>
        <w:ind w:left="1515" w:hanging="360"/>
      </w:pPr>
      <w:rPr>
        <w:rFonts w:ascii="Symbol" w:hAnsi="Symbol" w:hint="default"/>
      </w:rPr>
    </w:lvl>
    <w:lvl w:ilvl="1" w:tplc="400A0003" w:tentative="1">
      <w:start w:val="1"/>
      <w:numFmt w:val="bullet"/>
      <w:lvlText w:val="o"/>
      <w:lvlJc w:val="left"/>
      <w:pPr>
        <w:ind w:left="2235" w:hanging="360"/>
      </w:pPr>
      <w:rPr>
        <w:rFonts w:ascii="Courier New" w:hAnsi="Courier New" w:cs="Courier New" w:hint="default"/>
      </w:rPr>
    </w:lvl>
    <w:lvl w:ilvl="2" w:tplc="400A0005" w:tentative="1">
      <w:start w:val="1"/>
      <w:numFmt w:val="bullet"/>
      <w:lvlText w:val=""/>
      <w:lvlJc w:val="left"/>
      <w:pPr>
        <w:ind w:left="2955" w:hanging="360"/>
      </w:pPr>
      <w:rPr>
        <w:rFonts w:ascii="Wingdings" w:hAnsi="Wingdings" w:hint="default"/>
      </w:rPr>
    </w:lvl>
    <w:lvl w:ilvl="3" w:tplc="400A0001" w:tentative="1">
      <w:start w:val="1"/>
      <w:numFmt w:val="bullet"/>
      <w:lvlText w:val=""/>
      <w:lvlJc w:val="left"/>
      <w:pPr>
        <w:ind w:left="3675" w:hanging="360"/>
      </w:pPr>
      <w:rPr>
        <w:rFonts w:ascii="Symbol" w:hAnsi="Symbol" w:hint="default"/>
      </w:rPr>
    </w:lvl>
    <w:lvl w:ilvl="4" w:tplc="400A0003" w:tentative="1">
      <w:start w:val="1"/>
      <w:numFmt w:val="bullet"/>
      <w:lvlText w:val="o"/>
      <w:lvlJc w:val="left"/>
      <w:pPr>
        <w:ind w:left="4395" w:hanging="360"/>
      </w:pPr>
      <w:rPr>
        <w:rFonts w:ascii="Courier New" w:hAnsi="Courier New" w:cs="Courier New" w:hint="default"/>
      </w:rPr>
    </w:lvl>
    <w:lvl w:ilvl="5" w:tplc="400A0005" w:tentative="1">
      <w:start w:val="1"/>
      <w:numFmt w:val="bullet"/>
      <w:lvlText w:val=""/>
      <w:lvlJc w:val="left"/>
      <w:pPr>
        <w:ind w:left="5115" w:hanging="360"/>
      </w:pPr>
      <w:rPr>
        <w:rFonts w:ascii="Wingdings" w:hAnsi="Wingdings" w:hint="default"/>
      </w:rPr>
    </w:lvl>
    <w:lvl w:ilvl="6" w:tplc="400A0001" w:tentative="1">
      <w:start w:val="1"/>
      <w:numFmt w:val="bullet"/>
      <w:lvlText w:val=""/>
      <w:lvlJc w:val="left"/>
      <w:pPr>
        <w:ind w:left="5835" w:hanging="360"/>
      </w:pPr>
      <w:rPr>
        <w:rFonts w:ascii="Symbol" w:hAnsi="Symbol" w:hint="default"/>
      </w:rPr>
    </w:lvl>
    <w:lvl w:ilvl="7" w:tplc="400A0003" w:tentative="1">
      <w:start w:val="1"/>
      <w:numFmt w:val="bullet"/>
      <w:lvlText w:val="o"/>
      <w:lvlJc w:val="left"/>
      <w:pPr>
        <w:ind w:left="6555" w:hanging="360"/>
      </w:pPr>
      <w:rPr>
        <w:rFonts w:ascii="Courier New" w:hAnsi="Courier New" w:cs="Courier New" w:hint="default"/>
      </w:rPr>
    </w:lvl>
    <w:lvl w:ilvl="8" w:tplc="400A0005" w:tentative="1">
      <w:start w:val="1"/>
      <w:numFmt w:val="bullet"/>
      <w:lvlText w:val=""/>
      <w:lvlJc w:val="left"/>
      <w:pPr>
        <w:ind w:left="7275" w:hanging="360"/>
      </w:pPr>
      <w:rPr>
        <w:rFonts w:ascii="Wingdings" w:hAnsi="Wingdings" w:hint="default"/>
      </w:rPr>
    </w:lvl>
  </w:abstractNum>
  <w:abstractNum w:abstractNumId="27" w15:restartNumberingAfterBreak="0">
    <w:nsid w:val="47C4625B"/>
    <w:multiLevelType w:val="hybridMultilevel"/>
    <w:tmpl w:val="15C46932"/>
    <w:lvl w:ilvl="0" w:tplc="4B78AD6E">
      <w:start w:val="1"/>
      <w:numFmt w:val="bullet"/>
      <w:lvlText w:val="-"/>
      <w:lvlJc w:val="left"/>
      <w:pPr>
        <w:ind w:left="-1908" w:hanging="360"/>
      </w:pPr>
      <w:rPr>
        <w:rFonts w:ascii="Georgia" w:eastAsiaTheme="minorHAnsi" w:hAnsi="Georgia" w:cstheme="minorBidi" w:hint="default"/>
      </w:rPr>
    </w:lvl>
    <w:lvl w:ilvl="1" w:tplc="400A001B">
      <w:start w:val="1"/>
      <w:numFmt w:val="lowerRoman"/>
      <w:lvlText w:val="%2."/>
      <w:lvlJc w:val="right"/>
      <w:pPr>
        <w:ind w:left="-1188" w:hanging="360"/>
      </w:pPr>
      <w:rPr>
        <w:rFonts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2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35" w15:restartNumberingAfterBreak="0">
    <w:nsid w:val="56647286"/>
    <w:multiLevelType w:val="hybridMultilevel"/>
    <w:tmpl w:val="BFF6E758"/>
    <w:lvl w:ilvl="0" w:tplc="7F3210DA">
      <w:numFmt w:val="bullet"/>
      <w:lvlText w:val="-"/>
      <w:lvlJc w:val="left"/>
      <w:pPr>
        <w:ind w:left="1068" w:hanging="360"/>
      </w:pPr>
      <w:rPr>
        <w:rFonts w:ascii="Calibri" w:eastAsia="Times New Roman" w:hAnsi="Calibri" w:cs="Calibri"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6"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7"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8"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C213E3"/>
    <w:multiLevelType w:val="hybridMultilevel"/>
    <w:tmpl w:val="1A6043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2"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8"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9"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50"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6"/>
  </w:num>
  <w:num w:numId="4" w16cid:durableId="1839342334">
    <w:abstractNumId w:val="13"/>
  </w:num>
  <w:num w:numId="5" w16cid:durableId="970671282">
    <w:abstractNumId w:val="14"/>
  </w:num>
  <w:num w:numId="6" w16cid:durableId="1445927355">
    <w:abstractNumId w:val="45"/>
  </w:num>
  <w:num w:numId="7" w16cid:durableId="1811363722">
    <w:abstractNumId w:val="8"/>
  </w:num>
  <w:num w:numId="8" w16cid:durableId="1684359571">
    <w:abstractNumId w:val="33"/>
  </w:num>
  <w:num w:numId="9" w16cid:durableId="1576865064">
    <w:abstractNumId w:val="43"/>
  </w:num>
  <w:num w:numId="10" w16cid:durableId="72556301">
    <w:abstractNumId w:val="11"/>
  </w:num>
  <w:num w:numId="11" w16cid:durableId="907544283">
    <w:abstractNumId w:val="10"/>
  </w:num>
  <w:num w:numId="12" w16cid:durableId="955023352">
    <w:abstractNumId w:val="6"/>
  </w:num>
  <w:num w:numId="13" w16cid:durableId="1905867597">
    <w:abstractNumId w:val="29"/>
  </w:num>
  <w:num w:numId="14" w16cid:durableId="407073932">
    <w:abstractNumId w:val="30"/>
  </w:num>
  <w:num w:numId="15" w16cid:durableId="263348714">
    <w:abstractNumId w:val="4"/>
  </w:num>
  <w:num w:numId="16" w16cid:durableId="1561360804">
    <w:abstractNumId w:val="47"/>
  </w:num>
  <w:num w:numId="17" w16cid:durableId="675839800">
    <w:abstractNumId w:val="22"/>
  </w:num>
  <w:num w:numId="18" w16cid:durableId="321197165">
    <w:abstractNumId w:val="41"/>
  </w:num>
  <w:num w:numId="19" w16cid:durableId="1980450777">
    <w:abstractNumId w:val="7"/>
  </w:num>
  <w:num w:numId="20" w16cid:durableId="1792819011">
    <w:abstractNumId w:val="9"/>
  </w:num>
  <w:num w:numId="21" w16cid:durableId="1724524929">
    <w:abstractNumId w:val="17"/>
  </w:num>
  <w:num w:numId="22" w16cid:durableId="1590692533">
    <w:abstractNumId w:val="28"/>
  </w:num>
  <w:num w:numId="23" w16cid:durableId="513226987">
    <w:abstractNumId w:val="48"/>
  </w:num>
  <w:num w:numId="24" w16cid:durableId="1892157824">
    <w:abstractNumId w:val="49"/>
  </w:num>
  <w:num w:numId="25" w16cid:durableId="604926641">
    <w:abstractNumId w:val="37"/>
  </w:num>
  <w:num w:numId="26" w16cid:durableId="1581208984">
    <w:abstractNumId w:val="46"/>
  </w:num>
  <w:num w:numId="27" w16cid:durableId="1912275096">
    <w:abstractNumId w:val="12"/>
  </w:num>
  <w:num w:numId="28" w16cid:durableId="1022166536">
    <w:abstractNumId w:val="50"/>
  </w:num>
  <w:num w:numId="29" w16cid:durableId="1196889668">
    <w:abstractNumId w:val="21"/>
  </w:num>
  <w:num w:numId="30" w16cid:durableId="1459030340">
    <w:abstractNumId w:val="31"/>
  </w:num>
  <w:num w:numId="31" w16cid:durableId="988440002">
    <w:abstractNumId w:val="48"/>
  </w:num>
  <w:num w:numId="32" w16cid:durableId="337662949">
    <w:abstractNumId w:val="37"/>
  </w:num>
  <w:num w:numId="33" w16cid:durableId="614948606">
    <w:abstractNumId w:val="36"/>
  </w:num>
  <w:num w:numId="34" w16cid:durableId="2066635072">
    <w:abstractNumId w:val="19"/>
  </w:num>
  <w:num w:numId="35" w16cid:durableId="917252092">
    <w:abstractNumId w:val="44"/>
  </w:num>
  <w:num w:numId="36" w16cid:durableId="194511354">
    <w:abstractNumId w:val="38"/>
  </w:num>
  <w:num w:numId="37" w16cid:durableId="2104914952">
    <w:abstractNumId w:val="39"/>
  </w:num>
  <w:num w:numId="38" w16cid:durableId="546769771">
    <w:abstractNumId w:val="32"/>
  </w:num>
  <w:num w:numId="39" w16cid:durableId="1261916506">
    <w:abstractNumId w:val="5"/>
  </w:num>
  <w:num w:numId="40" w16cid:durableId="1010251701">
    <w:abstractNumId w:val="25"/>
  </w:num>
  <w:num w:numId="41" w16cid:durableId="1894925028">
    <w:abstractNumId w:val="42"/>
  </w:num>
  <w:num w:numId="42" w16cid:durableId="548956321">
    <w:abstractNumId w:val="34"/>
  </w:num>
  <w:num w:numId="43" w16cid:durableId="1627353713">
    <w:abstractNumId w:val="20"/>
  </w:num>
  <w:num w:numId="44" w16cid:durableId="1882664807">
    <w:abstractNumId w:val="23"/>
  </w:num>
  <w:num w:numId="45" w16cid:durableId="1481994190">
    <w:abstractNumId w:val="0"/>
  </w:num>
  <w:num w:numId="46" w16cid:durableId="2075930811">
    <w:abstractNumId w:val="15"/>
  </w:num>
  <w:num w:numId="47" w16cid:durableId="572205620">
    <w:abstractNumId w:val="27"/>
  </w:num>
  <w:num w:numId="48" w16cid:durableId="1028408951">
    <w:abstractNumId w:val="1"/>
  </w:num>
  <w:num w:numId="49" w16cid:durableId="627202309">
    <w:abstractNumId w:val="40"/>
  </w:num>
  <w:num w:numId="50" w16cid:durableId="688605388">
    <w:abstractNumId w:val="35"/>
  </w:num>
  <w:num w:numId="51" w16cid:durableId="1336111213">
    <w:abstractNumId w:val="24"/>
  </w:num>
  <w:num w:numId="52" w16cid:durableId="2062904208">
    <w:abstractNumId w:val="18"/>
  </w:num>
  <w:num w:numId="53" w16cid:durableId="922834120">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56FB"/>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A3246"/>
    <w:rsid w:val="000A3C2A"/>
    <w:rsid w:val="000A5357"/>
    <w:rsid w:val="000A5ED7"/>
    <w:rsid w:val="000B0CCC"/>
    <w:rsid w:val="000B11E5"/>
    <w:rsid w:val="000B30BD"/>
    <w:rsid w:val="000B4A6F"/>
    <w:rsid w:val="000B4FEF"/>
    <w:rsid w:val="000B749B"/>
    <w:rsid w:val="000B7B52"/>
    <w:rsid w:val="000C19AD"/>
    <w:rsid w:val="000C3094"/>
    <w:rsid w:val="000C31EB"/>
    <w:rsid w:val="000C7151"/>
    <w:rsid w:val="000C78DB"/>
    <w:rsid w:val="000C7AD2"/>
    <w:rsid w:val="000D1085"/>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6BD"/>
    <w:rsid w:val="00157E03"/>
    <w:rsid w:val="00177A38"/>
    <w:rsid w:val="001823A9"/>
    <w:rsid w:val="00187CB5"/>
    <w:rsid w:val="001A028D"/>
    <w:rsid w:val="001A24F4"/>
    <w:rsid w:val="001A2E50"/>
    <w:rsid w:val="001A5427"/>
    <w:rsid w:val="001B211D"/>
    <w:rsid w:val="001C034C"/>
    <w:rsid w:val="001C1803"/>
    <w:rsid w:val="001C55C4"/>
    <w:rsid w:val="001D02A9"/>
    <w:rsid w:val="001E2BCA"/>
    <w:rsid w:val="001E5A27"/>
    <w:rsid w:val="001F22EA"/>
    <w:rsid w:val="001F79F2"/>
    <w:rsid w:val="001F7DF9"/>
    <w:rsid w:val="00206115"/>
    <w:rsid w:val="00212695"/>
    <w:rsid w:val="002220E2"/>
    <w:rsid w:val="0022653E"/>
    <w:rsid w:val="00227026"/>
    <w:rsid w:val="00227CD2"/>
    <w:rsid w:val="00232F50"/>
    <w:rsid w:val="0024423C"/>
    <w:rsid w:val="0025073A"/>
    <w:rsid w:val="00251F76"/>
    <w:rsid w:val="002542A4"/>
    <w:rsid w:val="00263885"/>
    <w:rsid w:val="00264320"/>
    <w:rsid w:val="00265365"/>
    <w:rsid w:val="0026567D"/>
    <w:rsid w:val="00273569"/>
    <w:rsid w:val="00275F39"/>
    <w:rsid w:val="002820EE"/>
    <w:rsid w:val="00282BE2"/>
    <w:rsid w:val="0028318D"/>
    <w:rsid w:val="00287E6D"/>
    <w:rsid w:val="002965AE"/>
    <w:rsid w:val="002A2D96"/>
    <w:rsid w:val="002C6609"/>
    <w:rsid w:val="002D0245"/>
    <w:rsid w:val="002D2D56"/>
    <w:rsid w:val="002E5957"/>
    <w:rsid w:val="002E66C7"/>
    <w:rsid w:val="002E7342"/>
    <w:rsid w:val="002F57F5"/>
    <w:rsid w:val="002F5A14"/>
    <w:rsid w:val="002F5AD0"/>
    <w:rsid w:val="002F68D8"/>
    <w:rsid w:val="002F6AFC"/>
    <w:rsid w:val="00301B53"/>
    <w:rsid w:val="00310338"/>
    <w:rsid w:val="00314938"/>
    <w:rsid w:val="00333A96"/>
    <w:rsid w:val="00334974"/>
    <w:rsid w:val="00334BBC"/>
    <w:rsid w:val="00335A4C"/>
    <w:rsid w:val="003364E7"/>
    <w:rsid w:val="00337DFD"/>
    <w:rsid w:val="00340219"/>
    <w:rsid w:val="0035636D"/>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31F2F"/>
    <w:rsid w:val="00441F08"/>
    <w:rsid w:val="00443BF6"/>
    <w:rsid w:val="004539DC"/>
    <w:rsid w:val="00455F42"/>
    <w:rsid w:val="00460B53"/>
    <w:rsid w:val="00465991"/>
    <w:rsid w:val="004742D9"/>
    <w:rsid w:val="00476411"/>
    <w:rsid w:val="00476A63"/>
    <w:rsid w:val="004856D2"/>
    <w:rsid w:val="004871A7"/>
    <w:rsid w:val="0048728B"/>
    <w:rsid w:val="00491C65"/>
    <w:rsid w:val="0049417D"/>
    <w:rsid w:val="004949BE"/>
    <w:rsid w:val="004964E8"/>
    <w:rsid w:val="00496E35"/>
    <w:rsid w:val="004A131B"/>
    <w:rsid w:val="004B0F56"/>
    <w:rsid w:val="004C0B1D"/>
    <w:rsid w:val="004C0E22"/>
    <w:rsid w:val="004C6126"/>
    <w:rsid w:val="004C6E2C"/>
    <w:rsid w:val="004C6F92"/>
    <w:rsid w:val="004D3425"/>
    <w:rsid w:val="004D6334"/>
    <w:rsid w:val="004D723B"/>
    <w:rsid w:val="004E0A5D"/>
    <w:rsid w:val="004E5941"/>
    <w:rsid w:val="004F0BF8"/>
    <w:rsid w:val="004F1CA2"/>
    <w:rsid w:val="00507AA8"/>
    <w:rsid w:val="00507B16"/>
    <w:rsid w:val="00511C17"/>
    <w:rsid w:val="0051263F"/>
    <w:rsid w:val="00520FF8"/>
    <w:rsid w:val="005242DF"/>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D56E7"/>
    <w:rsid w:val="005E023C"/>
    <w:rsid w:val="005E2153"/>
    <w:rsid w:val="005E3FAF"/>
    <w:rsid w:val="005E6758"/>
    <w:rsid w:val="005E6FE4"/>
    <w:rsid w:val="005F22AD"/>
    <w:rsid w:val="005F30ED"/>
    <w:rsid w:val="005F4679"/>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47C98"/>
    <w:rsid w:val="00655525"/>
    <w:rsid w:val="00655D56"/>
    <w:rsid w:val="00657034"/>
    <w:rsid w:val="0066000E"/>
    <w:rsid w:val="006601CC"/>
    <w:rsid w:val="00660AE9"/>
    <w:rsid w:val="00667D42"/>
    <w:rsid w:val="00670184"/>
    <w:rsid w:val="00672401"/>
    <w:rsid w:val="0067285C"/>
    <w:rsid w:val="006759F4"/>
    <w:rsid w:val="006825C8"/>
    <w:rsid w:val="00684292"/>
    <w:rsid w:val="00685450"/>
    <w:rsid w:val="00691D81"/>
    <w:rsid w:val="00694A9A"/>
    <w:rsid w:val="006A6A7C"/>
    <w:rsid w:val="006B000E"/>
    <w:rsid w:val="006B2E55"/>
    <w:rsid w:val="006B5F02"/>
    <w:rsid w:val="006B7BB6"/>
    <w:rsid w:val="006C2E73"/>
    <w:rsid w:val="006C3687"/>
    <w:rsid w:val="006C4C32"/>
    <w:rsid w:val="006C670B"/>
    <w:rsid w:val="006D3C1C"/>
    <w:rsid w:val="006D6D27"/>
    <w:rsid w:val="006E013C"/>
    <w:rsid w:val="006E0FB6"/>
    <w:rsid w:val="006F16AF"/>
    <w:rsid w:val="006F64A9"/>
    <w:rsid w:val="006F7049"/>
    <w:rsid w:val="00705F4C"/>
    <w:rsid w:val="0071100C"/>
    <w:rsid w:val="00714A58"/>
    <w:rsid w:val="00715F12"/>
    <w:rsid w:val="00720BD2"/>
    <w:rsid w:val="00733372"/>
    <w:rsid w:val="0073398B"/>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1D18"/>
    <w:rsid w:val="007939AB"/>
    <w:rsid w:val="00796960"/>
    <w:rsid w:val="007A69F6"/>
    <w:rsid w:val="007B2559"/>
    <w:rsid w:val="007B3154"/>
    <w:rsid w:val="007B4F6B"/>
    <w:rsid w:val="007B6952"/>
    <w:rsid w:val="007B745B"/>
    <w:rsid w:val="007C5C5B"/>
    <w:rsid w:val="007D460D"/>
    <w:rsid w:val="007E1626"/>
    <w:rsid w:val="007E22B7"/>
    <w:rsid w:val="007E2CDE"/>
    <w:rsid w:val="007E5661"/>
    <w:rsid w:val="007E58F6"/>
    <w:rsid w:val="007E6717"/>
    <w:rsid w:val="007F0184"/>
    <w:rsid w:val="007F204C"/>
    <w:rsid w:val="007F2C28"/>
    <w:rsid w:val="007F7A1D"/>
    <w:rsid w:val="00801E02"/>
    <w:rsid w:val="00803F24"/>
    <w:rsid w:val="00804D01"/>
    <w:rsid w:val="00811FE2"/>
    <w:rsid w:val="0083269F"/>
    <w:rsid w:val="008359CF"/>
    <w:rsid w:val="00841681"/>
    <w:rsid w:val="00864BDB"/>
    <w:rsid w:val="00866B3A"/>
    <w:rsid w:val="00873AEB"/>
    <w:rsid w:val="00874DFE"/>
    <w:rsid w:val="00890998"/>
    <w:rsid w:val="00895D6B"/>
    <w:rsid w:val="008A1D37"/>
    <w:rsid w:val="008A65C1"/>
    <w:rsid w:val="008B33D6"/>
    <w:rsid w:val="008B6745"/>
    <w:rsid w:val="008C06AD"/>
    <w:rsid w:val="008C24E6"/>
    <w:rsid w:val="008C633E"/>
    <w:rsid w:val="008C76EE"/>
    <w:rsid w:val="008E03B7"/>
    <w:rsid w:val="008E1D2B"/>
    <w:rsid w:val="008E31C9"/>
    <w:rsid w:val="008E4A34"/>
    <w:rsid w:val="008E4E2F"/>
    <w:rsid w:val="008E6DE6"/>
    <w:rsid w:val="008E789D"/>
    <w:rsid w:val="008F0397"/>
    <w:rsid w:val="008F3EB5"/>
    <w:rsid w:val="00912EAB"/>
    <w:rsid w:val="009133AA"/>
    <w:rsid w:val="009255A8"/>
    <w:rsid w:val="00927E91"/>
    <w:rsid w:val="00931911"/>
    <w:rsid w:val="00933BB7"/>
    <w:rsid w:val="00935339"/>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963FD"/>
    <w:rsid w:val="009A2429"/>
    <w:rsid w:val="009A3A66"/>
    <w:rsid w:val="009B2D30"/>
    <w:rsid w:val="009B779E"/>
    <w:rsid w:val="009C10C1"/>
    <w:rsid w:val="009C3DDE"/>
    <w:rsid w:val="009C528A"/>
    <w:rsid w:val="009C5CA6"/>
    <w:rsid w:val="009C68DF"/>
    <w:rsid w:val="009D2602"/>
    <w:rsid w:val="009D4422"/>
    <w:rsid w:val="009D66CD"/>
    <w:rsid w:val="009E01DC"/>
    <w:rsid w:val="009E2A52"/>
    <w:rsid w:val="009F4674"/>
    <w:rsid w:val="009F4D73"/>
    <w:rsid w:val="009F5C9D"/>
    <w:rsid w:val="009F6901"/>
    <w:rsid w:val="00A01BEB"/>
    <w:rsid w:val="00A04D46"/>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0015"/>
    <w:rsid w:val="00A7403E"/>
    <w:rsid w:val="00A755EB"/>
    <w:rsid w:val="00A756FD"/>
    <w:rsid w:val="00A76665"/>
    <w:rsid w:val="00A81DCD"/>
    <w:rsid w:val="00A85B5C"/>
    <w:rsid w:val="00A8761F"/>
    <w:rsid w:val="00A87626"/>
    <w:rsid w:val="00A90DBB"/>
    <w:rsid w:val="00A96058"/>
    <w:rsid w:val="00AA002A"/>
    <w:rsid w:val="00AA37FB"/>
    <w:rsid w:val="00AA655C"/>
    <w:rsid w:val="00AB4CC3"/>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1A1A"/>
    <w:rsid w:val="00B74684"/>
    <w:rsid w:val="00B74DF6"/>
    <w:rsid w:val="00B80B71"/>
    <w:rsid w:val="00B93A58"/>
    <w:rsid w:val="00BA1B94"/>
    <w:rsid w:val="00BA2416"/>
    <w:rsid w:val="00BA39F3"/>
    <w:rsid w:val="00BB00F5"/>
    <w:rsid w:val="00BB6811"/>
    <w:rsid w:val="00BC0298"/>
    <w:rsid w:val="00BC2B5C"/>
    <w:rsid w:val="00BD2548"/>
    <w:rsid w:val="00BE3E09"/>
    <w:rsid w:val="00BE5513"/>
    <w:rsid w:val="00BF2DF5"/>
    <w:rsid w:val="00C066D0"/>
    <w:rsid w:val="00C102AB"/>
    <w:rsid w:val="00C10945"/>
    <w:rsid w:val="00C1515E"/>
    <w:rsid w:val="00C17D93"/>
    <w:rsid w:val="00C2352F"/>
    <w:rsid w:val="00C30CC5"/>
    <w:rsid w:val="00C3160E"/>
    <w:rsid w:val="00C33660"/>
    <w:rsid w:val="00C3411C"/>
    <w:rsid w:val="00C363E2"/>
    <w:rsid w:val="00C465C8"/>
    <w:rsid w:val="00C5568C"/>
    <w:rsid w:val="00C5670A"/>
    <w:rsid w:val="00C63596"/>
    <w:rsid w:val="00C667D6"/>
    <w:rsid w:val="00C70B5B"/>
    <w:rsid w:val="00C70CFD"/>
    <w:rsid w:val="00C730E9"/>
    <w:rsid w:val="00C74FFA"/>
    <w:rsid w:val="00C76F4C"/>
    <w:rsid w:val="00C777CB"/>
    <w:rsid w:val="00C820D2"/>
    <w:rsid w:val="00C83FCC"/>
    <w:rsid w:val="00C86113"/>
    <w:rsid w:val="00C90897"/>
    <w:rsid w:val="00C94FB1"/>
    <w:rsid w:val="00CA5C33"/>
    <w:rsid w:val="00CA6EEE"/>
    <w:rsid w:val="00CA761F"/>
    <w:rsid w:val="00CA7C04"/>
    <w:rsid w:val="00CB0F6F"/>
    <w:rsid w:val="00CB125D"/>
    <w:rsid w:val="00CC6980"/>
    <w:rsid w:val="00CD52FE"/>
    <w:rsid w:val="00CD5D34"/>
    <w:rsid w:val="00CD69E9"/>
    <w:rsid w:val="00CE6BB6"/>
    <w:rsid w:val="00CE70DD"/>
    <w:rsid w:val="00CF22D2"/>
    <w:rsid w:val="00D05F41"/>
    <w:rsid w:val="00D07291"/>
    <w:rsid w:val="00D12BA6"/>
    <w:rsid w:val="00D17BE3"/>
    <w:rsid w:val="00D22222"/>
    <w:rsid w:val="00D238F4"/>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0AA8"/>
    <w:rsid w:val="00DB1E5A"/>
    <w:rsid w:val="00DB1F0F"/>
    <w:rsid w:val="00DB22AD"/>
    <w:rsid w:val="00DB26F3"/>
    <w:rsid w:val="00DC3F96"/>
    <w:rsid w:val="00DC42F8"/>
    <w:rsid w:val="00DC52B5"/>
    <w:rsid w:val="00DC763F"/>
    <w:rsid w:val="00DD2F70"/>
    <w:rsid w:val="00DE0E0A"/>
    <w:rsid w:val="00DE2E6D"/>
    <w:rsid w:val="00DE43F6"/>
    <w:rsid w:val="00DE557B"/>
    <w:rsid w:val="00DE6DD3"/>
    <w:rsid w:val="00DF1B62"/>
    <w:rsid w:val="00DF1E37"/>
    <w:rsid w:val="00DF34FF"/>
    <w:rsid w:val="00E009BF"/>
    <w:rsid w:val="00E01BF7"/>
    <w:rsid w:val="00E040FF"/>
    <w:rsid w:val="00E0528A"/>
    <w:rsid w:val="00E062C1"/>
    <w:rsid w:val="00E075F6"/>
    <w:rsid w:val="00E1024F"/>
    <w:rsid w:val="00E1519D"/>
    <w:rsid w:val="00E257D6"/>
    <w:rsid w:val="00E3669B"/>
    <w:rsid w:val="00E506E0"/>
    <w:rsid w:val="00E536ED"/>
    <w:rsid w:val="00E53838"/>
    <w:rsid w:val="00E566A3"/>
    <w:rsid w:val="00E60CF4"/>
    <w:rsid w:val="00E6719A"/>
    <w:rsid w:val="00E71F45"/>
    <w:rsid w:val="00E73458"/>
    <w:rsid w:val="00E867FE"/>
    <w:rsid w:val="00E955A7"/>
    <w:rsid w:val="00E95D11"/>
    <w:rsid w:val="00E9710D"/>
    <w:rsid w:val="00EA00E9"/>
    <w:rsid w:val="00EB701A"/>
    <w:rsid w:val="00EC131E"/>
    <w:rsid w:val="00EC2848"/>
    <w:rsid w:val="00EC7C75"/>
    <w:rsid w:val="00ED14EA"/>
    <w:rsid w:val="00ED56BB"/>
    <w:rsid w:val="00EF5877"/>
    <w:rsid w:val="00F0132C"/>
    <w:rsid w:val="00F01F78"/>
    <w:rsid w:val="00F07C37"/>
    <w:rsid w:val="00F07C85"/>
    <w:rsid w:val="00F10605"/>
    <w:rsid w:val="00F160BC"/>
    <w:rsid w:val="00F16B38"/>
    <w:rsid w:val="00F24876"/>
    <w:rsid w:val="00F25D8A"/>
    <w:rsid w:val="00F363BE"/>
    <w:rsid w:val="00F3720B"/>
    <w:rsid w:val="00F4111C"/>
    <w:rsid w:val="00F42475"/>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547BDAB-6FA3-4432-8CED-6D07191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uiPriority w:val="99"/>
    <w:rsid w:val="004A131B"/>
    <w:pPr>
      <w:autoSpaceDE w:val="0"/>
      <w:autoSpaceDN w:val="0"/>
      <w:adjustRightInd w:val="0"/>
      <w:spacing w:after="180" w:line="260" w:lineRule="atLeast"/>
      <w:textAlignment w:val="center"/>
    </w:pPr>
    <w:rPr>
      <w:rFonts w:ascii="Georgia" w:eastAsiaTheme="minorHAnsi" w:hAnsi="Georgia" w:cs="Georgia"/>
      <w:color w:val="000000"/>
      <w:lang w:val="en-US"/>
    </w:rPr>
  </w:style>
  <w:style w:type="character" w:customStyle="1" w:styleId="BodytextChar">
    <w:name w:val="Body text Char"/>
    <w:basedOn w:val="Fuentedeprrafopredeter"/>
    <w:link w:val="BodyText1"/>
    <w:uiPriority w:val="99"/>
    <w:rsid w:val="004A131B"/>
    <w:rPr>
      <w:rFonts w:ascii="Georgia" w:hAnsi="Georgia" w:cs="Georg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5637688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84314029">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2634</Words>
  <Characters>14493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2</cp:revision>
  <cp:lastPrinted>2023-04-05T14:24:00Z</cp:lastPrinted>
  <dcterms:created xsi:type="dcterms:W3CDTF">2024-03-06T16:49:00Z</dcterms:created>
  <dcterms:modified xsi:type="dcterms:W3CDTF">2024-03-06T16:49:00Z</dcterms:modified>
</cp:coreProperties>
</file>