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2F031907"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6D3C1C">
        <w:rPr>
          <w:rStyle w:val="Hipervnculo"/>
          <w:rFonts w:asciiTheme="minorHAnsi" w:eastAsiaTheme="minorEastAsia" w:hAnsiTheme="minorHAnsi" w:cs="Arial"/>
          <w:bCs w:val="0"/>
          <w:color w:val="0070C0"/>
          <w:sz w:val="36"/>
          <w:szCs w:val="36"/>
        </w:rPr>
        <w:t>26</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632DE6">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0056FB">
        <w:tc>
          <w:tcPr>
            <w:tcW w:w="8460" w:type="dxa"/>
          </w:tcPr>
          <w:p w14:paraId="10E4886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2DAE2E87" w:rsidR="0001574B" w:rsidRPr="00417E6F" w:rsidRDefault="0001574B" w:rsidP="000056F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4F0BF8">
              <w:rPr>
                <w:rStyle w:val="Hipervnculo"/>
                <w:rFonts w:asciiTheme="minorHAnsi" w:eastAsiaTheme="minorEastAsia" w:hAnsiTheme="minorHAnsi" w:cs="Arial"/>
                <w:b/>
                <w:snapToGrid/>
                <w:color w:val="0070C0"/>
                <w:sz w:val="44"/>
                <w:szCs w:val="44"/>
                <w:lang w:val="es-BO" w:eastAsia="es-BO"/>
              </w:rPr>
              <w:t>REVISIÓN Y EVALUACIÓN DE LA IMPLEMENTACIÓN DEL SERVICIO DE IMPRESIÓN EXTERNA (OUTSOURCING) EN LA C.S.B.P.</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0056FB">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D97769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6D3C1C">
        <w:rPr>
          <w:rFonts w:asciiTheme="minorHAnsi" w:hAnsiTheme="minorHAnsi"/>
          <w:b/>
          <w:iCs/>
          <w:sz w:val="22"/>
          <w:szCs w:val="22"/>
          <w:lang w:val="es-ES"/>
        </w:rPr>
        <w:t>Noviembre</w:t>
      </w:r>
      <w:r w:rsidRPr="00F51142">
        <w:rPr>
          <w:rFonts w:asciiTheme="minorHAnsi" w:hAnsiTheme="minorHAnsi"/>
          <w:b/>
          <w:iCs/>
          <w:sz w:val="22"/>
          <w:szCs w:val="22"/>
          <w:lang w:val="es-ES"/>
        </w:rPr>
        <w:t xml:space="preserve"> de 202</w:t>
      </w:r>
      <w:r w:rsidR="00632DE6">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7B3154" w:rsidRPr="00F51142" w14:paraId="38B9C208" w14:textId="77777777" w:rsidTr="000056FB">
        <w:trPr>
          <w:trHeight w:val="2944"/>
          <w:jc w:val="center"/>
        </w:trPr>
        <w:tc>
          <w:tcPr>
            <w:tcW w:w="9284" w:type="dxa"/>
          </w:tcPr>
          <w:p w14:paraId="61AB8DF6" w14:textId="77777777" w:rsidR="000F2477" w:rsidRPr="00F51142" w:rsidRDefault="000F2477" w:rsidP="000056FB">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0056FB">
            <w:pPr>
              <w:jc w:val="center"/>
              <w:rPr>
                <w:rFonts w:asciiTheme="minorHAnsi" w:hAnsiTheme="minorHAnsi" w:cs="Arial"/>
              </w:rPr>
            </w:pPr>
          </w:p>
          <w:p w14:paraId="6BF59AED" w14:textId="77777777" w:rsidR="000F2477" w:rsidRPr="00F51142" w:rsidRDefault="000F2477" w:rsidP="000056FB">
            <w:pPr>
              <w:jc w:val="center"/>
              <w:rPr>
                <w:rFonts w:asciiTheme="minorHAnsi" w:hAnsiTheme="minorHAnsi" w:cs="Arial"/>
              </w:rPr>
            </w:pPr>
          </w:p>
          <w:p w14:paraId="48456225" w14:textId="77777777" w:rsidR="000F2477" w:rsidRPr="00F51142" w:rsidRDefault="000F2477" w:rsidP="000056FB">
            <w:pPr>
              <w:jc w:val="center"/>
              <w:rPr>
                <w:rFonts w:asciiTheme="minorHAnsi" w:hAnsiTheme="minorHAnsi" w:cs="Arial"/>
              </w:rPr>
            </w:pPr>
          </w:p>
          <w:p w14:paraId="28D2FC96" w14:textId="77777777" w:rsidR="000F2477" w:rsidRPr="00F51142" w:rsidRDefault="000F2477" w:rsidP="000056FB">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0056FB">
            <w:pPr>
              <w:rPr>
                <w:rFonts w:asciiTheme="minorHAnsi" w:hAnsiTheme="minorHAnsi" w:cs="Arial"/>
                <w:b/>
                <w:sz w:val="28"/>
                <w:szCs w:val="28"/>
              </w:rPr>
            </w:pPr>
          </w:p>
          <w:p w14:paraId="5F255085" w14:textId="4EA305DD" w:rsidR="00232F50" w:rsidRPr="00F51142" w:rsidRDefault="00ED56BB" w:rsidP="000056FB">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6D3C1C">
              <w:rPr>
                <w:rFonts w:asciiTheme="minorHAnsi" w:hAnsiTheme="minorHAnsi" w:cs="Arial"/>
                <w:b/>
                <w:sz w:val="24"/>
                <w:szCs w:val="24"/>
              </w:rPr>
              <w:t>26</w:t>
            </w:r>
            <w:r w:rsidR="00232F50" w:rsidRPr="00F51142">
              <w:rPr>
                <w:rFonts w:asciiTheme="minorHAnsi" w:hAnsiTheme="minorHAnsi" w:cs="Arial"/>
                <w:b/>
                <w:sz w:val="24"/>
                <w:szCs w:val="24"/>
              </w:rPr>
              <w:t>-202</w:t>
            </w:r>
            <w:r w:rsidR="00632DE6">
              <w:rPr>
                <w:rFonts w:asciiTheme="minorHAnsi" w:hAnsiTheme="minorHAnsi" w:cs="Arial"/>
                <w:b/>
                <w:sz w:val="24"/>
                <w:szCs w:val="24"/>
              </w:rPr>
              <w:t>3</w:t>
            </w:r>
          </w:p>
          <w:p w14:paraId="06C84058" w14:textId="21589A54" w:rsidR="000F2477" w:rsidRPr="00F51142" w:rsidRDefault="000F2477" w:rsidP="000056FB">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0056FB">
            <w:pPr>
              <w:rPr>
                <w:rFonts w:asciiTheme="minorHAnsi" w:hAnsiTheme="minorHAnsi" w:cs="Arial"/>
                <w:sz w:val="28"/>
                <w:szCs w:val="28"/>
              </w:rPr>
            </w:pPr>
          </w:p>
          <w:p w14:paraId="37AE6732" w14:textId="75C659DA" w:rsidR="000F2477" w:rsidRPr="00F51142" w:rsidRDefault="000F2477" w:rsidP="000056FB">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7B3154" w:rsidRPr="00F51142" w14:paraId="6DD20514" w14:textId="77777777" w:rsidTr="000056FB">
        <w:trPr>
          <w:trHeight w:val="553"/>
          <w:jc w:val="center"/>
        </w:trPr>
        <w:tc>
          <w:tcPr>
            <w:tcW w:w="9284" w:type="dxa"/>
            <w:vAlign w:val="center"/>
          </w:tcPr>
          <w:p w14:paraId="495570B7" w14:textId="4E286E39" w:rsidR="000F2477" w:rsidRPr="00F51142" w:rsidRDefault="004F0BF8" w:rsidP="000056FB">
            <w:pPr>
              <w:jc w:val="center"/>
              <w:rPr>
                <w:rFonts w:asciiTheme="minorHAnsi" w:hAnsiTheme="minorHAnsi" w:cs="Arial"/>
              </w:rPr>
            </w:pPr>
            <w:r w:rsidRPr="004F0BF8">
              <w:rPr>
                <w:rFonts w:asciiTheme="minorHAnsi" w:hAnsiTheme="minorHAnsi"/>
                <w:b/>
                <w:bCs/>
                <w:sz w:val="24"/>
                <w:szCs w:val="24"/>
              </w:rPr>
              <w:t>REVISIÓN Y EVALUACIÓN DE LA IMPLEMENTACIÓN DEL SERVICIO DE IMPRESIÓN EXTERNA (OUTSOURCING) EN LA C.S.B.P.</w:t>
            </w:r>
          </w:p>
        </w:tc>
      </w:tr>
      <w:tr w:rsidR="007B3154" w:rsidRPr="00F51142" w14:paraId="4FE6F9CB" w14:textId="77777777" w:rsidTr="000056FB">
        <w:trPr>
          <w:trHeight w:val="553"/>
          <w:jc w:val="center"/>
        </w:trPr>
        <w:tc>
          <w:tcPr>
            <w:tcW w:w="9284" w:type="dxa"/>
            <w:vAlign w:val="center"/>
          </w:tcPr>
          <w:p w14:paraId="2D19BFFC" w14:textId="69E44C60" w:rsidR="000F2477" w:rsidRPr="00F51142" w:rsidRDefault="000F2477" w:rsidP="000056FB">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7B3154" w:rsidRPr="00F51142" w14:paraId="6E258B39" w14:textId="77777777" w:rsidTr="000056FB">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7B3154" w:rsidRPr="00F51142" w14:paraId="0BAC4C00" w14:textId="77777777" w:rsidTr="000056FB">
        <w:trPr>
          <w:trHeight w:val="447"/>
          <w:jc w:val="center"/>
        </w:trPr>
        <w:tc>
          <w:tcPr>
            <w:tcW w:w="9284" w:type="dxa"/>
            <w:vAlign w:val="center"/>
          </w:tcPr>
          <w:p w14:paraId="315B03C4" w14:textId="1A1A7928" w:rsidR="000F2477" w:rsidRPr="00F51142" w:rsidRDefault="000F2477" w:rsidP="000056FB">
            <w:pPr>
              <w:jc w:val="center"/>
              <w:rPr>
                <w:rFonts w:asciiTheme="minorHAnsi" w:hAnsiTheme="minorHAnsi" w:cs="Arial"/>
              </w:rPr>
            </w:pPr>
            <w:r w:rsidRPr="00F51142">
              <w:rPr>
                <w:rFonts w:asciiTheme="minorHAnsi" w:hAnsiTheme="minorHAnsi" w:cs="Arial"/>
              </w:rPr>
              <w:t>Sistema de evaluación y adjudicación:</w:t>
            </w:r>
            <w:r w:rsidR="006D3C1C">
              <w:rPr>
                <w:rFonts w:asciiTheme="minorHAnsi" w:hAnsiTheme="minorHAnsi" w:cs="Arial"/>
              </w:rPr>
              <w:t xml:space="preserve"> CALIDAD Y</w:t>
            </w:r>
            <w:r w:rsidR="00DC52B5">
              <w:rPr>
                <w:rFonts w:asciiTheme="minorHAnsi" w:hAnsiTheme="minorHAnsi" w:cs="Arial"/>
              </w:rPr>
              <w:t xml:space="preserve"> PRECIO</w:t>
            </w:r>
          </w:p>
        </w:tc>
      </w:tr>
      <w:tr w:rsidR="007B3154" w:rsidRPr="00F51142" w14:paraId="252B86A0" w14:textId="77777777" w:rsidTr="000056FB">
        <w:trPr>
          <w:trHeight w:val="522"/>
          <w:jc w:val="center"/>
        </w:trPr>
        <w:tc>
          <w:tcPr>
            <w:tcW w:w="9284" w:type="dxa"/>
            <w:vAlign w:val="center"/>
          </w:tcPr>
          <w:p w14:paraId="6BEC4EA6" w14:textId="1BC5D717" w:rsidR="000F2477" w:rsidRDefault="000F2477" w:rsidP="000056FB">
            <w:pPr>
              <w:jc w:val="center"/>
              <w:rPr>
                <w:rFonts w:asciiTheme="minorHAnsi" w:hAnsiTheme="minorHAnsi" w:cs="Arial"/>
              </w:rPr>
            </w:pPr>
            <w:r w:rsidRPr="00F51142">
              <w:rPr>
                <w:rFonts w:asciiTheme="minorHAnsi" w:hAnsiTheme="minorHAnsi" w:cs="Arial"/>
              </w:rPr>
              <w:t>Encargados de atender consultas:</w:t>
            </w:r>
            <w:r w:rsidR="006D3C1C">
              <w:rPr>
                <w:rFonts w:asciiTheme="minorHAnsi" w:hAnsiTheme="minorHAnsi" w:cs="Arial"/>
              </w:rPr>
              <w:t xml:space="preserve"> </w:t>
            </w:r>
            <w:r w:rsidR="00DE557B">
              <w:rPr>
                <w:rFonts w:asciiTheme="minorHAnsi" w:hAnsiTheme="minorHAnsi" w:cs="Arial"/>
              </w:rPr>
              <w:t xml:space="preserve">Ing. </w:t>
            </w:r>
            <w:r w:rsidR="006D3C1C">
              <w:rPr>
                <w:rFonts w:asciiTheme="minorHAnsi" w:hAnsiTheme="minorHAnsi" w:cs="Arial"/>
              </w:rPr>
              <w:t>Jose L. Flores C.</w:t>
            </w:r>
          </w:p>
          <w:p w14:paraId="7A0B78F0" w14:textId="4359E1E3" w:rsidR="000F2477" w:rsidRPr="00601660" w:rsidRDefault="00601660" w:rsidP="001E2BCA">
            <w:pPr>
              <w:jc w:val="center"/>
              <w:rPr>
                <w:rFonts w:asciiTheme="minorHAnsi" w:hAnsiTheme="minorHAnsi" w:cstheme="minorHAnsi"/>
              </w:rPr>
            </w:pPr>
            <w:r w:rsidRPr="00601660">
              <w:rPr>
                <w:rFonts w:asciiTheme="minorHAnsi" w:hAnsiTheme="minorHAnsi" w:cstheme="minorHAnsi"/>
              </w:rPr>
              <w:t xml:space="preserve">                                                          </w:t>
            </w:r>
            <w:r w:rsidR="001E2BCA">
              <w:rPr>
                <w:rFonts w:asciiTheme="minorHAnsi" w:hAnsiTheme="minorHAnsi" w:cstheme="minorHAnsi"/>
              </w:rPr>
              <w:t xml:space="preserve"> </w:t>
            </w:r>
            <w:r>
              <w:rPr>
                <w:rFonts w:asciiTheme="minorHAnsi" w:hAnsiTheme="minorHAnsi" w:cstheme="minorHAnsi"/>
              </w:rPr>
              <w:t xml:space="preserve"> </w:t>
            </w:r>
            <w:r w:rsidR="000F2477" w:rsidRPr="00601660">
              <w:rPr>
                <w:rFonts w:asciiTheme="minorHAnsi" w:hAnsiTheme="minorHAnsi" w:cstheme="minorHAnsi"/>
              </w:rPr>
              <w:t xml:space="preserve">     </w:t>
            </w:r>
            <w:r w:rsidR="006D3C1C">
              <w:rPr>
                <w:rFonts w:asciiTheme="minorHAnsi" w:hAnsiTheme="minorHAnsi" w:cstheme="minorHAnsi"/>
              </w:rPr>
              <w:t xml:space="preserve">      </w:t>
            </w:r>
            <w:r w:rsidR="00D17BE3" w:rsidRPr="00601660">
              <w:rPr>
                <w:rFonts w:asciiTheme="minorHAnsi" w:hAnsiTheme="minorHAnsi" w:cstheme="minorHAnsi"/>
              </w:rPr>
              <w:t>Lic. Yessica V. Montoya T</w:t>
            </w:r>
            <w:r w:rsidRPr="00601660">
              <w:rPr>
                <w:rFonts w:asciiTheme="minorHAnsi" w:hAnsiTheme="minorHAnsi" w:cstheme="minorHAnsi"/>
              </w:rPr>
              <w:t>.</w:t>
            </w:r>
          </w:p>
        </w:tc>
      </w:tr>
      <w:tr w:rsidR="007B3154" w:rsidRPr="00F51142" w14:paraId="35C524C9" w14:textId="77777777" w:rsidTr="000056FB">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7B3154" w:rsidRPr="00D14461" w14:paraId="7A6460AD" w14:textId="77777777" w:rsidTr="000056FB">
        <w:trPr>
          <w:trHeight w:val="527"/>
          <w:jc w:val="center"/>
        </w:trPr>
        <w:tc>
          <w:tcPr>
            <w:tcW w:w="9284" w:type="dxa"/>
            <w:vAlign w:val="center"/>
          </w:tcPr>
          <w:p w14:paraId="67210FB4" w14:textId="284E2433" w:rsidR="000F2477" w:rsidRPr="00F51142" w:rsidRDefault="000F2477" w:rsidP="000056FB">
            <w:pPr>
              <w:jc w:val="center"/>
              <w:rPr>
                <w:rFonts w:asciiTheme="minorHAnsi" w:hAnsiTheme="minorHAnsi" w:cs="Arial"/>
              </w:rPr>
            </w:pPr>
            <w:r w:rsidRPr="00F51142">
              <w:rPr>
                <w:rFonts w:asciiTheme="minorHAnsi" w:hAnsiTheme="minorHAnsi" w:cs="Arial"/>
              </w:rPr>
              <w:t>Teléfono</w:t>
            </w:r>
            <w:r w:rsidRPr="00632DE6">
              <w:rPr>
                <w:rFonts w:asciiTheme="minorHAnsi" w:hAnsiTheme="minorHAnsi" w:cstheme="minorHAnsi"/>
              </w:rPr>
              <w:t xml:space="preserve">: </w:t>
            </w:r>
            <w:r w:rsidR="00D17BE3" w:rsidRPr="00632DE6">
              <w:rPr>
                <w:rFonts w:asciiTheme="minorHAnsi" w:hAnsiTheme="minorHAnsi" w:cstheme="minorHAnsi"/>
              </w:rPr>
              <w:t xml:space="preserve">2392395 </w:t>
            </w:r>
            <w:proofErr w:type="spellStart"/>
            <w:r w:rsidRPr="00632DE6">
              <w:rPr>
                <w:rFonts w:asciiTheme="minorHAnsi" w:hAnsiTheme="minorHAnsi" w:cstheme="minorHAnsi"/>
              </w:rPr>
              <w:t>int</w:t>
            </w:r>
            <w:proofErr w:type="spellEnd"/>
            <w:r w:rsidRPr="00632DE6">
              <w:rPr>
                <w:rFonts w:asciiTheme="minorHAnsi" w:hAnsiTheme="minorHAnsi" w:cstheme="minorHAnsi"/>
              </w:rPr>
              <w:t>.</w:t>
            </w:r>
            <w:r w:rsidR="00054933" w:rsidRPr="00632DE6">
              <w:rPr>
                <w:rFonts w:asciiTheme="minorHAnsi" w:hAnsiTheme="minorHAnsi" w:cstheme="minorHAnsi"/>
              </w:rPr>
              <w:t xml:space="preserve"> 117</w:t>
            </w:r>
            <w:r w:rsidR="00DE6DD3" w:rsidRPr="00632DE6">
              <w:rPr>
                <w:rFonts w:asciiTheme="minorHAnsi" w:hAnsiTheme="minorHAnsi" w:cstheme="minorHAnsi"/>
              </w:rPr>
              <w:t>6</w:t>
            </w:r>
          </w:p>
        </w:tc>
      </w:tr>
    </w:tbl>
    <w:tbl>
      <w:tblPr>
        <w:tblpPr w:leftFromText="141" w:rightFromText="141" w:vertAnchor="text" w:horzAnchor="margin" w:tblpY="61"/>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120"/>
        <w:gridCol w:w="1808"/>
        <w:gridCol w:w="1583"/>
        <w:gridCol w:w="3812"/>
      </w:tblGrid>
      <w:tr w:rsidR="00282BE2" w:rsidRPr="00F51142" w14:paraId="4BF2B4CC" w14:textId="77777777" w:rsidTr="00282BE2">
        <w:trPr>
          <w:trHeight w:val="400"/>
        </w:trPr>
        <w:tc>
          <w:tcPr>
            <w:tcW w:w="9883" w:type="dxa"/>
            <w:gridSpan w:val="5"/>
            <w:shd w:val="clear" w:color="auto" w:fill="D9D9D9"/>
            <w:vAlign w:val="center"/>
          </w:tcPr>
          <w:p w14:paraId="101D37CF"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CRONOGRAMA DE PLAZOS</w:t>
            </w:r>
          </w:p>
        </w:tc>
      </w:tr>
      <w:tr w:rsidR="00282BE2" w:rsidRPr="00F51142" w14:paraId="339B6675" w14:textId="77777777" w:rsidTr="00282BE2">
        <w:trPr>
          <w:trHeight w:val="400"/>
        </w:trPr>
        <w:tc>
          <w:tcPr>
            <w:tcW w:w="560" w:type="dxa"/>
            <w:shd w:val="clear" w:color="auto" w:fill="D9D9D9"/>
            <w:vAlign w:val="center"/>
          </w:tcPr>
          <w:p w14:paraId="390EE395" w14:textId="77777777" w:rsidR="00282BE2" w:rsidRPr="00F51142" w:rsidRDefault="00282BE2" w:rsidP="00282BE2">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0" w:type="dxa"/>
            <w:shd w:val="clear" w:color="auto" w:fill="D9D9D9"/>
            <w:vAlign w:val="center"/>
          </w:tcPr>
          <w:p w14:paraId="0B3D8D12"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ACTIVIDAD</w:t>
            </w:r>
          </w:p>
        </w:tc>
        <w:tc>
          <w:tcPr>
            <w:tcW w:w="1808" w:type="dxa"/>
            <w:shd w:val="clear" w:color="auto" w:fill="D9D9D9"/>
            <w:vAlign w:val="center"/>
          </w:tcPr>
          <w:p w14:paraId="53599905"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FECHA</w:t>
            </w:r>
          </w:p>
        </w:tc>
        <w:tc>
          <w:tcPr>
            <w:tcW w:w="1583" w:type="dxa"/>
            <w:shd w:val="clear" w:color="auto" w:fill="D9D9D9"/>
            <w:vAlign w:val="center"/>
          </w:tcPr>
          <w:p w14:paraId="2F503879"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HORA</w:t>
            </w:r>
          </w:p>
        </w:tc>
        <w:tc>
          <w:tcPr>
            <w:tcW w:w="3812" w:type="dxa"/>
            <w:shd w:val="clear" w:color="auto" w:fill="D9D9D9"/>
            <w:vAlign w:val="center"/>
          </w:tcPr>
          <w:p w14:paraId="339343C3" w14:textId="77777777" w:rsidR="00282BE2" w:rsidRPr="00F51142" w:rsidRDefault="00282BE2" w:rsidP="00282BE2">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282BE2" w:rsidRPr="00F51142" w14:paraId="0CC6E907" w14:textId="77777777" w:rsidTr="00282BE2">
        <w:trPr>
          <w:trHeight w:val="674"/>
        </w:trPr>
        <w:tc>
          <w:tcPr>
            <w:tcW w:w="560" w:type="dxa"/>
            <w:vAlign w:val="center"/>
          </w:tcPr>
          <w:p w14:paraId="6BB66F71"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1</w:t>
            </w:r>
          </w:p>
        </w:tc>
        <w:tc>
          <w:tcPr>
            <w:tcW w:w="2120" w:type="dxa"/>
            <w:vAlign w:val="center"/>
          </w:tcPr>
          <w:p w14:paraId="50DE333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08" w:type="dxa"/>
            <w:vAlign w:val="center"/>
          </w:tcPr>
          <w:p w14:paraId="775EC36D" w14:textId="77777777" w:rsidR="00282BE2" w:rsidRDefault="00282BE2" w:rsidP="00282BE2">
            <w:pPr>
              <w:jc w:val="center"/>
              <w:rPr>
                <w:rFonts w:asciiTheme="minorHAnsi" w:hAnsiTheme="minorHAnsi" w:cstheme="minorHAnsi"/>
              </w:rPr>
            </w:pPr>
          </w:p>
          <w:p w14:paraId="097C2AA1"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7B7C2A0B" w14:textId="79242743" w:rsidR="00282BE2" w:rsidRPr="00F51142" w:rsidRDefault="00791D18" w:rsidP="00282BE2">
            <w:pPr>
              <w:jc w:val="center"/>
              <w:rPr>
                <w:rFonts w:asciiTheme="minorHAnsi" w:hAnsiTheme="minorHAnsi" w:cstheme="minorHAnsi"/>
              </w:rPr>
            </w:pPr>
            <w:r>
              <w:rPr>
                <w:rFonts w:asciiTheme="minorHAnsi" w:hAnsiTheme="minorHAnsi" w:cstheme="minorHAnsi"/>
              </w:rPr>
              <w:t>20</w:t>
            </w:r>
            <w:r w:rsidR="00282BE2">
              <w:rPr>
                <w:rFonts w:asciiTheme="minorHAnsi" w:hAnsiTheme="minorHAnsi" w:cstheme="minorHAnsi"/>
              </w:rPr>
              <w:t>/11/2023</w:t>
            </w:r>
          </w:p>
          <w:p w14:paraId="6565D3BE" w14:textId="77777777" w:rsidR="00282BE2" w:rsidRPr="00F51142" w:rsidRDefault="00282BE2" w:rsidP="00282BE2">
            <w:pPr>
              <w:jc w:val="center"/>
              <w:rPr>
                <w:rFonts w:asciiTheme="minorHAnsi" w:hAnsiTheme="minorHAnsi" w:cstheme="minorHAnsi"/>
              </w:rPr>
            </w:pPr>
          </w:p>
        </w:tc>
        <w:tc>
          <w:tcPr>
            <w:tcW w:w="1583" w:type="dxa"/>
            <w:vAlign w:val="center"/>
          </w:tcPr>
          <w:p w14:paraId="0E7901A9" w14:textId="77777777" w:rsidR="00282BE2" w:rsidRPr="00F51142" w:rsidRDefault="00282BE2" w:rsidP="00282BE2">
            <w:pPr>
              <w:jc w:val="center"/>
              <w:rPr>
                <w:rFonts w:asciiTheme="minorHAnsi" w:hAnsiTheme="minorHAnsi" w:cstheme="minorHAnsi"/>
              </w:rPr>
            </w:pPr>
          </w:p>
        </w:tc>
        <w:tc>
          <w:tcPr>
            <w:tcW w:w="3812" w:type="dxa"/>
            <w:vAlign w:val="center"/>
          </w:tcPr>
          <w:p w14:paraId="53415782" w14:textId="77777777" w:rsidR="00282BE2" w:rsidRPr="00F51142" w:rsidRDefault="00282BE2" w:rsidP="00282BE2">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282BE2" w:rsidRPr="00F51142" w14:paraId="40971D24" w14:textId="77777777" w:rsidTr="00282BE2">
        <w:trPr>
          <w:trHeight w:val="355"/>
        </w:trPr>
        <w:tc>
          <w:tcPr>
            <w:tcW w:w="560" w:type="dxa"/>
            <w:vAlign w:val="center"/>
          </w:tcPr>
          <w:p w14:paraId="45E65A01" w14:textId="77777777" w:rsidR="00282BE2" w:rsidRDefault="00282BE2" w:rsidP="00282BE2">
            <w:pPr>
              <w:jc w:val="center"/>
              <w:rPr>
                <w:rFonts w:asciiTheme="minorHAnsi" w:hAnsiTheme="minorHAnsi" w:cstheme="minorHAnsi"/>
              </w:rPr>
            </w:pPr>
            <w:r>
              <w:rPr>
                <w:rFonts w:asciiTheme="minorHAnsi" w:hAnsiTheme="minorHAnsi" w:cstheme="minorHAnsi"/>
              </w:rPr>
              <w:t>2</w:t>
            </w:r>
          </w:p>
        </w:tc>
        <w:tc>
          <w:tcPr>
            <w:tcW w:w="2120" w:type="dxa"/>
            <w:vAlign w:val="center"/>
          </w:tcPr>
          <w:p w14:paraId="3117B580" w14:textId="77777777" w:rsidR="00282BE2" w:rsidRPr="00F51142" w:rsidRDefault="00282BE2" w:rsidP="00282BE2">
            <w:pPr>
              <w:jc w:val="both"/>
              <w:rPr>
                <w:rFonts w:asciiTheme="minorHAnsi" w:hAnsiTheme="minorHAnsi" w:cstheme="minorHAnsi"/>
              </w:rPr>
            </w:pPr>
            <w:r w:rsidRPr="00BE02E8">
              <w:rPr>
                <w:rFonts w:asciiTheme="minorHAnsi" w:hAnsiTheme="minorHAnsi" w:cstheme="minorHAnsi"/>
              </w:rPr>
              <w:t>Reunión de Aclaración</w:t>
            </w:r>
          </w:p>
        </w:tc>
        <w:tc>
          <w:tcPr>
            <w:tcW w:w="1808" w:type="dxa"/>
            <w:vAlign w:val="center"/>
          </w:tcPr>
          <w:p w14:paraId="759AC0DF" w14:textId="77777777" w:rsidR="00282BE2" w:rsidRPr="00BE02E8" w:rsidRDefault="00282BE2" w:rsidP="00282BE2">
            <w:pPr>
              <w:jc w:val="center"/>
              <w:rPr>
                <w:rFonts w:asciiTheme="minorHAnsi" w:hAnsiTheme="minorHAnsi" w:cstheme="minorHAnsi"/>
              </w:rPr>
            </w:pPr>
            <w:r w:rsidRPr="00BE02E8">
              <w:rPr>
                <w:rFonts w:asciiTheme="minorHAnsi" w:hAnsiTheme="minorHAnsi" w:cstheme="minorHAnsi"/>
              </w:rPr>
              <w:t>Hasta:</w:t>
            </w:r>
          </w:p>
          <w:p w14:paraId="4CE60EE4" w14:textId="10A9E353" w:rsidR="00282BE2" w:rsidRDefault="00282BE2" w:rsidP="00282BE2">
            <w:pPr>
              <w:jc w:val="center"/>
              <w:rPr>
                <w:rFonts w:asciiTheme="minorHAnsi" w:hAnsiTheme="minorHAnsi" w:cstheme="minorHAnsi"/>
              </w:rPr>
            </w:pPr>
            <w:r>
              <w:rPr>
                <w:rFonts w:asciiTheme="minorHAnsi" w:hAnsiTheme="minorHAnsi" w:cstheme="minorHAnsi"/>
              </w:rPr>
              <w:t>2</w:t>
            </w:r>
            <w:r w:rsidR="00873AEB">
              <w:rPr>
                <w:rFonts w:asciiTheme="minorHAnsi" w:hAnsiTheme="minorHAnsi" w:cstheme="minorHAnsi"/>
              </w:rPr>
              <w:t>3</w:t>
            </w:r>
            <w:r w:rsidRPr="00BE02E8">
              <w:rPr>
                <w:rFonts w:asciiTheme="minorHAnsi" w:hAnsiTheme="minorHAnsi" w:cstheme="minorHAnsi"/>
              </w:rPr>
              <w:t>/</w:t>
            </w:r>
            <w:r>
              <w:rPr>
                <w:rFonts w:asciiTheme="minorHAnsi" w:hAnsiTheme="minorHAnsi" w:cstheme="minorHAnsi"/>
              </w:rPr>
              <w:t>11</w:t>
            </w:r>
            <w:r w:rsidRPr="00BE02E8">
              <w:rPr>
                <w:rFonts w:asciiTheme="minorHAnsi" w:hAnsiTheme="minorHAnsi" w:cstheme="minorHAnsi"/>
              </w:rPr>
              <w:t>/202</w:t>
            </w:r>
            <w:r>
              <w:rPr>
                <w:rFonts w:asciiTheme="minorHAnsi" w:hAnsiTheme="minorHAnsi" w:cstheme="minorHAnsi"/>
              </w:rPr>
              <w:t>3</w:t>
            </w:r>
          </w:p>
        </w:tc>
        <w:tc>
          <w:tcPr>
            <w:tcW w:w="1583" w:type="dxa"/>
            <w:vAlign w:val="center"/>
          </w:tcPr>
          <w:p w14:paraId="30D61F9D" w14:textId="77777777" w:rsidR="00282BE2" w:rsidRPr="00BE02E8" w:rsidRDefault="00282BE2" w:rsidP="00282BE2">
            <w:pPr>
              <w:jc w:val="center"/>
              <w:rPr>
                <w:rFonts w:asciiTheme="minorHAnsi" w:hAnsiTheme="minorHAnsi" w:cstheme="minorHAnsi"/>
              </w:rPr>
            </w:pPr>
            <w:r>
              <w:rPr>
                <w:rFonts w:asciiTheme="minorHAnsi" w:hAnsiTheme="minorHAnsi" w:cstheme="minorHAnsi"/>
              </w:rPr>
              <w:t xml:space="preserve">A: </w:t>
            </w:r>
          </w:p>
          <w:p w14:paraId="21879B42" w14:textId="77777777" w:rsidR="00282BE2" w:rsidRPr="00F51142" w:rsidRDefault="00282BE2" w:rsidP="00282BE2">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11</w:t>
            </w:r>
            <w:r w:rsidRPr="00BE02E8">
              <w:rPr>
                <w:rFonts w:asciiTheme="minorHAnsi" w:hAnsiTheme="minorHAnsi" w:cstheme="minorHAnsi"/>
              </w:rPr>
              <w:t>:</w:t>
            </w:r>
            <w:r>
              <w:rPr>
                <w:rFonts w:asciiTheme="minorHAnsi" w:hAnsiTheme="minorHAnsi" w:cstheme="minorHAnsi"/>
              </w:rPr>
              <w:t>00</w:t>
            </w:r>
          </w:p>
        </w:tc>
        <w:tc>
          <w:tcPr>
            <w:tcW w:w="3812" w:type="dxa"/>
            <w:vAlign w:val="center"/>
          </w:tcPr>
          <w:p w14:paraId="6A5C08EB" w14:textId="77777777" w:rsidR="00282BE2" w:rsidRPr="00BE02E8" w:rsidRDefault="00282BE2" w:rsidP="00282BE2">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7CF0652" w14:textId="77777777" w:rsidR="00282BE2" w:rsidRPr="004B0B31" w:rsidRDefault="00282BE2" w:rsidP="00282BE2">
            <w:pPr>
              <w:rPr>
                <w:rStyle w:val="Hipervnculo"/>
                <w:rFonts w:asciiTheme="minorHAnsi" w:hAnsiTheme="minorHAnsi" w:cstheme="minorHAnsi"/>
                <w:color w:val="auto"/>
              </w:rPr>
            </w:pPr>
          </w:p>
          <w:p w14:paraId="0C3267A9" w14:textId="77777777" w:rsidR="00282BE2" w:rsidRPr="004B0B31" w:rsidRDefault="00282BE2" w:rsidP="00282BE2">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 xml:space="preserve">Meeting ID: </w:t>
            </w:r>
            <w:r w:rsidRPr="002342A8">
              <w:rPr>
                <w:rFonts w:asciiTheme="minorHAnsi" w:hAnsiTheme="minorHAnsi" w:cstheme="minorHAnsi"/>
                <w:color w:val="222222"/>
                <w:lang w:val="es-BO" w:eastAsia="es-BO"/>
              </w:rPr>
              <w:t>611 295 3497</w:t>
            </w:r>
          </w:p>
          <w:p w14:paraId="04BF7924" w14:textId="77777777" w:rsidR="00282BE2" w:rsidRPr="00F51142" w:rsidRDefault="00282BE2" w:rsidP="00282BE2">
            <w:pPr>
              <w:rPr>
                <w:rFonts w:ascii="Calibri" w:hAnsi="Calibri" w:cs="Arial"/>
                <w:b/>
              </w:rPr>
            </w:pPr>
          </w:p>
        </w:tc>
      </w:tr>
      <w:tr w:rsidR="00282BE2" w:rsidRPr="00F51142" w14:paraId="456E7758" w14:textId="77777777" w:rsidTr="00282BE2">
        <w:trPr>
          <w:trHeight w:val="355"/>
        </w:trPr>
        <w:tc>
          <w:tcPr>
            <w:tcW w:w="560" w:type="dxa"/>
            <w:vAlign w:val="center"/>
          </w:tcPr>
          <w:p w14:paraId="0045B75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0D9810A1"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Presentación de Ofertas</w:t>
            </w:r>
          </w:p>
        </w:tc>
        <w:tc>
          <w:tcPr>
            <w:tcW w:w="1808" w:type="dxa"/>
            <w:vAlign w:val="center"/>
          </w:tcPr>
          <w:p w14:paraId="1DC2998E" w14:textId="77777777" w:rsidR="00282BE2" w:rsidRDefault="00282BE2" w:rsidP="00282BE2">
            <w:pPr>
              <w:jc w:val="center"/>
              <w:rPr>
                <w:rFonts w:asciiTheme="minorHAnsi" w:hAnsiTheme="minorHAnsi" w:cstheme="minorHAnsi"/>
              </w:rPr>
            </w:pPr>
          </w:p>
          <w:p w14:paraId="4D898CBF" w14:textId="77777777" w:rsidR="00282BE2" w:rsidRDefault="00282BE2" w:rsidP="00282BE2">
            <w:pPr>
              <w:jc w:val="center"/>
              <w:rPr>
                <w:rFonts w:asciiTheme="minorHAnsi" w:hAnsiTheme="minorHAnsi" w:cstheme="minorHAnsi"/>
              </w:rPr>
            </w:pPr>
            <w:r w:rsidRPr="00F51142">
              <w:rPr>
                <w:rFonts w:asciiTheme="minorHAnsi" w:hAnsiTheme="minorHAnsi" w:cstheme="minorHAnsi"/>
              </w:rPr>
              <w:t xml:space="preserve">Hasta: </w:t>
            </w:r>
          </w:p>
          <w:p w14:paraId="30E9553A" w14:textId="0C3C7221" w:rsidR="00282BE2" w:rsidRPr="00F51142" w:rsidRDefault="00282BE2" w:rsidP="00282BE2">
            <w:pPr>
              <w:jc w:val="center"/>
              <w:rPr>
                <w:rFonts w:asciiTheme="minorHAnsi" w:hAnsiTheme="minorHAnsi" w:cstheme="minorHAnsi"/>
              </w:rPr>
            </w:pPr>
            <w:r>
              <w:rPr>
                <w:rFonts w:asciiTheme="minorHAnsi" w:hAnsiTheme="minorHAnsi" w:cstheme="minorHAnsi"/>
              </w:rPr>
              <w:t>2</w:t>
            </w:r>
            <w:r w:rsidR="00873AEB">
              <w:rPr>
                <w:rFonts w:asciiTheme="minorHAnsi" w:hAnsiTheme="minorHAnsi" w:cstheme="minorHAnsi"/>
              </w:rPr>
              <w:t>7</w:t>
            </w:r>
            <w:r>
              <w:rPr>
                <w:rFonts w:asciiTheme="minorHAnsi" w:hAnsiTheme="minorHAnsi" w:cstheme="minorHAnsi"/>
              </w:rPr>
              <w:t>/11/2023</w:t>
            </w:r>
          </w:p>
          <w:p w14:paraId="027763BF" w14:textId="77777777" w:rsidR="00282BE2" w:rsidRPr="00F51142" w:rsidRDefault="00282BE2" w:rsidP="00282BE2">
            <w:pPr>
              <w:jc w:val="center"/>
              <w:rPr>
                <w:rFonts w:asciiTheme="minorHAnsi" w:hAnsiTheme="minorHAnsi" w:cstheme="minorHAnsi"/>
              </w:rPr>
            </w:pPr>
          </w:p>
        </w:tc>
        <w:tc>
          <w:tcPr>
            <w:tcW w:w="1583" w:type="dxa"/>
            <w:vAlign w:val="center"/>
          </w:tcPr>
          <w:p w14:paraId="393A496A" w14:textId="77777777" w:rsidR="00282BE2" w:rsidRPr="00F51142" w:rsidRDefault="00282BE2" w:rsidP="00282BE2">
            <w:pPr>
              <w:jc w:val="center"/>
              <w:rPr>
                <w:rFonts w:asciiTheme="minorHAnsi" w:hAnsiTheme="minorHAnsi" w:cstheme="minorHAnsi"/>
              </w:rPr>
            </w:pPr>
            <w:r w:rsidRPr="00F51142">
              <w:rPr>
                <w:rFonts w:asciiTheme="minorHAnsi" w:hAnsiTheme="minorHAnsi" w:cstheme="minorHAnsi"/>
              </w:rPr>
              <w:t>Hasta:</w:t>
            </w:r>
          </w:p>
          <w:p w14:paraId="0C1F35BD"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15:30</w:t>
            </w:r>
          </w:p>
        </w:tc>
        <w:tc>
          <w:tcPr>
            <w:tcW w:w="3812" w:type="dxa"/>
            <w:vAlign w:val="center"/>
          </w:tcPr>
          <w:p w14:paraId="245D500E" w14:textId="77777777" w:rsidR="00282BE2" w:rsidRPr="00F51142" w:rsidRDefault="00282BE2" w:rsidP="00282BE2">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2AD4EC00" w14:textId="77777777" w:rsidR="00282BE2" w:rsidRPr="00E257D6" w:rsidRDefault="00282BE2" w:rsidP="00282BE2">
            <w:pPr>
              <w:jc w:val="both"/>
              <w:rPr>
                <w:rFonts w:asciiTheme="minorHAnsi" w:hAnsiTheme="minorHAnsi" w:cstheme="minorHAnsi"/>
                <w:bCs/>
              </w:rPr>
            </w:pPr>
          </w:p>
        </w:tc>
      </w:tr>
      <w:tr w:rsidR="00282BE2" w:rsidRPr="00552079" w14:paraId="2F543221" w14:textId="77777777" w:rsidTr="00282BE2">
        <w:trPr>
          <w:trHeight w:val="551"/>
        </w:trPr>
        <w:tc>
          <w:tcPr>
            <w:tcW w:w="560" w:type="dxa"/>
            <w:vAlign w:val="center"/>
          </w:tcPr>
          <w:p w14:paraId="39E53F6A" w14:textId="77777777" w:rsidR="00282BE2" w:rsidRPr="00F51142" w:rsidRDefault="00282BE2" w:rsidP="00282BE2">
            <w:pPr>
              <w:jc w:val="center"/>
              <w:rPr>
                <w:rFonts w:asciiTheme="minorHAnsi" w:hAnsiTheme="minorHAnsi" w:cstheme="minorHAnsi"/>
              </w:rPr>
            </w:pPr>
            <w:r>
              <w:rPr>
                <w:rFonts w:asciiTheme="minorHAnsi" w:hAnsiTheme="minorHAnsi" w:cstheme="minorHAnsi"/>
              </w:rPr>
              <w:t>3</w:t>
            </w:r>
          </w:p>
        </w:tc>
        <w:tc>
          <w:tcPr>
            <w:tcW w:w="2120" w:type="dxa"/>
            <w:vAlign w:val="center"/>
          </w:tcPr>
          <w:p w14:paraId="2ABE942F" w14:textId="77777777" w:rsidR="00282BE2" w:rsidRPr="00F51142" w:rsidRDefault="00282BE2" w:rsidP="00282BE2">
            <w:pPr>
              <w:jc w:val="both"/>
              <w:rPr>
                <w:rFonts w:asciiTheme="minorHAnsi" w:hAnsiTheme="minorHAnsi" w:cstheme="minorHAnsi"/>
              </w:rPr>
            </w:pPr>
            <w:r w:rsidRPr="00F51142">
              <w:rPr>
                <w:rFonts w:asciiTheme="minorHAnsi" w:hAnsiTheme="minorHAnsi" w:cstheme="minorHAnsi"/>
              </w:rPr>
              <w:t>Resultado Del Proceso</w:t>
            </w:r>
          </w:p>
        </w:tc>
        <w:tc>
          <w:tcPr>
            <w:tcW w:w="3391" w:type="dxa"/>
            <w:gridSpan w:val="2"/>
            <w:vAlign w:val="center"/>
          </w:tcPr>
          <w:p w14:paraId="6C479E45" w14:textId="5C0932D8" w:rsidR="00282BE2" w:rsidRPr="00F51142" w:rsidRDefault="00873AEB" w:rsidP="00282BE2">
            <w:pPr>
              <w:jc w:val="center"/>
              <w:rPr>
                <w:rFonts w:asciiTheme="minorHAnsi" w:hAnsiTheme="minorHAnsi" w:cstheme="minorHAnsi"/>
              </w:rPr>
            </w:pPr>
            <w:r>
              <w:rPr>
                <w:rFonts w:asciiTheme="minorHAnsi" w:hAnsiTheme="minorHAnsi" w:cstheme="minorHAnsi"/>
              </w:rPr>
              <w:t>8</w:t>
            </w:r>
            <w:r w:rsidR="00282BE2">
              <w:rPr>
                <w:rFonts w:asciiTheme="minorHAnsi" w:hAnsiTheme="minorHAnsi" w:cstheme="minorHAnsi"/>
              </w:rPr>
              <w:t>/12/2023</w:t>
            </w:r>
          </w:p>
        </w:tc>
        <w:tc>
          <w:tcPr>
            <w:tcW w:w="3812" w:type="dxa"/>
            <w:vAlign w:val="center"/>
          </w:tcPr>
          <w:p w14:paraId="128FBD0C" w14:textId="77777777" w:rsidR="00282BE2" w:rsidRPr="00F51142" w:rsidRDefault="00282BE2" w:rsidP="00282BE2">
            <w:pPr>
              <w:rPr>
                <w:rFonts w:asciiTheme="minorHAnsi" w:hAnsiTheme="minorHAnsi" w:cstheme="minorHAnsi"/>
                <w:lang w:val="es-BO"/>
              </w:rPr>
            </w:pPr>
            <w:r>
              <w:rPr>
                <w:rFonts w:asciiTheme="minorHAnsi" w:hAnsiTheme="minorHAnsi" w:cstheme="minorHAnsi"/>
                <w:lang w:val="es-BO"/>
              </w:rPr>
              <w:t>Notificación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0FDDCEC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8E03B7">
              <w:rPr>
                <w:rFonts w:asciiTheme="minorHAnsi" w:hAnsiTheme="minorHAnsi" w:cstheme="minorHAnsi"/>
                <w:b/>
              </w:rPr>
              <w:t>26</w:t>
            </w:r>
            <w:r w:rsidRPr="00967673">
              <w:rPr>
                <w:rFonts w:asciiTheme="minorHAnsi" w:hAnsiTheme="minorHAnsi" w:cstheme="minorHAnsi"/>
                <w:b/>
              </w:rPr>
              <w:t>-202</w:t>
            </w:r>
            <w:r w:rsidR="00632DE6">
              <w:rPr>
                <w:rFonts w:asciiTheme="minorHAnsi" w:hAnsiTheme="minorHAnsi" w:cstheme="minorHAnsi"/>
                <w:b/>
              </w:rPr>
              <w:t>3</w:t>
            </w:r>
          </w:p>
        </w:tc>
      </w:tr>
    </w:tbl>
    <w:p w14:paraId="0EB8BF15" w14:textId="78B05D19" w:rsidR="005D315D" w:rsidRPr="008E03B7" w:rsidRDefault="005D315D" w:rsidP="008E03B7">
      <w:pPr>
        <w:rPr>
          <w:b/>
        </w:rPr>
      </w:pPr>
      <w:r>
        <w:t xml:space="preserve">                        </w:t>
      </w:r>
      <w:bookmarkStart w:id="0" w:name="_Hlk102484965"/>
      <w:r w:rsidR="008E03B7" w:rsidRPr="008E03B7">
        <w:rPr>
          <w:rFonts w:asciiTheme="minorHAnsi" w:hAnsiTheme="minorHAnsi" w:cstheme="minorHAnsi"/>
          <w:b/>
          <w:sz w:val="22"/>
          <w:szCs w:val="22"/>
        </w:rPr>
        <w:t>CONTRATACION PARA CONSULTORIA DE OUTSOURCING</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85C722B" w:rsidR="005D315D" w:rsidRPr="00967673" w:rsidRDefault="005D315D" w:rsidP="001A24F4">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8E03B7">
        <w:rPr>
          <w:rFonts w:asciiTheme="minorHAnsi" w:hAnsiTheme="minorHAnsi" w:cstheme="minorHAnsi"/>
          <w:sz w:val="22"/>
          <w:szCs w:val="22"/>
        </w:rPr>
        <w:t>5</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w:t>
      </w:r>
      <w:r w:rsidR="008E03B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a presentar ofertas para la </w:t>
      </w:r>
      <w:r w:rsidR="004F0BF8" w:rsidRPr="004F0BF8">
        <w:rPr>
          <w:rFonts w:asciiTheme="minorHAnsi" w:hAnsiTheme="minorHAnsi" w:cstheme="minorHAnsi"/>
          <w:b/>
          <w:sz w:val="22"/>
          <w:szCs w:val="22"/>
        </w:rPr>
        <w:t>REVISIÓN Y EVALUACIÓN DE LA IMPLEMENTACIÓN DEL SERVICIO DE IMPRESIÓN EXTERNA (OUTSOURCING) EN LA C.S.B.P.</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77DCD32F" w:rsidR="005D315D" w:rsidRPr="00967673" w:rsidRDefault="005D315D" w:rsidP="001A24F4">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96606A">
        <w:rPr>
          <w:rFonts w:asciiTheme="minorHAnsi" w:hAnsiTheme="minorHAnsi" w:cstheme="minorHAnsi"/>
          <w:sz w:val="22"/>
          <w:szCs w:val="22"/>
        </w:rPr>
        <w:t>5</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873AEB">
        <w:rPr>
          <w:rFonts w:asciiTheme="minorHAnsi" w:hAnsiTheme="minorHAnsi" w:cstheme="minorHAnsi"/>
          <w:b/>
          <w:bCs/>
          <w:sz w:val="22"/>
          <w:szCs w:val="22"/>
        </w:rPr>
        <w:t>lunes</w:t>
      </w:r>
      <w:r w:rsidR="001A24F4">
        <w:rPr>
          <w:rFonts w:asciiTheme="minorHAnsi" w:hAnsiTheme="minorHAnsi" w:cstheme="minorHAnsi"/>
          <w:b/>
          <w:bCs/>
          <w:sz w:val="22"/>
          <w:szCs w:val="22"/>
        </w:rPr>
        <w:t xml:space="preserve"> </w:t>
      </w:r>
      <w:r w:rsidR="007D460D">
        <w:rPr>
          <w:rFonts w:asciiTheme="minorHAnsi" w:hAnsiTheme="minorHAnsi" w:cstheme="minorHAnsi"/>
          <w:b/>
          <w:bCs/>
          <w:sz w:val="22"/>
          <w:szCs w:val="22"/>
        </w:rPr>
        <w:t>2</w:t>
      </w:r>
      <w:r w:rsidR="00873AEB">
        <w:rPr>
          <w:rFonts w:asciiTheme="minorHAnsi" w:hAnsiTheme="minorHAnsi" w:cstheme="minorHAnsi"/>
          <w:b/>
          <w:bCs/>
          <w:sz w:val="22"/>
          <w:szCs w:val="22"/>
        </w:rPr>
        <w:t>7</w:t>
      </w:r>
      <w:r w:rsidR="0096606A">
        <w:rPr>
          <w:rFonts w:asciiTheme="minorHAnsi" w:hAnsiTheme="minorHAnsi" w:cstheme="minorHAnsi"/>
          <w:b/>
          <w:bCs/>
          <w:sz w:val="22"/>
          <w:szCs w:val="22"/>
        </w:rPr>
        <w:t xml:space="preserve"> de </w:t>
      </w:r>
      <w:r w:rsidR="007D460D">
        <w:rPr>
          <w:rFonts w:asciiTheme="minorHAnsi" w:hAnsiTheme="minorHAnsi" w:cstheme="minorHAnsi"/>
          <w:b/>
          <w:bCs/>
          <w:sz w:val="22"/>
          <w:szCs w:val="22"/>
        </w:rPr>
        <w:t>noviembre</w:t>
      </w:r>
      <w:r w:rsidRPr="00967673">
        <w:rPr>
          <w:rFonts w:asciiTheme="minorHAnsi" w:hAnsiTheme="minorHAnsi" w:cstheme="minorHAnsi"/>
          <w:b/>
          <w:sz w:val="22"/>
          <w:szCs w:val="22"/>
        </w:rPr>
        <w:t xml:space="preserve"> del 202</w:t>
      </w:r>
      <w:r w:rsidR="0083269F">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1A24F4">
      <w:pPr>
        <w:pStyle w:val="Prrafodelista"/>
        <w:ind w:left="284"/>
        <w:jc w:val="both"/>
        <w:rPr>
          <w:rFonts w:asciiTheme="minorHAnsi" w:hAnsiTheme="minorHAnsi" w:cstheme="minorHAnsi"/>
          <w:sz w:val="22"/>
          <w:szCs w:val="22"/>
        </w:rPr>
      </w:pPr>
    </w:p>
    <w:p w14:paraId="799C213B" w14:textId="4DB5C490" w:rsidR="005D315D" w:rsidRPr="004F0BF8" w:rsidRDefault="0096606A" w:rsidP="004F0BF8">
      <w:pPr>
        <w:jc w:val="both"/>
        <w:rPr>
          <w:rFonts w:asciiTheme="minorHAnsi" w:hAnsiTheme="minorHAnsi" w:cstheme="minorHAnsi"/>
          <w:b/>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7D460D">
        <w:rPr>
          <w:rFonts w:asciiTheme="minorHAnsi" w:hAnsiTheme="minorHAnsi" w:cstheme="minorHAnsi"/>
          <w:b/>
          <w:bCs/>
          <w:sz w:val="22"/>
          <w:szCs w:val="22"/>
        </w:rPr>
        <w:t>26</w:t>
      </w:r>
      <w:r w:rsidR="005D315D" w:rsidRPr="00967673">
        <w:rPr>
          <w:rFonts w:asciiTheme="minorHAnsi" w:hAnsiTheme="minorHAnsi" w:cstheme="minorHAnsi"/>
          <w:b/>
          <w:bCs/>
          <w:sz w:val="22"/>
          <w:szCs w:val="22"/>
        </w:rPr>
        <w:t>-202</w:t>
      </w:r>
      <w:r w:rsidR="001A24F4">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4F0BF8" w:rsidRPr="004F0BF8">
        <w:rPr>
          <w:rFonts w:asciiTheme="minorHAnsi" w:hAnsiTheme="minorHAnsi" w:cstheme="minorHAnsi"/>
          <w:b/>
          <w:sz w:val="22"/>
          <w:szCs w:val="22"/>
        </w:rPr>
        <w:t>REVISIÓN Y EVALUACIÓN DE LA IMPLEMENTACIÓN DEL SERVICIO DE IMPRESIÓN EXTERNA (OUTSOURCING) EN LA C.S.B.P.</w:t>
      </w:r>
      <w:r w:rsidR="005D315D" w:rsidRPr="004F0BF8">
        <w:rPr>
          <w:rFonts w:asciiTheme="minorHAnsi" w:hAnsiTheme="minorHAnsi" w:cstheme="minorHAnsi"/>
          <w:b/>
          <w:bCs/>
          <w:sz w:val="22"/>
          <w:szCs w:val="22"/>
        </w:rPr>
        <w:t xml:space="preserve">”, </w:t>
      </w:r>
      <w:r w:rsidR="005D315D" w:rsidRPr="004F0BF8">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34A0DD33" w:rsidR="005D315D" w:rsidRPr="00967673" w:rsidRDefault="005D315D" w:rsidP="001A24F4">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La CSBP Oficina Nacional, requiere la co</w:t>
      </w:r>
      <w:r w:rsidR="00073C6F">
        <w:rPr>
          <w:rFonts w:asciiTheme="minorHAnsi" w:hAnsiTheme="minorHAnsi" w:cstheme="minorHAnsi"/>
          <w:bCs/>
          <w:sz w:val="22"/>
          <w:szCs w:val="22"/>
        </w:rPr>
        <w:t>ntratación</w:t>
      </w:r>
      <w:r w:rsidRPr="00967673">
        <w:rPr>
          <w:rFonts w:asciiTheme="minorHAnsi" w:hAnsiTheme="minorHAnsi" w:cstheme="minorHAnsi"/>
          <w:bCs/>
          <w:sz w:val="22"/>
          <w:szCs w:val="22"/>
        </w:rPr>
        <w:t xml:space="preserve"> </w:t>
      </w:r>
      <w:r w:rsidR="007D460D">
        <w:rPr>
          <w:rFonts w:asciiTheme="minorHAnsi" w:hAnsiTheme="minorHAnsi" w:cstheme="minorHAnsi"/>
          <w:bCs/>
          <w:sz w:val="22"/>
          <w:szCs w:val="22"/>
        </w:rPr>
        <w:t>para</w:t>
      </w:r>
      <w:r w:rsidR="001A2E50">
        <w:rPr>
          <w:rFonts w:asciiTheme="minorHAnsi" w:hAnsiTheme="minorHAnsi" w:cstheme="minorHAnsi"/>
          <w:bCs/>
          <w:sz w:val="22"/>
          <w:szCs w:val="22"/>
        </w:rPr>
        <w:t xml:space="preserve"> </w:t>
      </w:r>
      <w:r w:rsidR="00FE0357" w:rsidRPr="00FE0357">
        <w:rPr>
          <w:rFonts w:asciiTheme="minorHAnsi" w:hAnsiTheme="minorHAnsi" w:cstheme="minorHAnsi"/>
          <w:bCs/>
          <w:sz w:val="22"/>
          <w:szCs w:val="22"/>
        </w:rPr>
        <w:t xml:space="preserve">CONSULTORÍA DE </w:t>
      </w:r>
      <w:r w:rsidR="007D460D" w:rsidRPr="007D460D">
        <w:rPr>
          <w:rFonts w:asciiTheme="minorHAnsi" w:hAnsiTheme="minorHAnsi" w:cstheme="minorHAnsi"/>
          <w:bCs/>
          <w:sz w:val="22"/>
          <w:szCs w:val="22"/>
        </w:rPr>
        <w:t>OUTSOURCING</w:t>
      </w:r>
      <w:r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3402"/>
        <w:gridCol w:w="1985"/>
      </w:tblGrid>
      <w:tr w:rsidR="005D315D" w:rsidRPr="00967673" w14:paraId="3883E49E" w14:textId="77777777" w:rsidTr="007D460D">
        <w:trPr>
          <w:jc w:val="center"/>
        </w:trPr>
        <w:tc>
          <w:tcPr>
            <w:tcW w:w="845" w:type="dxa"/>
            <w:shd w:val="clear" w:color="auto" w:fill="2E74B5" w:themeFill="accent1" w:themeFillShade="BF"/>
            <w:vAlign w:val="center"/>
          </w:tcPr>
          <w:p w14:paraId="5D99B41E"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0056FB">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985" w:type="dxa"/>
            <w:shd w:val="clear" w:color="auto" w:fill="2E74B5" w:themeFill="accent1" w:themeFillShade="BF"/>
            <w:vAlign w:val="center"/>
          </w:tcPr>
          <w:p w14:paraId="49BED1D0" w14:textId="452C936F" w:rsidR="005D315D" w:rsidRPr="00967673" w:rsidRDefault="00073C6F" w:rsidP="000056FB">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PLAZO</w:t>
            </w:r>
          </w:p>
        </w:tc>
      </w:tr>
      <w:tr w:rsidR="005D315D" w:rsidRPr="00967673" w14:paraId="3F59D9E5" w14:textId="77777777" w:rsidTr="007D460D">
        <w:trPr>
          <w:jc w:val="center"/>
        </w:trPr>
        <w:tc>
          <w:tcPr>
            <w:tcW w:w="845" w:type="dxa"/>
            <w:vAlign w:val="center"/>
          </w:tcPr>
          <w:p w14:paraId="36E642E3" w14:textId="77777777" w:rsidR="005D315D" w:rsidRPr="00967673" w:rsidRDefault="005D315D" w:rsidP="000056FB">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55B2D8DE" w:rsidR="005D315D" w:rsidRPr="007D460D" w:rsidRDefault="004F0BF8" w:rsidP="000056FB">
            <w:pPr>
              <w:pStyle w:val="Prrafodelista"/>
              <w:spacing w:after="120"/>
              <w:ind w:left="0"/>
              <w:contextualSpacing w:val="0"/>
              <w:jc w:val="center"/>
              <w:rPr>
                <w:rFonts w:asciiTheme="minorHAnsi" w:hAnsiTheme="minorHAnsi" w:cstheme="minorHAnsi"/>
                <w:bCs/>
                <w:sz w:val="22"/>
                <w:szCs w:val="22"/>
              </w:rPr>
            </w:pPr>
            <w:r w:rsidRPr="004F0BF8">
              <w:rPr>
                <w:rFonts w:asciiTheme="minorHAnsi" w:hAnsiTheme="minorHAnsi" w:cstheme="minorHAnsi"/>
                <w:bCs/>
                <w:sz w:val="22"/>
                <w:szCs w:val="22"/>
              </w:rPr>
              <w:t>REVISIÓN Y EVALUACIÓN DE LA IMPLEMENTACIÓN DEL SERVICIO DE IMPRESIÓN EXTERNA (OUTSOURCING) EN LA C.S.B.P.</w:t>
            </w:r>
          </w:p>
        </w:tc>
        <w:tc>
          <w:tcPr>
            <w:tcW w:w="1985" w:type="dxa"/>
            <w:vAlign w:val="center"/>
          </w:tcPr>
          <w:p w14:paraId="462CCA4E" w14:textId="566D79E6" w:rsidR="005D315D" w:rsidRPr="00967673" w:rsidRDefault="007D460D" w:rsidP="000056FB">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HASTA 90 DÍAS CALENDARIO</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Default="005D315D" w:rsidP="001A24F4">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BCD8484" w14:textId="77777777" w:rsidR="00AB4CC3" w:rsidRDefault="00AB4CC3" w:rsidP="00AB4CC3">
      <w:pPr>
        <w:pStyle w:val="Prrafodelista"/>
        <w:numPr>
          <w:ilvl w:val="1"/>
          <w:numId w:val="33"/>
        </w:numPr>
        <w:ind w:left="831"/>
        <w:jc w:val="both"/>
        <w:rPr>
          <w:rFonts w:asciiTheme="minorHAnsi" w:hAnsiTheme="minorHAnsi" w:cstheme="minorHAnsi"/>
          <w:sz w:val="22"/>
          <w:szCs w:val="22"/>
        </w:rPr>
      </w:pPr>
      <w:r w:rsidRPr="00615D7C">
        <w:rPr>
          <w:rFonts w:asciiTheme="minorHAnsi" w:hAnsiTheme="minorHAnsi" w:cstheme="minorHAnsi"/>
          <w:b/>
          <w:sz w:val="22"/>
          <w:szCs w:val="22"/>
        </w:rPr>
        <w:t xml:space="preserve">PROPUESTA TECNICA: </w:t>
      </w:r>
      <w:r w:rsidRPr="00615D7C">
        <w:rPr>
          <w:rFonts w:asciiTheme="minorHAnsi" w:hAnsiTheme="minorHAnsi" w:cstheme="minorHAnsi"/>
          <w:sz w:val="22"/>
          <w:szCs w:val="22"/>
        </w:rPr>
        <w:t xml:space="preserve">El proponente debe presentar el formulario de “PROPUESTA TECNICA” (Anexo 1) manifestando expresamente </w:t>
      </w:r>
      <w:r>
        <w:rPr>
          <w:rFonts w:asciiTheme="minorHAnsi" w:hAnsiTheme="minorHAnsi" w:cstheme="minorHAnsi"/>
          <w:sz w:val="22"/>
          <w:szCs w:val="22"/>
        </w:rPr>
        <w:t>su aceptación a la</w:t>
      </w:r>
      <w:r w:rsidRPr="00615D7C">
        <w:rPr>
          <w:rFonts w:asciiTheme="minorHAnsi" w:hAnsiTheme="minorHAnsi" w:cstheme="minorHAnsi"/>
          <w:sz w:val="22"/>
          <w:szCs w:val="22"/>
        </w:rPr>
        <w:t xml:space="preserve">s condiciones </w:t>
      </w:r>
      <w:r>
        <w:rPr>
          <w:rFonts w:asciiTheme="minorHAnsi" w:hAnsiTheme="minorHAnsi" w:cstheme="minorHAnsi"/>
          <w:sz w:val="22"/>
          <w:szCs w:val="22"/>
        </w:rPr>
        <w:t>establecidas en los Términos de Referencia que forman parte de este documento</w:t>
      </w:r>
      <w:r w:rsidRPr="00615D7C">
        <w:rPr>
          <w:rFonts w:asciiTheme="minorHAnsi" w:hAnsiTheme="minorHAnsi" w:cstheme="minorHAnsi"/>
          <w:sz w:val="22"/>
          <w:szCs w:val="22"/>
        </w:rPr>
        <w:t>, debidamente firmado.</w:t>
      </w:r>
    </w:p>
    <w:p w14:paraId="4B9E33E9" w14:textId="77777777" w:rsidR="00AB4CC3" w:rsidRPr="00615D7C" w:rsidRDefault="00AB4CC3" w:rsidP="00AB4CC3">
      <w:pPr>
        <w:pStyle w:val="Prrafodelista"/>
        <w:ind w:left="831"/>
        <w:jc w:val="both"/>
        <w:rPr>
          <w:rFonts w:asciiTheme="minorHAnsi" w:hAnsiTheme="minorHAnsi" w:cstheme="minorHAnsi"/>
          <w:sz w:val="22"/>
          <w:szCs w:val="22"/>
        </w:rPr>
      </w:pPr>
    </w:p>
    <w:p w14:paraId="4D4BA888" w14:textId="1D306072" w:rsidR="005D315D" w:rsidRDefault="005D315D" w:rsidP="001A24F4">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w:t>
      </w:r>
      <w:r w:rsidR="00093D44">
        <w:rPr>
          <w:rFonts w:asciiTheme="minorHAnsi" w:hAnsiTheme="minorHAnsi" w:cstheme="minorHAnsi"/>
          <w:sz w:val="22"/>
          <w:szCs w:val="22"/>
        </w:rPr>
        <w:t>1</w:t>
      </w:r>
      <w:r w:rsidR="00A0586F">
        <w:rPr>
          <w:rFonts w:asciiTheme="minorHAnsi" w:hAnsiTheme="minorHAnsi" w:cstheme="minorHAnsi"/>
          <w:sz w:val="22"/>
          <w:szCs w:val="22"/>
        </w:rPr>
        <w:t>)</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r w:rsidR="00093D44">
        <w:rPr>
          <w:rFonts w:asciiTheme="minorHAnsi" w:hAnsiTheme="minorHAnsi" w:cstheme="minorHAnsi"/>
          <w:sz w:val="22"/>
          <w:szCs w:val="22"/>
        </w:rPr>
        <w:t>.</w:t>
      </w:r>
    </w:p>
    <w:p w14:paraId="19ADA11D" w14:textId="77777777" w:rsidR="00AB4CC3" w:rsidRPr="00967673" w:rsidRDefault="005D315D" w:rsidP="00AB4CC3">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w:t>
      </w:r>
      <w:r w:rsidR="00AB4CC3" w:rsidRPr="00967673">
        <w:rPr>
          <w:rFonts w:asciiTheme="minorHAnsi" w:hAnsiTheme="minorHAnsi" w:cstheme="minorHAnsi"/>
          <w:sz w:val="22"/>
          <w:szCs w:val="22"/>
        </w:rPr>
        <w:t xml:space="preserve">Se evaluará la propuesta con </w:t>
      </w:r>
      <w:r w:rsidR="00AB4CC3">
        <w:rPr>
          <w:rFonts w:asciiTheme="minorHAnsi" w:hAnsiTheme="minorHAnsi" w:cstheme="minorHAnsi"/>
          <w:sz w:val="22"/>
          <w:szCs w:val="22"/>
        </w:rPr>
        <w:t>la modalidad Calidad y Precio</w:t>
      </w:r>
      <w:r w:rsidR="00AB4CC3" w:rsidRPr="00967673">
        <w:rPr>
          <w:rFonts w:asciiTheme="minorHAnsi" w:hAnsiTheme="minorHAnsi" w:cstheme="minorHAnsi"/>
          <w:sz w:val="22"/>
          <w:szCs w:val="22"/>
        </w:rPr>
        <w:t>.</w:t>
      </w:r>
    </w:p>
    <w:p w14:paraId="350A9F57" w14:textId="77777777" w:rsidR="00AB4CC3" w:rsidRDefault="00AB4CC3" w:rsidP="00AB4CC3">
      <w:pPr>
        <w:rPr>
          <w:rFonts w:asciiTheme="minorHAnsi" w:hAnsiTheme="minorHAnsi" w:cstheme="minorHAnsi"/>
          <w:sz w:val="22"/>
          <w:szCs w:val="22"/>
        </w:rPr>
      </w:pPr>
    </w:p>
    <w:p w14:paraId="738FA338" w14:textId="77777777" w:rsidR="00AB4CC3" w:rsidRPr="00711CC7" w:rsidRDefault="00AB4CC3" w:rsidP="00AB4CC3">
      <w:pPr>
        <w:ind w:left="708"/>
        <w:jc w:val="both"/>
        <w:rPr>
          <w:rFonts w:asciiTheme="minorHAnsi" w:hAnsiTheme="minorHAnsi" w:cstheme="minorHAnsi"/>
          <w:sz w:val="22"/>
          <w:szCs w:val="22"/>
        </w:rPr>
      </w:pPr>
      <w:r w:rsidRPr="00711CC7">
        <w:rPr>
          <w:rFonts w:asciiTheme="minorHAnsi" w:hAnsiTheme="minorHAnsi" w:cstheme="minorHAnsi"/>
          <w:sz w:val="22"/>
          <w:szCs w:val="22"/>
        </w:rPr>
        <w:lastRenderedPageBreak/>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AB4CC3" w:rsidRPr="008F40B5" w14:paraId="4C2BF2FA" w14:textId="77777777" w:rsidTr="000056FB">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68759AA5"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2BA9D2A"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PUNTAJE</w:t>
            </w:r>
          </w:p>
        </w:tc>
      </w:tr>
      <w:tr w:rsidR="00AB4CC3" w:rsidRPr="008F40B5" w14:paraId="5AE7F267" w14:textId="77777777" w:rsidTr="000056FB">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154CCB"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52FEEC6"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AB4CC3" w:rsidRPr="008F40B5" w14:paraId="7C82E519"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F4B36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372F737"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AB4CC3" w:rsidRPr="008F40B5" w14:paraId="39479AEB" w14:textId="77777777" w:rsidTr="000056FB">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49BF468" w14:textId="77777777" w:rsidR="00AB4CC3" w:rsidRPr="008F40B5" w:rsidRDefault="00AB4CC3" w:rsidP="000056FB">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DFC0B3B" w14:textId="77777777" w:rsidR="00AB4CC3" w:rsidRPr="008F40B5" w:rsidRDefault="00AB4CC3" w:rsidP="000056FB">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0B0F03F7" w14:textId="77777777" w:rsidR="00AB4CC3" w:rsidRDefault="00AB4CC3" w:rsidP="00AB4CC3">
      <w:pPr>
        <w:ind w:left="708"/>
        <w:rPr>
          <w:rFonts w:asciiTheme="minorHAnsi" w:hAnsiTheme="minorHAnsi" w:cstheme="minorHAnsi"/>
          <w:sz w:val="22"/>
          <w:szCs w:val="22"/>
        </w:rPr>
      </w:pPr>
    </w:p>
    <w:p w14:paraId="5A17BEFF" w14:textId="77777777" w:rsidR="00AB4CC3" w:rsidRDefault="00AB4CC3" w:rsidP="00AB4CC3">
      <w:pPr>
        <w:ind w:left="708"/>
        <w:rPr>
          <w:rFonts w:asciiTheme="minorHAnsi" w:hAnsiTheme="minorHAnsi" w:cstheme="minorHAnsi"/>
          <w:sz w:val="22"/>
          <w:szCs w:val="22"/>
        </w:rPr>
      </w:pPr>
    </w:p>
    <w:p w14:paraId="5C07132D" w14:textId="77777777" w:rsidR="00AB4CC3" w:rsidRDefault="00AB4CC3" w:rsidP="00AB4CC3">
      <w:pPr>
        <w:ind w:left="708"/>
        <w:rPr>
          <w:rFonts w:asciiTheme="minorHAnsi" w:hAnsiTheme="minorHAnsi" w:cstheme="minorHAnsi"/>
          <w:sz w:val="22"/>
          <w:szCs w:val="22"/>
        </w:rPr>
      </w:pPr>
    </w:p>
    <w:p w14:paraId="16779DAF" w14:textId="77777777" w:rsidR="00AB4CC3" w:rsidRDefault="00AB4CC3" w:rsidP="00AB4CC3">
      <w:pPr>
        <w:ind w:left="708"/>
        <w:rPr>
          <w:rFonts w:asciiTheme="minorHAnsi" w:hAnsiTheme="minorHAnsi" w:cstheme="minorHAnsi"/>
          <w:sz w:val="22"/>
          <w:szCs w:val="22"/>
        </w:rPr>
      </w:pPr>
    </w:p>
    <w:p w14:paraId="05E9117A" w14:textId="77777777" w:rsidR="00AB4CC3" w:rsidRDefault="00AB4CC3" w:rsidP="00AB4CC3">
      <w:pPr>
        <w:ind w:left="708"/>
        <w:rPr>
          <w:rFonts w:asciiTheme="minorHAnsi" w:hAnsiTheme="minorHAnsi" w:cstheme="minorHAnsi"/>
          <w:sz w:val="22"/>
          <w:szCs w:val="22"/>
        </w:rPr>
      </w:pPr>
    </w:p>
    <w:p w14:paraId="5950330F"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74C3BA10" w14:textId="77777777" w:rsidR="00AB4CC3" w:rsidRPr="00711CC7" w:rsidRDefault="00AB4CC3" w:rsidP="00AB4CC3">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3C5DC12" w14:textId="77777777" w:rsidR="00AB4CC3" w:rsidRPr="003D68E1" w:rsidRDefault="00AB4CC3" w:rsidP="00AB4CC3">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r w:rsidRPr="003D68E1">
        <w:rPr>
          <w:rFonts w:asciiTheme="minorHAnsi" w:eastAsia="Arial" w:hAnsiTheme="minorHAnsi" w:cstheme="minorHAnsi"/>
          <w:b/>
          <w:sz w:val="22"/>
          <w:szCs w:val="22"/>
        </w:rPr>
        <w:t>PEP  = (MPO/PP)*PA</w:t>
      </w:r>
    </w:p>
    <w:p w14:paraId="28985384" w14:textId="77777777" w:rsidR="00AB4CC3" w:rsidRPr="003D68E1"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76C8B289"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0C762BD5"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MPO  = Menor Precio Ofertado</w:t>
      </w:r>
    </w:p>
    <w:p w14:paraId="2C7C39CF" w14:textId="77777777" w:rsidR="00AB4CC3" w:rsidRPr="003D68E1" w:rsidRDefault="00AB4CC3" w:rsidP="00AB4CC3">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34C29337" w14:textId="77777777" w:rsidR="00AB4CC3" w:rsidRDefault="00AB4CC3" w:rsidP="00AB4CC3">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279676BB" w14:textId="77777777" w:rsidR="00AB4CC3" w:rsidRDefault="00AB4CC3" w:rsidP="00AB4CC3">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22EBC38" w14:textId="52559DED" w:rsidR="00264320" w:rsidRPr="00264320" w:rsidRDefault="00264320" w:rsidP="001B211D">
      <w:pPr>
        <w:pStyle w:val="Prrafodelista"/>
        <w:ind w:left="426"/>
        <w:jc w:val="both"/>
        <w:rPr>
          <w:rFonts w:asciiTheme="minorHAnsi" w:hAnsiTheme="minorHAnsi" w:cstheme="minorHAnsi"/>
          <w:b/>
          <w:sz w:val="22"/>
          <w:szCs w:val="22"/>
          <w:u w:val="single"/>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00CF67E" w14:textId="77777777" w:rsidR="001B211D" w:rsidRDefault="005D315D" w:rsidP="001B211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1B211D" w:rsidRPr="00967673">
        <w:rPr>
          <w:rFonts w:asciiTheme="minorHAnsi" w:hAnsiTheme="minorHAnsi" w:cstheme="minorHAnsi"/>
          <w:sz w:val="22"/>
          <w:szCs w:val="22"/>
        </w:rPr>
        <w:t>a la</w:t>
      </w:r>
      <w:r w:rsidR="001B211D">
        <w:rPr>
          <w:rFonts w:asciiTheme="minorHAnsi" w:hAnsiTheme="minorHAnsi" w:cstheme="minorHAnsi"/>
          <w:sz w:val="22"/>
          <w:szCs w:val="22"/>
        </w:rPr>
        <w:t>s</w:t>
      </w:r>
      <w:r w:rsidR="001B211D" w:rsidRPr="00967673">
        <w:rPr>
          <w:rFonts w:asciiTheme="minorHAnsi" w:hAnsiTheme="minorHAnsi" w:cstheme="minorHAnsi"/>
          <w:sz w:val="22"/>
          <w:szCs w:val="22"/>
        </w:rPr>
        <w:t xml:space="preserve"> </w:t>
      </w:r>
      <w:r w:rsidR="001B211D">
        <w:rPr>
          <w:rFonts w:asciiTheme="minorHAnsi" w:hAnsiTheme="minorHAnsi" w:cstheme="minorHAnsi"/>
          <w:sz w:val="22"/>
          <w:szCs w:val="22"/>
        </w:rPr>
        <w:t>propuestas que cumplan con las especificaciones técnicas solicitadas y obtengan el mayor puntaje</w:t>
      </w:r>
      <w:r w:rsidR="001B211D" w:rsidRPr="00967673">
        <w:rPr>
          <w:rFonts w:asciiTheme="minorHAnsi" w:hAnsiTheme="minorHAnsi" w:cstheme="minorHAnsi"/>
          <w:sz w:val="22"/>
          <w:szCs w:val="22"/>
        </w:rPr>
        <w:t>.</w:t>
      </w:r>
    </w:p>
    <w:p w14:paraId="4613025F" w14:textId="6C591C28"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72A2BDA5" w:rsidR="005D315D" w:rsidRDefault="00A70015" w:rsidP="004856D2">
      <w:pPr>
        <w:spacing w:after="120"/>
        <w:ind w:left="426"/>
        <w:rPr>
          <w:rFonts w:asciiTheme="minorHAnsi" w:hAnsiTheme="minorHAnsi" w:cstheme="minorHAnsi"/>
          <w:bCs/>
          <w:sz w:val="22"/>
          <w:szCs w:val="22"/>
        </w:rPr>
      </w:pPr>
      <w:r w:rsidRPr="00A70015">
        <w:rPr>
          <w:rFonts w:asciiTheme="minorHAnsi" w:hAnsiTheme="minorHAnsi" w:cstheme="minorHAnsi"/>
          <w:sz w:val="22"/>
          <w:szCs w:val="22"/>
        </w:rPr>
        <w:t xml:space="preserve">El plazo de prestación de servicios profesionales, será de hasta </w:t>
      </w:r>
      <w:r w:rsidR="001B211D">
        <w:rPr>
          <w:rFonts w:asciiTheme="minorHAnsi" w:hAnsiTheme="minorHAnsi" w:cstheme="minorHAnsi"/>
          <w:sz w:val="22"/>
          <w:szCs w:val="22"/>
        </w:rPr>
        <w:t>90 días calendarios</w:t>
      </w:r>
      <w:r w:rsidRPr="00A70015">
        <w:rPr>
          <w:rFonts w:asciiTheme="minorHAnsi" w:hAnsiTheme="minorHAnsi" w:cstheme="minorHAnsi"/>
          <w:sz w:val="22"/>
          <w:szCs w:val="22"/>
        </w:rPr>
        <w:t xml:space="preserve"> a computarse desde la </w:t>
      </w:r>
      <w:r w:rsidR="001B211D">
        <w:rPr>
          <w:rFonts w:asciiTheme="minorHAnsi" w:hAnsiTheme="minorHAnsi" w:cstheme="minorHAnsi"/>
          <w:sz w:val="22"/>
          <w:szCs w:val="22"/>
        </w:rPr>
        <w:t>orden de proceder</w:t>
      </w:r>
      <w:r>
        <w:rPr>
          <w:rFonts w:asciiTheme="minorHAnsi" w:hAnsiTheme="minorHAnsi" w:cstheme="minorHAnsi"/>
          <w:sz w:val="22"/>
          <w:szCs w:val="22"/>
        </w:rPr>
        <w:t>.</w:t>
      </w:r>
      <w:r w:rsidRPr="00B55A01">
        <w:rPr>
          <w:rFonts w:asciiTheme="minorHAnsi" w:hAnsiTheme="minorHAnsi" w:cstheme="minorHAnsi"/>
          <w:sz w:val="22"/>
          <w:szCs w:val="22"/>
        </w:rPr>
        <w:t xml:space="preserve"> </w:t>
      </w:r>
    </w:p>
    <w:p w14:paraId="32CECEB4" w14:textId="77777777" w:rsidR="008A1D37" w:rsidRDefault="008A1D37" w:rsidP="008A1D37">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8A1D37">
      <w:pPr>
        <w:pStyle w:val="Prrafodelista"/>
        <w:ind w:left="426"/>
        <w:jc w:val="both"/>
        <w:rPr>
          <w:rFonts w:asciiTheme="minorHAnsi" w:hAnsiTheme="minorHAnsi" w:cstheme="minorHAnsi"/>
          <w:b/>
          <w:sz w:val="22"/>
          <w:szCs w:val="22"/>
          <w:u w:val="single"/>
        </w:rPr>
      </w:pPr>
    </w:p>
    <w:p w14:paraId="03110D80" w14:textId="4F4BD349" w:rsidR="008A1D37" w:rsidRDefault="008A1D37" w:rsidP="008A1D37">
      <w:pPr>
        <w:spacing w:after="120"/>
        <w:ind w:left="426"/>
        <w:rPr>
          <w:rFonts w:asciiTheme="minorHAnsi" w:hAnsiTheme="minorHAnsi" w:cstheme="minorHAnsi"/>
          <w:sz w:val="22"/>
          <w:szCs w:val="22"/>
        </w:rPr>
      </w:pPr>
      <w:r>
        <w:rPr>
          <w:rFonts w:asciiTheme="minorHAnsi" w:hAnsiTheme="minorHAnsi" w:cstheme="minorHAnsi"/>
          <w:sz w:val="22"/>
          <w:szCs w:val="22"/>
        </w:rPr>
        <w:t xml:space="preserve">Se aplicará una multa del </w:t>
      </w:r>
      <w:r w:rsidR="001B211D">
        <w:rPr>
          <w:rFonts w:asciiTheme="minorHAnsi" w:hAnsiTheme="minorHAnsi" w:cstheme="minorHAnsi"/>
          <w:sz w:val="22"/>
          <w:szCs w:val="22"/>
        </w:rPr>
        <w:t>0.3</w:t>
      </w:r>
      <w:r>
        <w:rPr>
          <w:rFonts w:asciiTheme="minorHAnsi" w:hAnsiTheme="minorHAnsi" w:cstheme="minorHAnsi"/>
          <w:sz w:val="22"/>
          <w:szCs w:val="22"/>
        </w:rPr>
        <w:t xml:space="preserve">% por día de retraso en </w:t>
      </w:r>
      <w:r w:rsidR="00A70015">
        <w:rPr>
          <w:rFonts w:asciiTheme="minorHAnsi" w:hAnsiTheme="minorHAnsi" w:cstheme="minorHAnsi"/>
          <w:sz w:val="22"/>
          <w:szCs w:val="22"/>
        </w:rPr>
        <w:t xml:space="preserve">la entrega de </w:t>
      </w:r>
      <w:r>
        <w:rPr>
          <w:rFonts w:asciiTheme="minorHAnsi" w:hAnsiTheme="minorHAnsi" w:cstheme="minorHAnsi"/>
          <w:sz w:val="22"/>
          <w:szCs w:val="22"/>
        </w:rPr>
        <w:t>l</w:t>
      </w:r>
      <w:r w:rsidR="00A70015">
        <w:rPr>
          <w:rFonts w:asciiTheme="minorHAnsi" w:hAnsiTheme="minorHAnsi" w:cstheme="minorHAnsi"/>
          <w:sz w:val="22"/>
          <w:szCs w:val="22"/>
        </w:rPr>
        <w:t>os productos solicitados</w:t>
      </w:r>
      <w:r>
        <w:rPr>
          <w:rFonts w:asciiTheme="minorHAnsi" w:hAnsiTheme="minorHAnsi" w:cstheme="minorHAnsi"/>
          <w:sz w:val="22"/>
          <w:szCs w:val="22"/>
        </w:rPr>
        <w:t>.</w:t>
      </w:r>
    </w:p>
    <w:p w14:paraId="73B42121" w14:textId="77777777" w:rsidR="009C5CA6" w:rsidRDefault="009C5CA6" w:rsidP="009C5CA6">
      <w:pPr>
        <w:pStyle w:val="Prrafodelista"/>
        <w:numPr>
          <w:ilvl w:val="0"/>
          <w:numId w:val="33"/>
        </w:numPr>
        <w:ind w:left="426" w:hanging="426"/>
        <w:jc w:val="both"/>
        <w:rPr>
          <w:rFonts w:asciiTheme="minorHAnsi" w:hAnsiTheme="minorHAnsi" w:cstheme="minorHAnsi"/>
          <w:sz w:val="22"/>
          <w:szCs w:val="22"/>
        </w:rPr>
      </w:pPr>
      <w:r w:rsidRPr="003C39E6">
        <w:rPr>
          <w:rFonts w:asciiTheme="minorHAnsi" w:hAnsiTheme="minorHAnsi" w:cstheme="minorHAnsi"/>
          <w:b/>
          <w:sz w:val="22"/>
          <w:szCs w:val="22"/>
          <w:u w:val="single"/>
        </w:rPr>
        <w:t>FORMA DE PAGO</w:t>
      </w:r>
      <w:r w:rsidRPr="00967673">
        <w:rPr>
          <w:rFonts w:asciiTheme="minorHAnsi" w:hAnsiTheme="minorHAnsi" w:cstheme="minorHAnsi"/>
          <w:sz w:val="22"/>
          <w:szCs w:val="22"/>
        </w:rPr>
        <w:t>:</w:t>
      </w:r>
    </w:p>
    <w:p w14:paraId="6067E0A7" w14:textId="77777777" w:rsidR="009C5CA6" w:rsidRDefault="009C5CA6" w:rsidP="009C5CA6">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Del importe total adjudicado, l</w:t>
      </w:r>
      <w:r w:rsidRPr="00C4200F">
        <w:rPr>
          <w:rFonts w:asciiTheme="minorHAnsi" w:hAnsiTheme="minorHAnsi" w:cstheme="minorHAnsi"/>
          <w:color w:val="000000"/>
          <w:sz w:val="22"/>
          <w:shd w:val="clear" w:color="auto" w:fill="FFFFFF"/>
          <w:lang w:val="es-ES_tradnl"/>
        </w:rPr>
        <w:t xml:space="preserve">a </w:t>
      </w:r>
      <w:r>
        <w:rPr>
          <w:rFonts w:asciiTheme="minorHAnsi" w:hAnsiTheme="minorHAnsi" w:cstheme="minorHAnsi"/>
          <w:color w:val="000000"/>
          <w:sz w:val="22"/>
          <w:shd w:val="clear" w:color="auto" w:fill="FFFFFF"/>
          <w:lang w:val="es-ES_tradnl"/>
        </w:rPr>
        <w:t>forma de pago se realizará de la siguiente manera:</w:t>
      </w:r>
    </w:p>
    <w:tbl>
      <w:tblPr>
        <w:tblW w:w="6799" w:type="dxa"/>
        <w:jc w:val="center"/>
        <w:tblCellMar>
          <w:left w:w="70" w:type="dxa"/>
          <w:right w:w="70" w:type="dxa"/>
        </w:tblCellMar>
        <w:tblLook w:val="04A0" w:firstRow="1" w:lastRow="0" w:firstColumn="1" w:lastColumn="0" w:noHBand="0" w:noVBand="1"/>
      </w:tblPr>
      <w:tblGrid>
        <w:gridCol w:w="1240"/>
        <w:gridCol w:w="2420"/>
        <w:gridCol w:w="3139"/>
      </w:tblGrid>
      <w:tr w:rsidR="009C5CA6" w:rsidRPr="001D22C4" w14:paraId="054D3DDD" w14:textId="77777777" w:rsidTr="00B07475">
        <w:trPr>
          <w:trHeight w:val="576"/>
          <w:jc w:val="center"/>
        </w:trPr>
        <w:tc>
          <w:tcPr>
            <w:tcW w:w="1240"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6849E5" w14:textId="77777777" w:rsidR="009C5CA6" w:rsidRPr="001D22C4" w:rsidRDefault="009C5CA6" w:rsidP="00B07475">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lastRenderedPageBreak/>
              <w:t>N</w:t>
            </w:r>
            <w:r>
              <w:rPr>
                <w:rFonts w:ascii="Calibri" w:hAnsi="Calibri" w:cs="Calibri"/>
                <w:b/>
                <w:bCs/>
                <w:color w:val="000000"/>
                <w:sz w:val="22"/>
                <w:szCs w:val="22"/>
                <w:lang w:val="es-BO" w:eastAsia="es-BO"/>
              </w:rPr>
              <w:t>o.</w:t>
            </w:r>
            <w:r w:rsidRPr="001D22C4">
              <w:rPr>
                <w:rFonts w:ascii="Calibri" w:hAnsi="Calibri" w:cs="Calibri"/>
                <w:b/>
                <w:bCs/>
                <w:color w:val="000000"/>
                <w:sz w:val="22"/>
                <w:szCs w:val="22"/>
                <w:lang w:val="es-BO" w:eastAsia="es-BO"/>
              </w:rPr>
              <w:t xml:space="preserve"> de Pago</w:t>
            </w:r>
          </w:p>
        </w:tc>
        <w:tc>
          <w:tcPr>
            <w:tcW w:w="2420" w:type="dxa"/>
            <w:tcBorders>
              <w:top w:val="single" w:sz="4" w:space="0" w:color="auto"/>
              <w:left w:val="nil"/>
              <w:bottom w:val="single" w:sz="4" w:space="0" w:color="auto"/>
              <w:right w:val="single" w:sz="4" w:space="0" w:color="auto"/>
            </w:tcBorders>
            <w:shd w:val="clear" w:color="000000" w:fill="D9E1F2"/>
            <w:noWrap/>
            <w:vAlign w:val="center"/>
            <w:hideMark/>
          </w:tcPr>
          <w:p w14:paraId="0CE79582" w14:textId="77777777" w:rsidR="009C5CA6" w:rsidRPr="001D22C4" w:rsidRDefault="009C5CA6" w:rsidP="00B07475">
            <w:pPr>
              <w:jc w:val="center"/>
              <w:rPr>
                <w:rFonts w:ascii="Calibri" w:hAnsi="Calibri" w:cs="Calibri"/>
                <w:b/>
                <w:bCs/>
                <w:color w:val="000000"/>
                <w:sz w:val="22"/>
                <w:szCs w:val="22"/>
                <w:lang w:val="es-BO" w:eastAsia="es-BO"/>
              </w:rPr>
            </w:pPr>
            <w:r w:rsidRPr="001D22C4">
              <w:rPr>
                <w:rFonts w:ascii="Calibri" w:hAnsi="Calibri" w:cs="Calibri"/>
                <w:b/>
                <w:bCs/>
                <w:color w:val="000000"/>
                <w:sz w:val="22"/>
                <w:szCs w:val="22"/>
                <w:lang w:val="es-BO" w:eastAsia="es-BO"/>
              </w:rPr>
              <w:t xml:space="preserve">% de pago </w:t>
            </w:r>
          </w:p>
        </w:tc>
        <w:tc>
          <w:tcPr>
            <w:tcW w:w="3139" w:type="dxa"/>
            <w:tcBorders>
              <w:top w:val="single" w:sz="4" w:space="0" w:color="auto"/>
              <w:left w:val="nil"/>
              <w:bottom w:val="single" w:sz="4" w:space="0" w:color="auto"/>
              <w:right w:val="single" w:sz="4" w:space="0" w:color="auto"/>
            </w:tcBorders>
            <w:shd w:val="clear" w:color="000000" w:fill="D9E1F2"/>
            <w:vAlign w:val="center"/>
            <w:hideMark/>
          </w:tcPr>
          <w:p w14:paraId="2B5F625C" w14:textId="77777777" w:rsidR="009C5CA6" w:rsidRPr="001D22C4" w:rsidRDefault="009C5CA6" w:rsidP="00B07475">
            <w:pPr>
              <w:jc w:val="center"/>
              <w:rPr>
                <w:rFonts w:ascii="Calibri" w:hAnsi="Calibri" w:cs="Calibri"/>
                <w:b/>
                <w:bCs/>
                <w:color w:val="000000"/>
                <w:sz w:val="22"/>
                <w:szCs w:val="22"/>
                <w:lang w:val="es-BO" w:eastAsia="es-BO"/>
              </w:rPr>
            </w:pPr>
            <w:r>
              <w:rPr>
                <w:rFonts w:ascii="Calibri" w:hAnsi="Calibri" w:cs="Calibri"/>
                <w:b/>
                <w:bCs/>
                <w:color w:val="000000"/>
                <w:sz w:val="22"/>
                <w:szCs w:val="22"/>
                <w:lang w:val="es-BO" w:eastAsia="es-BO"/>
              </w:rPr>
              <w:t>Forma de Pago</w:t>
            </w:r>
          </w:p>
        </w:tc>
      </w:tr>
      <w:tr w:rsidR="009C5CA6" w:rsidRPr="001D22C4" w14:paraId="4EF2E24B" w14:textId="77777777" w:rsidTr="00B07475">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7F4B03F9"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w:t>
            </w:r>
          </w:p>
        </w:tc>
        <w:tc>
          <w:tcPr>
            <w:tcW w:w="2420" w:type="dxa"/>
            <w:tcBorders>
              <w:top w:val="nil"/>
              <w:left w:val="nil"/>
              <w:bottom w:val="single" w:sz="4" w:space="0" w:color="auto"/>
              <w:right w:val="single" w:sz="4" w:space="0" w:color="auto"/>
            </w:tcBorders>
            <w:shd w:val="clear" w:color="auto" w:fill="auto"/>
            <w:noWrap/>
            <w:vAlign w:val="center"/>
            <w:hideMark/>
          </w:tcPr>
          <w:p w14:paraId="7BE46C9A"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20%</w:t>
            </w:r>
          </w:p>
        </w:tc>
        <w:tc>
          <w:tcPr>
            <w:tcW w:w="3139" w:type="dxa"/>
            <w:tcBorders>
              <w:top w:val="nil"/>
              <w:left w:val="nil"/>
              <w:bottom w:val="single" w:sz="4" w:space="0" w:color="auto"/>
              <w:right w:val="single" w:sz="4" w:space="0" w:color="auto"/>
            </w:tcBorders>
            <w:shd w:val="clear" w:color="auto" w:fill="auto"/>
            <w:vAlign w:val="center"/>
            <w:hideMark/>
          </w:tcPr>
          <w:p w14:paraId="0527479C" w14:textId="7439908F" w:rsidR="009C5CA6" w:rsidRPr="001D22C4" w:rsidRDefault="009C5CA6" w:rsidP="00B07475">
            <w:pPr>
              <w:rPr>
                <w:rFonts w:ascii="Calibri" w:hAnsi="Calibri" w:cs="Calibri"/>
                <w:color w:val="000000"/>
                <w:sz w:val="22"/>
                <w:szCs w:val="22"/>
                <w:lang w:val="es-BO" w:eastAsia="es-BO"/>
              </w:rPr>
            </w:pPr>
            <w:r>
              <w:rPr>
                <w:rFonts w:ascii="Calibri" w:hAnsi="Calibri" w:cs="Calibri"/>
                <w:color w:val="000000"/>
                <w:sz w:val="22"/>
                <w:szCs w:val="22"/>
                <w:lang w:val="es-BO" w:eastAsia="es-BO"/>
              </w:rPr>
              <w:t>A la a</w:t>
            </w:r>
            <w:r w:rsidRPr="001D22C4">
              <w:rPr>
                <w:rFonts w:ascii="Calibri" w:hAnsi="Calibri" w:cs="Calibri"/>
                <w:color w:val="000000"/>
                <w:sz w:val="22"/>
                <w:szCs w:val="22"/>
                <w:lang w:val="es-BO" w:eastAsia="es-BO"/>
              </w:rPr>
              <w:t xml:space="preserve">probación </w:t>
            </w:r>
            <w:r>
              <w:rPr>
                <w:rFonts w:ascii="Calibri" w:hAnsi="Calibri" w:cs="Calibri"/>
                <w:color w:val="000000"/>
                <w:sz w:val="22"/>
                <w:szCs w:val="22"/>
                <w:lang w:val="es-BO" w:eastAsia="es-BO"/>
              </w:rPr>
              <w:t>de un Plan de</w:t>
            </w:r>
            <w:r w:rsidRPr="001D22C4">
              <w:rPr>
                <w:rFonts w:ascii="Calibri" w:hAnsi="Calibri" w:cs="Calibri"/>
                <w:color w:val="000000"/>
                <w:sz w:val="22"/>
                <w:szCs w:val="22"/>
                <w:lang w:val="es-BO" w:eastAsia="es-BO"/>
              </w:rPr>
              <w:t xml:space="preserve"> Trabajo y Cronograma</w:t>
            </w:r>
            <w:r>
              <w:rPr>
                <w:rFonts w:ascii="Calibri" w:hAnsi="Calibri" w:cs="Calibri"/>
                <w:color w:val="000000"/>
                <w:sz w:val="22"/>
                <w:szCs w:val="22"/>
                <w:lang w:val="es-BO" w:eastAsia="es-BO"/>
              </w:rPr>
              <w:t xml:space="preserve">. </w:t>
            </w:r>
          </w:p>
        </w:tc>
      </w:tr>
      <w:tr w:rsidR="009C5CA6" w:rsidRPr="001D22C4" w14:paraId="6A881C5E" w14:textId="77777777" w:rsidTr="00B07475">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hideMark/>
          </w:tcPr>
          <w:p w14:paraId="56E0410B"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2</w:t>
            </w:r>
          </w:p>
        </w:tc>
        <w:tc>
          <w:tcPr>
            <w:tcW w:w="2420" w:type="dxa"/>
            <w:tcBorders>
              <w:top w:val="nil"/>
              <w:left w:val="nil"/>
              <w:bottom w:val="single" w:sz="4" w:space="0" w:color="auto"/>
              <w:right w:val="single" w:sz="4" w:space="0" w:color="auto"/>
            </w:tcBorders>
            <w:shd w:val="clear" w:color="auto" w:fill="auto"/>
            <w:noWrap/>
            <w:vAlign w:val="center"/>
            <w:hideMark/>
          </w:tcPr>
          <w:p w14:paraId="742C2F1D" w14:textId="42F4D54B" w:rsidR="009C5CA6" w:rsidRPr="001D22C4" w:rsidRDefault="009C5CA6" w:rsidP="00B07475">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3</w:t>
            </w:r>
            <w:r w:rsidRPr="001D22C4">
              <w:rPr>
                <w:rFonts w:ascii="Calibri" w:hAnsi="Calibri" w:cs="Calibri"/>
                <w:color w:val="000000"/>
                <w:sz w:val="22"/>
                <w:szCs w:val="22"/>
                <w:lang w:val="es-BO" w:eastAsia="es-BO"/>
              </w:rPr>
              <w:t>0%</w:t>
            </w:r>
          </w:p>
        </w:tc>
        <w:tc>
          <w:tcPr>
            <w:tcW w:w="3139" w:type="dxa"/>
            <w:tcBorders>
              <w:top w:val="nil"/>
              <w:left w:val="nil"/>
              <w:bottom w:val="single" w:sz="4" w:space="0" w:color="auto"/>
              <w:right w:val="single" w:sz="4" w:space="0" w:color="auto"/>
            </w:tcBorders>
            <w:shd w:val="clear" w:color="auto" w:fill="auto"/>
            <w:vAlign w:val="center"/>
            <w:hideMark/>
          </w:tcPr>
          <w:p w14:paraId="5E186FDB" w14:textId="601A5AD5" w:rsidR="009C5CA6" w:rsidRPr="001D22C4" w:rsidRDefault="009C5CA6" w:rsidP="00B07475">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 xml:space="preserve">A la </w:t>
            </w:r>
            <w:r>
              <w:rPr>
                <w:rFonts w:ascii="Calibri" w:hAnsi="Calibri" w:cs="Calibri"/>
                <w:color w:val="000000"/>
                <w:sz w:val="22"/>
                <w:szCs w:val="22"/>
                <w:lang w:val="es-BO" w:eastAsia="es-BO"/>
              </w:rPr>
              <w:t>entrega del informe preliminar o borrador de trabajo realizado</w:t>
            </w:r>
            <w:r>
              <w:rPr>
                <w:rFonts w:ascii="Calibri" w:hAnsi="Calibri" w:cs="Calibri"/>
                <w:color w:val="000000"/>
                <w:sz w:val="22"/>
                <w:szCs w:val="22"/>
                <w:lang w:val="es-BO" w:eastAsia="es-BO"/>
              </w:rPr>
              <w:t>.</w:t>
            </w:r>
          </w:p>
        </w:tc>
      </w:tr>
      <w:tr w:rsidR="009C5CA6" w:rsidRPr="001D22C4" w14:paraId="6F7902FE" w14:textId="77777777" w:rsidTr="00B07475">
        <w:trPr>
          <w:trHeight w:val="576"/>
          <w:jc w:val="center"/>
        </w:trPr>
        <w:tc>
          <w:tcPr>
            <w:tcW w:w="1240" w:type="dxa"/>
            <w:tcBorders>
              <w:top w:val="nil"/>
              <w:left w:val="single" w:sz="4" w:space="0" w:color="auto"/>
              <w:bottom w:val="single" w:sz="4" w:space="0" w:color="auto"/>
              <w:right w:val="single" w:sz="4" w:space="0" w:color="auto"/>
            </w:tcBorders>
            <w:shd w:val="clear" w:color="auto" w:fill="auto"/>
            <w:noWrap/>
            <w:vAlign w:val="center"/>
          </w:tcPr>
          <w:p w14:paraId="21584358" w14:textId="1074AF21" w:rsidR="009C5CA6" w:rsidRPr="001D22C4" w:rsidRDefault="009C5CA6" w:rsidP="00B07475">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3</w:t>
            </w:r>
          </w:p>
        </w:tc>
        <w:tc>
          <w:tcPr>
            <w:tcW w:w="2420" w:type="dxa"/>
            <w:tcBorders>
              <w:top w:val="nil"/>
              <w:left w:val="nil"/>
              <w:bottom w:val="single" w:sz="4" w:space="0" w:color="auto"/>
              <w:right w:val="single" w:sz="4" w:space="0" w:color="auto"/>
            </w:tcBorders>
            <w:shd w:val="clear" w:color="auto" w:fill="auto"/>
            <w:noWrap/>
            <w:vAlign w:val="center"/>
          </w:tcPr>
          <w:p w14:paraId="521C5DA9" w14:textId="29F0F9C2" w:rsidR="009C5CA6" w:rsidRDefault="009C5CA6" w:rsidP="00B07475">
            <w:pPr>
              <w:jc w:val="center"/>
              <w:rPr>
                <w:rFonts w:ascii="Calibri" w:hAnsi="Calibri" w:cs="Calibri"/>
                <w:color w:val="000000"/>
                <w:sz w:val="22"/>
                <w:szCs w:val="22"/>
                <w:lang w:val="es-BO" w:eastAsia="es-BO"/>
              </w:rPr>
            </w:pPr>
            <w:r>
              <w:rPr>
                <w:rFonts w:ascii="Calibri" w:hAnsi="Calibri" w:cs="Calibri"/>
                <w:color w:val="000000"/>
                <w:sz w:val="22"/>
                <w:szCs w:val="22"/>
                <w:lang w:val="es-BO" w:eastAsia="es-BO"/>
              </w:rPr>
              <w:t>50%</w:t>
            </w:r>
          </w:p>
        </w:tc>
        <w:tc>
          <w:tcPr>
            <w:tcW w:w="3139" w:type="dxa"/>
            <w:tcBorders>
              <w:top w:val="nil"/>
              <w:left w:val="nil"/>
              <w:bottom w:val="single" w:sz="4" w:space="0" w:color="auto"/>
              <w:right w:val="single" w:sz="4" w:space="0" w:color="auto"/>
            </w:tcBorders>
            <w:shd w:val="clear" w:color="auto" w:fill="auto"/>
            <w:vAlign w:val="center"/>
          </w:tcPr>
          <w:p w14:paraId="2541FC4E" w14:textId="78A3331B" w:rsidR="009C5CA6" w:rsidRDefault="009C5CA6" w:rsidP="00B07475">
            <w:pPr>
              <w:jc w:val="both"/>
              <w:rPr>
                <w:rFonts w:ascii="Calibri" w:hAnsi="Calibri" w:cs="Calibri"/>
                <w:color w:val="000000"/>
                <w:sz w:val="22"/>
                <w:szCs w:val="22"/>
                <w:lang w:val="es-BO" w:eastAsia="es-BO"/>
              </w:rPr>
            </w:pPr>
            <w:r>
              <w:rPr>
                <w:rFonts w:ascii="Calibri" w:hAnsi="Calibri" w:cs="Calibri"/>
                <w:color w:val="000000"/>
                <w:sz w:val="22"/>
                <w:szCs w:val="22"/>
                <w:lang w:val="es-BO" w:eastAsia="es-BO"/>
              </w:rPr>
              <w:t>A la entrega del informe final, previa conformidad de la unidad solicitante.</w:t>
            </w:r>
          </w:p>
        </w:tc>
      </w:tr>
      <w:tr w:rsidR="009C5CA6" w:rsidRPr="001D22C4" w14:paraId="3BC6A4A6" w14:textId="77777777" w:rsidTr="00B07475">
        <w:trPr>
          <w:trHeight w:val="288"/>
          <w:jc w:val="center"/>
        </w:trPr>
        <w:tc>
          <w:tcPr>
            <w:tcW w:w="1240" w:type="dxa"/>
            <w:tcBorders>
              <w:top w:val="nil"/>
              <w:left w:val="single" w:sz="4" w:space="0" w:color="auto"/>
              <w:bottom w:val="single" w:sz="4" w:space="0" w:color="auto"/>
              <w:right w:val="single" w:sz="4" w:space="0" w:color="auto"/>
            </w:tcBorders>
            <w:shd w:val="clear" w:color="000000" w:fill="D9E1F2"/>
            <w:noWrap/>
            <w:vAlign w:val="center"/>
            <w:hideMark/>
          </w:tcPr>
          <w:p w14:paraId="02B52D00"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Total</w:t>
            </w:r>
          </w:p>
        </w:tc>
        <w:tc>
          <w:tcPr>
            <w:tcW w:w="2420" w:type="dxa"/>
            <w:tcBorders>
              <w:top w:val="nil"/>
              <w:left w:val="nil"/>
              <w:bottom w:val="single" w:sz="4" w:space="0" w:color="auto"/>
              <w:right w:val="single" w:sz="4" w:space="0" w:color="auto"/>
            </w:tcBorders>
            <w:shd w:val="clear" w:color="000000" w:fill="D9E1F2"/>
            <w:noWrap/>
            <w:vAlign w:val="center"/>
            <w:hideMark/>
          </w:tcPr>
          <w:p w14:paraId="7B8C0D39" w14:textId="77777777" w:rsidR="009C5CA6" w:rsidRPr="001D22C4" w:rsidRDefault="009C5CA6" w:rsidP="00B07475">
            <w:pPr>
              <w:jc w:val="center"/>
              <w:rPr>
                <w:rFonts w:ascii="Calibri" w:hAnsi="Calibri" w:cs="Calibri"/>
                <w:color w:val="000000"/>
                <w:sz w:val="22"/>
                <w:szCs w:val="22"/>
                <w:lang w:val="es-BO" w:eastAsia="es-BO"/>
              </w:rPr>
            </w:pPr>
            <w:r w:rsidRPr="001D22C4">
              <w:rPr>
                <w:rFonts w:ascii="Calibri" w:hAnsi="Calibri" w:cs="Calibri"/>
                <w:color w:val="000000"/>
                <w:sz w:val="22"/>
                <w:szCs w:val="22"/>
                <w:lang w:val="es-BO" w:eastAsia="es-BO"/>
              </w:rPr>
              <w:t>100%</w:t>
            </w:r>
          </w:p>
        </w:tc>
        <w:tc>
          <w:tcPr>
            <w:tcW w:w="3139" w:type="dxa"/>
            <w:tcBorders>
              <w:top w:val="nil"/>
              <w:left w:val="nil"/>
              <w:bottom w:val="nil"/>
              <w:right w:val="nil"/>
            </w:tcBorders>
            <w:shd w:val="clear" w:color="auto" w:fill="auto"/>
            <w:vAlign w:val="center"/>
            <w:hideMark/>
          </w:tcPr>
          <w:p w14:paraId="46E434B3" w14:textId="77777777" w:rsidR="009C5CA6" w:rsidRPr="001D22C4" w:rsidRDefault="009C5CA6" w:rsidP="00B07475">
            <w:pPr>
              <w:jc w:val="center"/>
              <w:rPr>
                <w:rFonts w:ascii="Calibri" w:hAnsi="Calibri" w:cs="Calibri"/>
                <w:color w:val="000000"/>
                <w:sz w:val="22"/>
                <w:szCs w:val="22"/>
                <w:lang w:val="es-BO" w:eastAsia="es-BO"/>
              </w:rPr>
            </w:pPr>
          </w:p>
        </w:tc>
      </w:tr>
    </w:tbl>
    <w:p w14:paraId="273294EA" w14:textId="16E8A50E" w:rsidR="00465991" w:rsidRPr="00574AFC" w:rsidRDefault="00465991" w:rsidP="00465991">
      <w:pPr>
        <w:widowControl w:val="0"/>
        <w:tabs>
          <w:tab w:val="right" w:pos="8016"/>
        </w:tabs>
        <w:suppressAutoHyphens/>
        <w:spacing w:after="120"/>
        <w:ind w:left="426"/>
        <w:contextualSpacing/>
        <w:jc w:val="both"/>
        <w:rPr>
          <w:rFonts w:asciiTheme="minorHAnsi" w:hAnsiTheme="minorHAnsi" w:cstheme="minorHAnsi"/>
          <w:color w:val="000000"/>
          <w:sz w:val="22"/>
          <w:shd w:val="clear" w:color="auto" w:fill="FFFFFF"/>
          <w:lang w:val="es-ES_tradnl"/>
        </w:rPr>
      </w:pPr>
      <w:r>
        <w:rPr>
          <w:rFonts w:asciiTheme="minorHAnsi" w:hAnsiTheme="minorHAnsi" w:cstheme="minorHAnsi"/>
          <w:color w:val="000000"/>
          <w:sz w:val="22"/>
          <w:shd w:val="clear" w:color="auto" w:fill="FFFFFF"/>
          <w:lang w:val="es-ES_tradnl"/>
        </w:rPr>
        <w:t>E</w:t>
      </w:r>
      <w:r w:rsidRPr="00574AFC">
        <w:rPr>
          <w:rFonts w:asciiTheme="minorHAnsi" w:hAnsiTheme="minorHAnsi" w:cstheme="minorHAnsi"/>
          <w:color w:val="000000"/>
          <w:sz w:val="22"/>
          <w:shd w:val="clear" w:color="auto" w:fill="FFFFFF"/>
          <w:lang w:val="es-ES_tradnl"/>
        </w:rPr>
        <w:t xml:space="preserve">l pago se realizará mediante transferencia bancaria, para lo cual </w:t>
      </w:r>
      <w:r>
        <w:rPr>
          <w:rFonts w:asciiTheme="minorHAnsi" w:hAnsiTheme="minorHAnsi" w:cstheme="minorHAnsi"/>
          <w:color w:val="000000"/>
          <w:sz w:val="22"/>
          <w:shd w:val="clear" w:color="auto" w:fill="FFFFFF"/>
          <w:lang w:val="es-ES_tradnl"/>
        </w:rPr>
        <w:t>el proveedor adjudicado</w:t>
      </w:r>
      <w:r w:rsidRPr="00574AFC">
        <w:rPr>
          <w:rFonts w:asciiTheme="minorHAnsi" w:hAnsiTheme="minorHAnsi" w:cstheme="minorHAnsi"/>
          <w:color w:val="000000"/>
          <w:sz w:val="22"/>
          <w:shd w:val="clear" w:color="auto" w:fill="FFFFFF"/>
          <w:lang w:val="es-ES_tradnl"/>
        </w:rPr>
        <w:t xml:space="preserve"> deberá presentar la factura correspondiente. </w:t>
      </w:r>
    </w:p>
    <w:p w14:paraId="5A87AF25" w14:textId="77777777" w:rsidR="00465991" w:rsidRDefault="00465991" w:rsidP="00465991">
      <w:pPr>
        <w:tabs>
          <w:tab w:val="left" w:pos="-1440"/>
          <w:tab w:val="left" w:pos="-720"/>
        </w:tabs>
        <w:suppressAutoHyphens/>
        <w:ind w:left="426"/>
        <w:jc w:val="both"/>
        <w:rPr>
          <w:rFonts w:asciiTheme="minorHAnsi" w:hAnsiTheme="minorHAnsi" w:cstheme="minorHAnsi"/>
          <w:color w:val="000000"/>
          <w:sz w:val="22"/>
          <w:shd w:val="clear" w:color="auto" w:fill="FFFFFF"/>
          <w:lang w:val="es-ES_tradnl"/>
        </w:rPr>
      </w:pPr>
      <w:r w:rsidRPr="00574AFC">
        <w:rPr>
          <w:rFonts w:asciiTheme="minorHAnsi" w:hAnsiTheme="minorHAnsi" w:cstheme="minorHAnsi"/>
          <w:color w:val="000000"/>
          <w:sz w:val="22"/>
          <w:shd w:val="clear" w:color="auto" w:fill="FFFFFF"/>
          <w:lang w:val="es-ES_tradnl"/>
        </w:rPr>
        <w:t>El pago que se efectivizará en moneda nacional directamente al consultor, mediante depósito bancario a su cuenta.</w:t>
      </w:r>
    </w:p>
    <w:p w14:paraId="1B62C84E" w14:textId="77777777" w:rsidR="001B211D" w:rsidRPr="000878B1" w:rsidRDefault="001B211D" w:rsidP="001B211D">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500999EC" w14:textId="620719E0" w:rsidR="001B211D" w:rsidRDefault="001B211D" w:rsidP="006E013C">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 xml:space="preserve">Tiene por objeto garantizar el cumplimiento y conclusión del contrato. </w:t>
      </w:r>
      <w:r w:rsidR="006E013C">
        <w:rPr>
          <w:rFonts w:asciiTheme="minorHAnsi" w:hAnsiTheme="minorHAnsi" w:cstheme="minorHAnsi"/>
          <w:bCs/>
          <w:sz w:val="22"/>
          <w:szCs w:val="22"/>
        </w:rPr>
        <w:t xml:space="preserve">En los servicios de provisión continua o monto fijo se efectuará la retención del 7% </w:t>
      </w:r>
      <w:r w:rsidR="009C5CA6">
        <w:rPr>
          <w:rFonts w:asciiTheme="minorHAnsi" w:hAnsiTheme="minorHAnsi" w:cstheme="minorHAnsi"/>
          <w:bCs/>
          <w:sz w:val="22"/>
          <w:szCs w:val="22"/>
        </w:rPr>
        <w:t>por cada pago parcial como Garantía de Cumplimiento del Servicio</w:t>
      </w:r>
      <w:r w:rsidR="006E013C">
        <w:rPr>
          <w:rFonts w:asciiTheme="minorHAnsi" w:hAnsiTheme="minorHAnsi" w:cstheme="minorHAnsi"/>
          <w:bCs/>
          <w:sz w:val="22"/>
          <w:szCs w:val="22"/>
        </w:rPr>
        <w:t xml:space="preserve">, de tal manera que al cumplimiento de la vigencia del mismo y habiendo cumplido con todo el objeto del contrato se procederá a su devolución, previo informe de conformidad de la unidad solicitante. </w:t>
      </w:r>
    </w:p>
    <w:p w14:paraId="0C8E6987" w14:textId="7B43C888" w:rsidR="005D315D" w:rsidRPr="00967673" w:rsidRDefault="0025073A" w:rsidP="005D315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5D315D"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977313C"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2CA89667"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sociedades:</w:t>
      </w:r>
    </w:p>
    <w:p w14:paraId="5A9EAB75"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142490A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59CD4442"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2C074AA"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1C486BB0" w14:textId="77777777" w:rsidR="0025073A" w:rsidRPr="00967673" w:rsidRDefault="0025073A" w:rsidP="0025073A">
      <w:pPr>
        <w:numPr>
          <w:ilvl w:val="0"/>
          <w:numId w:val="35"/>
        </w:numPr>
        <w:spacing w:after="120"/>
        <w:ind w:left="851" w:hanging="284"/>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157EED2" w14:textId="77777777" w:rsidR="0025073A" w:rsidRPr="00967673" w:rsidRDefault="0025073A" w:rsidP="0025073A">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4571A463"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33BC495A"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5956BDF0" w14:textId="77777777" w:rsidR="0025073A" w:rsidRPr="00967673"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lastRenderedPageBreak/>
        <w:t>Número de Identificación Tributaria (NIT).</w:t>
      </w:r>
    </w:p>
    <w:p w14:paraId="6FC17B86" w14:textId="3FC1DD32" w:rsidR="0025073A" w:rsidRDefault="0025073A" w:rsidP="0025073A">
      <w:pPr>
        <w:pStyle w:val="Prrafodelista"/>
        <w:numPr>
          <w:ilvl w:val="0"/>
          <w:numId w:val="35"/>
        </w:numPr>
        <w:spacing w:after="120"/>
        <w:ind w:left="851" w:hanging="284"/>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0B4F9697" w14:textId="050434D8" w:rsidR="000E7667" w:rsidRDefault="000E7667" w:rsidP="000E7667">
      <w:pPr>
        <w:spacing w:before="240"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Consultores individuales: </w:t>
      </w:r>
    </w:p>
    <w:p w14:paraId="5AE65958" w14:textId="43EDDA28" w:rsid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Título de profesional</w:t>
      </w:r>
      <w:r>
        <w:rPr>
          <w:rFonts w:asciiTheme="minorHAnsi" w:hAnsiTheme="minorHAnsi" w:cstheme="minorHAnsi"/>
          <w:sz w:val="22"/>
          <w:szCs w:val="22"/>
        </w:rPr>
        <w:t>.</w:t>
      </w:r>
    </w:p>
    <w:p w14:paraId="16D70A86" w14:textId="3B064910"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Pr>
          <w:rFonts w:asciiTheme="minorHAnsi" w:hAnsiTheme="minorHAnsi" w:cstheme="minorHAnsi"/>
          <w:sz w:val="22"/>
          <w:szCs w:val="22"/>
        </w:rPr>
        <w:t xml:space="preserve">NIT si corresponde, en caso de no emitir factura solicitar la retención impositiva correspondiente. </w:t>
      </w:r>
    </w:p>
    <w:p w14:paraId="51FE6E51" w14:textId="7D9F7773"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Currículum Vitae documentado</w:t>
      </w:r>
      <w:r>
        <w:rPr>
          <w:rFonts w:asciiTheme="minorHAnsi" w:hAnsiTheme="minorHAnsi" w:cstheme="minorHAnsi"/>
          <w:sz w:val="22"/>
          <w:szCs w:val="22"/>
        </w:rPr>
        <w:t>.</w:t>
      </w:r>
    </w:p>
    <w:p w14:paraId="28DB021A" w14:textId="69B6751B" w:rsidR="000E7667" w:rsidRPr="000E7667" w:rsidRDefault="000E7667" w:rsidP="000E7667">
      <w:pPr>
        <w:pStyle w:val="Prrafodelista"/>
        <w:numPr>
          <w:ilvl w:val="0"/>
          <w:numId w:val="35"/>
        </w:numPr>
        <w:tabs>
          <w:tab w:val="left" w:pos="320"/>
        </w:tabs>
        <w:suppressAutoHyphens/>
        <w:autoSpaceDN w:val="0"/>
        <w:spacing w:before="240" w:line="276" w:lineRule="auto"/>
        <w:jc w:val="both"/>
        <w:textAlignment w:val="baseline"/>
        <w:rPr>
          <w:rFonts w:asciiTheme="minorHAnsi" w:hAnsiTheme="minorHAnsi" w:cstheme="minorHAnsi"/>
          <w:sz w:val="22"/>
          <w:szCs w:val="22"/>
        </w:rPr>
      </w:pPr>
      <w:r w:rsidRPr="000E7667">
        <w:rPr>
          <w:rFonts w:asciiTheme="minorHAnsi" w:hAnsiTheme="minorHAnsi" w:cstheme="minorHAnsi"/>
          <w:sz w:val="22"/>
          <w:szCs w:val="22"/>
        </w:rPr>
        <w:t>Cédula de Identidad (Fotocopia simple)</w:t>
      </w:r>
      <w:r>
        <w:rPr>
          <w:rFonts w:asciiTheme="minorHAnsi" w:hAnsiTheme="minorHAnsi" w:cstheme="minorHAnsi"/>
          <w:sz w:val="22"/>
          <w:szCs w:val="22"/>
        </w:rPr>
        <w:t>.</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50F2323A" w14:textId="77777777" w:rsidR="00E536ED" w:rsidRDefault="00E536ED" w:rsidP="00E536ED">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208D4F25" w14:textId="489F7BBE" w:rsidR="00E536ED" w:rsidRDefault="00E536ED" w:rsidP="00E536ED">
      <w:pPr>
        <w:jc w:val="center"/>
        <w:rPr>
          <w:rFonts w:asciiTheme="minorHAnsi" w:hAnsiTheme="minorHAnsi" w:cstheme="minorHAnsi"/>
          <w:sz w:val="22"/>
          <w:szCs w:val="22"/>
        </w:rPr>
      </w:pPr>
      <w:r w:rsidRPr="00E536ED">
        <w:rPr>
          <w:rFonts w:asciiTheme="minorHAnsi" w:hAnsiTheme="minorHAnsi" w:cstheme="minorHAnsi"/>
          <w:b/>
          <w:sz w:val="22"/>
          <w:szCs w:val="22"/>
        </w:rPr>
        <w:t xml:space="preserve">PROPUESTA DE TERMINOS DE REFERENCIA </w:t>
      </w:r>
      <w:r w:rsidR="004F0BF8" w:rsidRPr="004F0BF8">
        <w:rPr>
          <w:rFonts w:asciiTheme="minorHAnsi" w:hAnsiTheme="minorHAnsi" w:cstheme="minorHAnsi"/>
          <w:b/>
          <w:sz w:val="22"/>
          <w:szCs w:val="22"/>
        </w:rPr>
        <w:t>REVISIÓN Y EVALUACIÓN DE LA IMPLEMENTACIÓN DEL SERVICIO DE IMPRESIÓN EXTERNA (OUTSOURCING) EN LA C.S.B.P.</w:t>
      </w:r>
    </w:p>
    <w:bookmarkEnd w:id="0"/>
    <w:tbl>
      <w:tblPr>
        <w:tblpPr w:leftFromText="141" w:rightFromText="141" w:vertAnchor="text" w:horzAnchor="margin" w:tblpY="132"/>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536ED" w:rsidRPr="001430C8" w14:paraId="61997EC1" w14:textId="77777777" w:rsidTr="00E536ED">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80A2A8D" w14:textId="77777777" w:rsidR="00E536ED" w:rsidRPr="00A0586F" w:rsidRDefault="00E536ED" w:rsidP="00E536ED">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F43A8" w14:textId="77777777" w:rsidR="00E536ED" w:rsidRPr="00A0586F" w:rsidRDefault="00E536ED" w:rsidP="00E536ED">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69A3551A" w14:textId="5811D0DA" w:rsidR="00E536ED" w:rsidRPr="00A0586F" w:rsidRDefault="00E536ED" w:rsidP="00E536ED">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Pr>
                <w:rFonts w:asciiTheme="minorHAnsi" w:hAnsiTheme="minorHAnsi" w:cstheme="minorHAnsi"/>
                <w:b/>
                <w:bCs/>
                <w:color w:val="FF0000"/>
                <w:sz w:val="22"/>
                <w:szCs w:val="22"/>
                <w:lang w:val="es-BO" w:eastAsia="es-BO"/>
              </w:rPr>
              <w:t>26</w:t>
            </w:r>
            <w:r w:rsidRPr="00A0586F">
              <w:rPr>
                <w:rFonts w:asciiTheme="minorHAnsi" w:hAnsiTheme="minorHAnsi" w:cstheme="minorHAnsi"/>
                <w:b/>
                <w:bCs/>
                <w:color w:val="FF0000"/>
                <w:sz w:val="22"/>
                <w:szCs w:val="22"/>
                <w:lang w:val="es-BO" w:eastAsia="es-BO"/>
              </w:rPr>
              <w:t>-20</w:t>
            </w:r>
            <w:r>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3A04B4D1"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5F47E7BD"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58A0A13B"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25563C9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85F0C66"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16B90F3" w14:textId="77777777" w:rsidR="00E536ED" w:rsidRPr="00A0586F" w:rsidRDefault="00E536ED" w:rsidP="00E536ED">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6A4A9B2" w14:textId="77777777" w:rsidR="00E536ED" w:rsidRPr="00A0586F" w:rsidRDefault="00E536ED" w:rsidP="00E536ED">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60EEF66" w14:textId="77777777" w:rsidR="00E536ED" w:rsidRPr="00A0586F" w:rsidRDefault="00E536ED" w:rsidP="00E536ED">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7602FECF" w14:textId="77777777" w:rsidR="00E536ED" w:rsidRPr="00A0586F" w:rsidRDefault="00E536ED" w:rsidP="00E536ED">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BF63479" w14:textId="77777777" w:rsidR="00E536ED" w:rsidRPr="00A0586F" w:rsidRDefault="00E536ED" w:rsidP="00E536ED">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536ED" w:rsidRPr="001430C8" w14:paraId="73A77672"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4921925" w14:textId="77777777" w:rsidR="00E536ED" w:rsidRPr="00A0586F" w:rsidRDefault="00E536ED" w:rsidP="00E536ED">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9853"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A6F99F8" w14:textId="626D0BAD" w:rsidR="00E536ED" w:rsidRPr="00A0586F" w:rsidRDefault="00E536ED" w:rsidP="00E536ED">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Noviembre</w:t>
            </w:r>
            <w:r w:rsidRPr="00A0586F">
              <w:rPr>
                <w:rFonts w:asciiTheme="minorHAnsi" w:hAnsiTheme="minorHAnsi" w:cstheme="minorHAnsi"/>
                <w:b/>
                <w:bCs/>
                <w:color w:val="FF0000"/>
                <w:sz w:val="22"/>
                <w:szCs w:val="22"/>
                <w:lang w:val="es-BO" w:eastAsia="es-BO"/>
              </w:rPr>
              <w:t xml:space="preserve"> 202</w:t>
            </w:r>
            <w:r>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16729590" w14:textId="77777777" w:rsidR="00E536ED" w:rsidRPr="00A0586F" w:rsidRDefault="00E536ED" w:rsidP="00E536ED">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44E0805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9359CB2" w14:textId="77777777" w:rsidTr="00E536ED">
        <w:trPr>
          <w:trHeight w:val="94"/>
        </w:trPr>
        <w:tc>
          <w:tcPr>
            <w:tcW w:w="2207" w:type="dxa"/>
            <w:tcBorders>
              <w:top w:val="nil"/>
              <w:left w:val="single" w:sz="4" w:space="0" w:color="auto"/>
              <w:bottom w:val="nil"/>
              <w:right w:val="nil"/>
            </w:tcBorders>
            <w:shd w:val="clear" w:color="auto" w:fill="auto"/>
            <w:noWrap/>
            <w:vAlign w:val="bottom"/>
            <w:hideMark/>
          </w:tcPr>
          <w:p w14:paraId="7A77D724"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285774A"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53E2B6C"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14AA66"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0CD9CE9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AD65D68" w14:textId="77777777" w:rsidR="00E536ED" w:rsidRPr="00A0586F" w:rsidRDefault="00E536ED" w:rsidP="00E536ED">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2CCA1242" w14:textId="77777777" w:rsidR="00E536ED" w:rsidRPr="00A0586F" w:rsidRDefault="00E536ED" w:rsidP="00E536ED">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F2B3FA6"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15260AD3" w14:textId="77777777" w:rsidTr="00E536ED">
        <w:trPr>
          <w:trHeight w:val="243"/>
        </w:trPr>
        <w:tc>
          <w:tcPr>
            <w:tcW w:w="2207" w:type="dxa"/>
            <w:tcBorders>
              <w:top w:val="nil"/>
              <w:left w:val="single" w:sz="4" w:space="0" w:color="auto"/>
              <w:bottom w:val="nil"/>
              <w:right w:val="nil"/>
            </w:tcBorders>
            <w:shd w:val="clear" w:color="auto" w:fill="auto"/>
            <w:noWrap/>
            <w:vAlign w:val="center"/>
            <w:hideMark/>
          </w:tcPr>
          <w:p w14:paraId="38C926E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5C495" w14:textId="77777777" w:rsidR="00E536ED" w:rsidRPr="00A0586F" w:rsidRDefault="00E536ED" w:rsidP="00E536ED">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64B3541B"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E70B1"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2026153C" w14:textId="77777777" w:rsidTr="00E536ED">
        <w:trPr>
          <w:trHeight w:val="243"/>
        </w:trPr>
        <w:tc>
          <w:tcPr>
            <w:tcW w:w="2207" w:type="dxa"/>
            <w:tcBorders>
              <w:top w:val="nil"/>
              <w:left w:val="single" w:sz="4" w:space="0" w:color="auto"/>
              <w:bottom w:val="nil"/>
              <w:right w:val="nil"/>
            </w:tcBorders>
            <w:shd w:val="clear" w:color="auto" w:fill="auto"/>
            <w:noWrap/>
            <w:vAlign w:val="bottom"/>
            <w:hideMark/>
          </w:tcPr>
          <w:p w14:paraId="6F79EFE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3F66EE7"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0096E0F"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4CFFCA1"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A1B9BC2"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20333134"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3558E" w14:textId="77777777" w:rsidR="00E536ED" w:rsidRPr="00A0586F" w:rsidRDefault="00E536ED" w:rsidP="00E536ED">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536ED" w:rsidRPr="001430C8" w14:paraId="0E0DDB81" w14:textId="77777777" w:rsidTr="00E536ED">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700960CE" w14:textId="77777777" w:rsidR="00E536ED" w:rsidRPr="00A0586F" w:rsidRDefault="00E536ED" w:rsidP="00E536ED">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32D3C003" w14:textId="77777777" w:rsidR="00E536ED" w:rsidRPr="00A0586F" w:rsidRDefault="00E536ED" w:rsidP="00E536ED">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007A12A1" w14:textId="77777777" w:rsidR="00E536ED" w:rsidRPr="00A0586F" w:rsidRDefault="00E536ED" w:rsidP="00E536ED">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6294E4D" w14:textId="77777777" w:rsidR="00E536ED" w:rsidRPr="00A0586F" w:rsidRDefault="00E536ED" w:rsidP="00E536ED">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59ADD96E" w14:textId="77777777" w:rsidR="00E536ED" w:rsidRPr="00A0586F" w:rsidRDefault="00E536ED" w:rsidP="00E536ED">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D7B471F" w14:textId="77777777" w:rsidR="00E536ED" w:rsidRPr="00A0586F" w:rsidRDefault="00E536ED" w:rsidP="00E536ED">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45B42" w14:textId="77777777" w:rsidR="00E536ED" w:rsidRPr="00A0586F" w:rsidRDefault="00E536ED" w:rsidP="00E536ED">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tbl>
      <w:tblPr>
        <w:tblStyle w:val="Tablaconcuadrcula"/>
        <w:tblW w:w="10627" w:type="dxa"/>
        <w:tblLayout w:type="fixed"/>
        <w:tblLook w:val="04A0" w:firstRow="1" w:lastRow="0" w:firstColumn="1" w:lastColumn="0" w:noHBand="0" w:noVBand="1"/>
      </w:tblPr>
      <w:tblGrid>
        <w:gridCol w:w="5665"/>
        <w:gridCol w:w="3544"/>
        <w:gridCol w:w="709"/>
        <w:gridCol w:w="709"/>
      </w:tblGrid>
      <w:tr w:rsidR="00E536ED" w:rsidRPr="00823FB5" w14:paraId="5416FCB2" w14:textId="77777777" w:rsidTr="000056FB">
        <w:trPr>
          <w:trHeight w:val="136"/>
        </w:trPr>
        <w:tc>
          <w:tcPr>
            <w:tcW w:w="5665" w:type="dxa"/>
            <w:vMerge w:val="restart"/>
            <w:shd w:val="clear" w:color="auto" w:fill="BFBFBF" w:themeFill="background1" w:themeFillShade="BF"/>
            <w:vAlign w:val="center"/>
          </w:tcPr>
          <w:p w14:paraId="5007D75B" w14:textId="77777777" w:rsidR="00E536ED" w:rsidRPr="00094EF6" w:rsidRDefault="00E536ED" w:rsidP="000056FB">
            <w:pPr>
              <w:rPr>
                <w:rFonts w:asciiTheme="minorHAnsi" w:hAnsiTheme="minorHAnsi" w:cstheme="minorHAnsi"/>
                <w:b/>
                <w:sz w:val="18"/>
                <w:szCs w:val="18"/>
              </w:rPr>
            </w:pPr>
            <w:r w:rsidRPr="00094EF6">
              <w:rPr>
                <w:rFonts w:asciiTheme="minorHAnsi" w:hAnsiTheme="minorHAnsi" w:cstheme="minorHAnsi"/>
                <w:b/>
                <w:sz w:val="18"/>
                <w:szCs w:val="18"/>
              </w:rPr>
              <w:t>REQUISITOS NECESARIOS DEL(LOS) SERVICIO(S) Y LAS CONDICIONES COMPLEMENTARIAS</w:t>
            </w:r>
          </w:p>
        </w:tc>
        <w:tc>
          <w:tcPr>
            <w:tcW w:w="3544" w:type="dxa"/>
            <w:vMerge w:val="restart"/>
            <w:shd w:val="clear" w:color="auto" w:fill="BFBFBF" w:themeFill="background1" w:themeFillShade="BF"/>
            <w:vAlign w:val="center"/>
          </w:tcPr>
          <w:p w14:paraId="57DD9D37"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DETALLE DE LA PROPUESTA</w:t>
            </w:r>
          </w:p>
        </w:tc>
        <w:tc>
          <w:tcPr>
            <w:tcW w:w="1418" w:type="dxa"/>
            <w:gridSpan w:val="2"/>
            <w:shd w:val="clear" w:color="auto" w:fill="BFBFBF" w:themeFill="background1" w:themeFillShade="BF"/>
            <w:vAlign w:val="center"/>
          </w:tcPr>
          <w:p w14:paraId="6BE53B0B" w14:textId="77777777" w:rsidR="00E536ED" w:rsidRPr="00094EF6" w:rsidRDefault="00E536ED" w:rsidP="000056FB">
            <w:pPr>
              <w:jc w:val="center"/>
              <w:rPr>
                <w:rFonts w:asciiTheme="minorHAnsi" w:hAnsiTheme="minorHAnsi" w:cstheme="minorHAnsi"/>
                <w:b/>
                <w:sz w:val="18"/>
                <w:szCs w:val="18"/>
              </w:rPr>
            </w:pPr>
            <w:r w:rsidRPr="00094EF6">
              <w:rPr>
                <w:rFonts w:asciiTheme="minorHAnsi" w:hAnsiTheme="minorHAnsi" w:cstheme="minorHAnsi"/>
                <w:b/>
                <w:sz w:val="18"/>
                <w:szCs w:val="18"/>
              </w:rPr>
              <w:t>ESTAS COLUMNAS SERÁN LLENADAS POR EL CONVOCANTE</w:t>
            </w:r>
          </w:p>
        </w:tc>
      </w:tr>
      <w:tr w:rsidR="00E536ED" w:rsidRPr="00823FB5" w14:paraId="0B5692D1" w14:textId="77777777" w:rsidTr="000056FB">
        <w:trPr>
          <w:cantSplit/>
          <w:trHeight w:val="1068"/>
        </w:trPr>
        <w:tc>
          <w:tcPr>
            <w:tcW w:w="5665" w:type="dxa"/>
            <w:vMerge/>
            <w:shd w:val="clear" w:color="auto" w:fill="BFBFBF" w:themeFill="background1" w:themeFillShade="BF"/>
            <w:vAlign w:val="center"/>
          </w:tcPr>
          <w:p w14:paraId="10E9217E" w14:textId="77777777" w:rsidR="00E536ED" w:rsidRPr="00094EF6" w:rsidRDefault="00E536ED" w:rsidP="000056FB">
            <w:pPr>
              <w:jc w:val="center"/>
              <w:rPr>
                <w:rFonts w:asciiTheme="minorHAnsi" w:hAnsiTheme="minorHAnsi" w:cstheme="minorHAnsi"/>
                <w:b/>
                <w:sz w:val="18"/>
                <w:szCs w:val="18"/>
              </w:rPr>
            </w:pPr>
          </w:p>
        </w:tc>
        <w:tc>
          <w:tcPr>
            <w:tcW w:w="3544" w:type="dxa"/>
            <w:vMerge/>
            <w:shd w:val="clear" w:color="auto" w:fill="BFBFBF" w:themeFill="background1" w:themeFillShade="BF"/>
            <w:vAlign w:val="center"/>
          </w:tcPr>
          <w:p w14:paraId="5AB696AB" w14:textId="77777777" w:rsidR="00E536ED" w:rsidRPr="00094EF6" w:rsidRDefault="00E536ED" w:rsidP="000056FB">
            <w:pPr>
              <w:jc w:val="center"/>
              <w:rPr>
                <w:rFonts w:asciiTheme="minorHAnsi" w:hAnsiTheme="minorHAnsi" w:cstheme="minorHAnsi"/>
                <w:b/>
                <w:sz w:val="18"/>
                <w:szCs w:val="18"/>
              </w:rPr>
            </w:pPr>
          </w:p>
        </w:tc>
        <w:tc>
          <w:tcPr>
            <w:tcW w:w="709" w:type="dxa"/>
            <w:shd w:val="clear" w:color="auto" w:fill="BFBFBF" w:themeFill="background1" w:themeFillShade="BF"/>
            <w:textDirection w:val="tbRl"/>
            <w:vAlign w:val="center"/>
          </w:tcPr>
          <w:p w14:paraId="29BF0B4B"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CUMPLE</w:t>
            </w:r>
          </w:p>
        </w:tc>
        <w:tc>
          <w:tcPr>
            <w:tcW w:w="709" w:type="dxa"/>
            <w:shd w:val="clear" w:color="auto" w:fill="BFBFBF" w:themeFill="background1" w:themeFillShade="BF"/>
            <w:textDirection w:val="tbRl"/>
            <w:vAlign w:val="center"/>
          </w:tcPr>
          <w:p w14:paraId="212108AD" w14:textId="77777777" w:rsidR="00E536ED" w:rsidRPr="00094EF6" w:rsidRDefault="00E536ED" w:rsidP="000056FB">
            <w:pPr>
              <w:ind w:left="113" w:right="113"/>
              <w:jc w:val="center"/>
              <w:rPr>
                <w:rFonts w:asciiTheme="minorHAnsi" w:hAnsiTheme="minorHAnsi" w:cstheme="minorHAnsi"/>
                <w:b/>
                <w:sz w:val="18"/>
                <w:szCs w:val="18"/>
              </w:rPr>
            </w:pPr>
            <w:r w:rsidRPr="00094EF6">
              <w:rPr>
                <w:rFonts w:asciiTheme="minorHAnsi" w:hAnsiTheme="minorHAnsi" w:cstheme="minorHAnsi"/>
                <w:b/>
                <w:sz w:val="18"/>
                <w:szCs w:val="18"/>
              </w:rPr>
              <w:t>NO CUMPLE</w:t>
            </w:r>
          </w:p>
        </w:tc>
      </w:tr>
      <w:tr w:rsidR="00E536ED" w:rsidRPr="00823FB5" w14:paraId="3BEBB4BF" w14:textId="77777777" w:rsidTr="000056FB">
        <w:trPr>
          <w:trHeight w:val="144"/>
        </w:trPr>
        <w:tc>
          <w:tcPr>
            <w:tcW w:w="5665" w:type="dxa"/>
            <w:shd w:val="clear" w:color="auto" w:fill="D0CECE" w:themeFill="background2" w:themeFillShade="E6"/>
          </w:tcPr>
          <w:p w14:paraId="134B17B9" w14:textId="18D2DAB5" w:rsidR="00E536ED" w:rsidRPr="00094EF6" w:rsidRDefault="00DC3F96" w:rsidP="000056FB">
            <w:pPr>
              <w:rPr>
                <w:rFonts w:asciiTheme="minorHAnsi" w:hAnsiTheme="minorHAnsi" w:cstheme="minorHAnsi"/>
                <w:b/>
                <w:bCs/>
                <w:color w:val="000000" w:themeColor="text1"/>
                <w:sz w:val="18"/>
                <w:szCs w:val="18"/>
              </w:rPr>
            </w:pPr>
            <w:r>
              <w:rPr>
                <w:rFonts w:asciiTheme="minorHAnsi" w:hAnsiTheme="minorHAnsi" w:cstheme="minorHAnsi"/>
                <w:b/>
                <w:bCs/>
                <w:color w:val="000000" w:themeColor="text1"/>
                <w:sz w:val="18"/>
                <w:szCs w:val="18"/>
              </w:rPr>
              <w:t>ALANCE</w:t>
            </w:r>
          </w:p>
        </w:tc>
        <w:tc>
          <w:tcPr>
            <w:tcW w:w="3544" w:type="dxa"/>
            <w:shd w:val="clear" w:color="auto" w:fill="D0CECE" w:themeFill="background2" w:themeFillShade="E6"/>
          </w:tcPr>
          <w:p w14:paraId="42D9C5BC" w14:textId="77777777" w:rsidR="00E536ED" w:rsidRPr="00094EF6" w:rsidRDefault="00E536ED" w:rsidP="000056FB">
            <w:pPr>
              <w:jc w:val="cente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3783999C" w14:textId="77777777" w:rsidR="00E536ED" w:rsidRPr="00094EF6" w:rsidRDefault="00E536ED" w:rsidP="000056FB">
            <w:pPr>
              <w:rPr>
                <w:rFonts w:asciiTheme="minorHAnsi" w:hAnsiTheme="minorHAnsi" w:cstheme="minorHAnsi"/>
                <w:b/>
                <w:bCs/>
                <w:color w:val="000000" w:themeColor="text1"/>
                <w:sz w:val="18"/>
                <w:szCs w:val="18"/>
                <w:lang w:val="en-US"/>
              </w:rPr>
            </w:pPr>
          </w:p>
        </w:tc>
        <w:tc>
          <w:tcPr>
            <w:tcW w:w="709" w:type="dxa"/>
            <w:shd w:val="clear" w:color="auto" w:fill="D0CECE" w:themeFill="background2" w:themeFillShade="E6"/>
          </w:tcPr>
          <w:p w14:paraId="4EA8C71E" w14:textId="77777777" w:rsidR="00E536ED" w:rsidRPr="00094EF6" w:rsidRDefault="00E536ED" w:rsidP="000056FB">
            <w:pPr>
              <w:rPr>
                <w:rFonts w:asciiTheme="minorHAnsi" w:hAnsiTheme="minorHAnsi" w:cstheme="minorHAnsi"/>
                <w:b/>
                <w:bCs/>
                <w:color w:val="000000" w:themeColor="text1"/>
                <w:sz w:val="22"/>
                <w:szCs w:val="22"/>
                <w:lang w:val="en-US"/>
              </w:rPr>
            </w:pPr>
          </w:p>
        </w:tc>
      </w:tr>
      <w:tr w:rsidR="00E536ED" w:rsidRPr="00823FB5" w14:paraId="0B300DB5" w14:textId="77777777" w:rsidTr="000056FB">
        <w:trPr>
          <w:trHeight w:val="144"/>
        </w:trPr>
        <w:tc>
          <w:tcPr>
            <w:tcW w:w="5665" w:type="dxa"/>
          </w:tcPr>
          <w:p w14:paraId="4954FFD6" w14:textId="35750AB4" w:rsidR="00E536ED" w:rsidRPr="00C7780E" w:rsidRDefault="00DC3F96" w:rsidP="00DC3F96">
            <w:pPr>
              <w:pStyle w:val="Prrafodelista"/>
              <w:ind w:left="-120"/>
              <w:jc w:val="both"/>
              <w:rPr>
                <w:rFonts w:asciiTheme="minorHAnsi" w:hAnsiTheme="minorHAnsi" w:cstheme="minorHAnsi"/>
                <w:sz w:val="18"/>
                <w:szCs w:val="18"/>
                <w:lang w:eastAsia="es-BO"/>
              </w:rPr>
            </w:pPr>
            <w:r w:rsidRPr="00DC3F96">
              <w:rPr>
                <w:rFonts w:asciiTheme="minorHAnsi" w:hAnsiTheme="minorHAnsi" w:cstheme="minorHAnsi"/>
                <w:sz w:val="18"/>
                <w:szCs w:val="18"/>
                <w:lang w:eastAsia="es-BO"/>
              </w:rPr>
              <w:t>La Caja de Salud de la Banca Privada (CSBP), ha contratado el servicio integral de impresión externa (outsourcing de impresión) a nivel nacional. Al respecto, de acuerdo con lo establecido en los términos de referencia y contrato de servicios, el servicio contempla los insumos y todos los accesorios que sean necesarios, a fin de garantizar a los funcionarios de las distintas oficinas y consultorios de la CSBP un servicio de impresión de calidad, confiable y oportuno.</w:t>
            </w:r>
          </w:p>
        </w:tc>
        <w:tc>
          <w:tcPr>
            <w:tcW w:w="3544" w:type="dxa"/>
          </w:tcPr>
          <w:p w14:paraId="5CE78A9C" w14:textId="77777777" w:rsidR="00E536ED" w:rsidRPr="00C7780E" w:rsidRDefault="00E536ED" w:rsidP="000056FB">
            <w:pPr>
              <w:jc w:val="center"/>
              <w:rPr>
                <w:rFonts w:asciiTheme="minorHAnsi" w:hAnsiTheme="minorHAnsi" w:cstheme="minorHAnsi"/>
                <w:i/>
                <w:iCs/>
                <w:sz w:val="18"/>
                <w:szCs w:val="18"/>
              </w:rPr>
            </w:pPr>
          </w:p>
          <w:p w14:paraId="39BD62A8" w14:textId="77777777" w:rsidR="00E536ED" w:rsidRPr="00C7780E" w:rsidRDefault="00E536ED" w:rsidP="000056FB">
            <w:pPr>
              <w:jc w:val="center"/>
              <w:rPr>
                <w:rFonts w:asciiTheme="minorHAnsi" w:hAnsiTheme="minorHAnsi" w:cstheme="minorHAnsi"/>
                <w:i/>
                <w:iCs/>
                <w:sz w:val="18"/>
                <w:szCs w:val="18"/>
              </w:rPr>
            </w:pPr>
          </w:p>
          <w:p w14:paraId="317E94A8" w14:textId="77777777" w:rsidR="00E536ED" w:rsidRPr="00C7780E" w:rsidRDefault="00E536ED" w:rsidP="000056FB">
            <w:pPr>
              <w:jc w:val="center"/>
              <w:rPr>
                <w:rFonts w:asciiTheme="minorHAnsi" w:hAnsiTheme="minorHAnsi" w:cstheme="minorHAnsi"/>
                <w:i/>
                <w:iCs/>
                <w:sz w:val="18"/>
                <w:szCs w:val="18"/>
              </w:rPr>
            </w:pPr>
          </w:p>
          <w:p w14:paraId="6019D1C3" w14:textId="77777777" w:rsidR="00E536ED" w:rsidRPr="00C7780E" w:rsidRDefault="00E536ED" w:rsidP="000056FB">
            <w:pPr>
              <w:jc w:val="center"/>
              <w:rPr>
                <w:rFonts w:asciiTheme="minorHAnsi" w:hAnsiTheme="minorHAnsi" w:cstheme="minorHAnsi"/>
                <w:i/>
                <w:iCs/>
                <w:sz w:val="18"/>
                <w:szCs w:val="18"/>
              </w:rPr>
            </w:pPr>
          </w:p>
          <w:p w14:paraId="599112C9"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2D8A86E8" w14:textId="77777777" w:rsidR="00E536ED" w:rsidRPr="00C7780E" w:rsidRDefault="00E536ED" w:rsidP="000056FB">
            <w:pPr>
              <w:jc w:val="center"/>
              <w:rPr>
                <w:rFonts w:asciiTheme="minorHAnsi" w:hAnsiTheme="minorHAnsi" w:cstheme="minorHAnsi"/>
                <w:sz w:val="18"/>
                <w:szCs w:val="18"/>
              </w:rPr>
            </w:pPr>
          </w:p>
        </w:tc>
        <w:tc>
          <w:tcPr>
            <w:tcW w:w="709" w:type="dxa"/>
          </w:tcPr>
          <w:p w14:paraId="36663C9C" w14:textId="77777777" w:rsidR="00E536ED" w:rsidRPr="00C7780E" w:rsidRDefault="00E536ED" w:rsidP="000056FB">
            <w:pPr>
              <w:rPr>
                <w:rFonts w:asciiTheme="minorHAnsi" w:hAnsiTheme="minorHAnsi" w:cstheme="minorHAnsi"/>
                <w:sz w:val="18"/>
                <w:szCs w:val="18"/>
              </w:rPr>
            </w:pPr>
          </w:p>
        </w:tc>
      </w:tr>
      <w:tr w:rsidR="00E536ED" w:rsidRPr="00823FB5" w14:paraId="36A52A04" w14:textId="77777777" w:rsidTr="000056FB">
        <w:trPr>
          <w:trHeight w:val="144"/>
        </w:trPr>
        <w:tc>
          <w:tcPr>
            <w:tcW w:w="5665" w:type="dxa"/>
            <w:shd w:val="clear" w:color="auto" w:fill="D0CECE" w:themeFill="background2" w:themeFillShade="E6"/>
          </w:tcPr>
          <w:p w14:paraId="587D163B" w14:textId="69D528A1" w:rsidR="00E536ED" w:rsidRPr="00804D01" w:rsidRDefault="00DC3F96" w:rsidP="00804D01">
            <w:pPr>
              <w:widowControl w:val="0"/>
              <w:tabs>
                <w:tab w:val="left" w:pos="426"/>
              </w:tabs>
              <w:suppressAutoHyphens/>
              <w:spacing w:after="120"/>
              <w:contextualSpacing/>
              <w:jc w:val="both"/>
              <w:rPr>
                <w:rFonts w:asciiTheme="minorHAnsi" w:hAnsiTheme="minorHAnsi" w:cstheme="minorHAnsi"/>
                <w:sz w:val="18"/>
                <w:szCs w:val="18"/>
                <w:lang w:eastAsia="es-BO"/>
              </w:rPr>
            </w:pPr>
            <w:r>
              <w:rPr>
                <w:rFonts w:asciiTheme="minorHAnsi" w:hAnsiTheme="minorHAnsi" w:cstheme="minorHAnsi"/>
                <w:b/>
                <w:sz w:val="18"/>
                <w:szCs w:val="18"/>
                <w:lang w:eastAsia="es-BO"/>
              </w:rPr>
              <w:t>OBJETIVO GENERAL</w:t>
            </w:r>
          </w:p>
        </w:tc>
        <w:tc>
          <w:tcPr>
            <w:tcW w:w="3544" w:type="dxa"/>
            <w:shd w:val="clear" w:color="auto" w:fill="D0CECE" w:themeFill="background2" w:themeFillShade="E6"/>
          </w:tcPr>
          <w:p w14:paraId="51CAC7A0"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6B591811"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tcPr>
          <w:p w14:paraId="53FD474D" w14:textId="77777777" w:rsidR="00E536ED" w:rsidRPr="00C7780E" w:rsidRDefault="00E536ED" w:rsidP="000056FB">
            <w:pPr>
              <w:rPr>
                <w:rFonts w:asciiTheme="minorHAnsi" w:hAnsiTheme="minorHAnsi" w:cstheme="minorHAnsi"/>
                <w:sz w:val="18"/>
                <w:szCs w:val="18"/>
              </w:rPr>
            </w:pPr>
          </w:p>
        </w:tc>
      </w:tr>
      <w:tr w:rsidR="00E536ED" w:rsidRPr="00823FB5" w14:paraId="52E98515" w14:textId="77777777" w:rsidTr="000056FB">
        <w:trPr>
          <w:trHeight w:val="48"/>
        </w:trPr>
        <w:tc>
          <w:tcPr>
            <w:tcW w:w="5665" w:type="dxa"/>
          </w:tcPr>
          <w:p w14:paraId="0BE71055" w14:textId="77777777" w:rsidR="00DC3F96" w:rsidRPr="00DC3F96" w:rsidRDefault="00DC3F96" w:rsidP="00263885">
            <w:pPr>
              <w:pStyle w:val="Prrafodelista"/>
              <w:ind w:left="-120"/>
              <w:jc w:val="both"/>
              <w:rPr>
                <w:rFonts w:asciiTheme="minorHAnsi" w:hAnsiTheme="minorHAnsi" w:cstheme="minorHAnsi"/>
                <w:sz w:val="18"/>
                <w:szCs w:val="18"/>
                <w:lang w:eastAsia="es-BO"/>
              </w:rPr>
            </w:pPr>
            <w:r w:rsidRPr="00DC3F96">
              <w:rPr>
                <w:rFonts w:asciiTheme="minorHAnsi" w:hAnsiTheme="minorHAnsi" w:cstheme="minorHAnsi"/>
                <w:sz w:val="18"/>
                <w:szCs w:val="18"/>
                <w:lang w:eastAsia="es-BO"/>
              </w:rPr>
              <w:lastRenderedPageBreak/>
              <w:t>El objetivo de la consultoría denominada: “Eficiencia, eficacia, economía y efectividad en el servicio integral de impresión externa (outsourcing de impresión) a nivel nacional, es efectuar una revisión y evaluación de la implementación del servicio de impresión externa, a efectos de establecer si como resultado de su aplicación en las distintas oficinas y consultorios de la Institución, cumple con los criterios de eficiencia, eficacia, economía y efectividad, en comparación con los servicios de impresión y digitalización de documentos que la CSBP brindaba antes de la implementación del servicio externo, tomando en cuenta el tipo de equipamiento, calidad del servicio, tiempos de atención, disponibilidad del servicio, controles de volumen de impresión, recursos humanos, recursos económicos (gastos e inversiones), físicos y logísticos que se destinaban y/o se debían destinar para proveer el servicio de manera propia, tanto del área de T.I., como de las áreas administrativas y financieras.</w:t>
            </w:r>
          </w:p>
          <w:p w14:paraId="7949BB82" w14:textId="6085E4B5" w:rsidR="00E536ED" w:rsidRPr="00C7780E" w:rsidRDefault="00DC3F96" w:rsidP="00263885">
            <w:pPr>
              <w:pStyle w:val="Prrafodelista"/>
              <w:ind w:left="-120"/>
              <w:jc w:val="both"/>
              <w:rPr>
                <w:rFonts w:asciiTheme="minorHAnsi" w:hAnsiTheme="minorHAnsi" w:cstheme="minorHAnsi"/>
                <w:sz w:val="18"/>
                <w:szCs w:val="18"/>
                <w:lang w:eastAsia="es-BO"/>
              </w:rPr>
            </w:pPr>
            <w:r w:rsidRPr="00DC3F96">
              <w:rPr>
                <w:rFonts w:asciiTheme="minorHAnsi" w:hAnsiTheme="minorHAnsi" w:cstheme="minorHAnsi"/>
                <w:sz w:val="18"/>
                <w:szCs w:val="18"/>
                <w:lang w:eastAsia="es-BO"/>
              </w:rPr>
              <w:t>La CSBP tiene un servicio de outsourcing que abarca todas las ciudades capitales de departamento de Bolivia, excepto Cobija, con alrededor de 430 impresoras de diferente tipo instalas en Clínicas, Policonsultorios y Oficinas Administrativas. Se hace notar que toda la información sobre cantidades, pagos, cumplimiento y otros se encuentran en Oficina Nacional; si el consultor ve necesario ausentarse a alguna regional para validar o verificar el servicio, es válido y deberá contemplar estos gastos como parte de su propuesta</w:t>
            </w:r>
          </w:p>
        </w:tc>
        <w:tc>
          <w:tcPr>
            <w:tcW w:w="3544" w:type="dxa"/>
          </w:tcPr>
          <w:p w14:paraId="1CAB6530" w14:textId="77777777" w:rsidR="00E536ED" w:rsidRPr="00C7780E" w:rsidRDefault="00E536ED" w:rsidP="000056FB">
            <w:pPr>
              <w:jc w:val="center"/>
              <w:rPr>
                <w:rFonts w:asciiTheme="minorHAnsi" w:hAnsiTheme="minorHAnsi" w:cstheme="minorHAnsi"/>
                <w:i/>
                <w:iCs/>
                <w:sz w:val="18"/>
                <w:szCs w:val="18"/>
              </w:rPr>
            </w:pPr>
          </w:p>
          <w:p w14:paraId="765598C2" w14:textId="77777777" w:rsidR="00E536ED" w:rsidRPr="00C7780E" w:rsidRDefault="00E536ED" w:rsidP="000056FB">
            <w:pPr>
              <w:jc w:val="center"/>
              <w:rPr>
                <w:rFonts w:asciiTheme="minorHAnsi" w:hAnsiTheme="minorHAnsi" w:cstheme="minorHAnsi"/>
                <w:i/>
                <w:iCs/>
                <w:sz w:val="18"/>
                <w:szCs w:val="18"/>
              </w:rPr>
            </w:pPr>
          </w:p>
          <w:p w14:paraId="4CD23EC4" w14:textId="77777777" w:rsidR="00E536ED" w:rsidRDefault="00E536ED" w:rsidP="000056FB">
            <w:pPr>
              <w:jc w:val="center"/>
              <w:rPr>
                <w:rFonts w:asciiTheme="minorHAnsi" w:hAnsiTheme="minorHAnsi" w:cstheme="minorHAnsi"/>
                <w:i/>
                <w:iCs/>
                <w:sz w:val="18"/>
                <w:szCs w:val="18"/>
              </w:rPr>
            </w:pPr>
          </w:p>
          <w:p w14:paraId="261311E4" w14:textId="77777777" w:rsidR="00263885" w:rsidRDefault="00263885" w:rsidP="000056FB">
            <w:pPr>
              <w:jc w:val="center"/>
              <w:rPr>
                <w:rFonts w:asciiTheme="minorHAnsi" w:hAnsiTheme="minorHAnsi" w:cstheme="minorHAnsi"/>
                <w:i/>
                <w:iCs/>
                <w:sz w:val="18"/>
                <w:szCs w:val="18"/>
              </w:rPr>
            </w:pPr>
          </w:p>
          <w:p w14:paraId="1D46FF92" w14:textId="77777777" w:rsidR="00263885" w:rsidRDefault="00263885" w:rsidP="000056FB">
            <w:pPr>
              <w:jc w:val="center"/>
              <w:rPr>
                <w:rFonts w:asciiTheme="minorHAnsi" w:hAnsiTheme="minorHAnsi" w:cstheme="minorHAnsi"/>
                <w:i/>
                <w:iCs/>
                <w:sz w:val="18"/>
                <w:szCs w:val="18"/>
              </w:rPr>
            </w:pPr>
          </w:p>
          <w:p w14:paraId="444CEAB9" w14:textId="77777777" w:rsidR="00263885" w:rsidRDefault="00263885" w:rsidP="000056FB">
            <w:pPr>
              <w:jc w:val="center"/>
              <w:rPr>
                <w:rFonts w:asciiTheme="minorHAnsi" w:hAnsiTheme="minorHAnsi" w:cstheme="minorHAnsi"/>
                <w:i/>
                <w:iCs/>
                <w:sz w:val="18"/>
                <w:szCs w:val="18"/>
              </w:rPr>
            </w:pPr>
          </w:p>
          <w:p w14:paraId="7ED1F2DF" w14:textId="77777777" w:rsidR="00263885" w:rsidRDefault="00263885" w:rsidP="000056FB">
            <w:pPr>
              <w:jc w:val="center"/>
              <w:rPr>
                <w:rFonts w:asciiTheme="minorHAnsi" w:hAnsiTheme="minorHAnsi" w:cstheme="minorHAnsi"/>
                <w:i/>
                <w:iCs/>
                <w:sz w:val="18"/>
                <w:szCs w:val="18"/>
              </w:rPr>
            </w:pPr>
          </w:p>
          <w:p w14:paraId="7EB3F7F7" w14:textId="77777777" w:rsidR="00263885" w:rsidRPr="00C7780E" w:rsidRDefault="00263885" w:rsidP="000056FB">
            <w:pPr>
              <w:jc w:val="center"/>
              <w:rPr>
                <w:rFonts w:asciiTheme="minorHAnsi" w:hAnsiTheme="minorHAnsi" w:cstheme="minorHAnsi"/>
                <w:i/>
                <w:iCs/>
                <w:sz w:val="18"/>
                <w:szCs w:val="18"/>
              </w:rPr>
            </w:pPr>
          </w:p>
          <w:p w14:paraId="38BEBB72"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0829E0E1" w14:textId="77777777" w:rsidR="00E536ED" w:rsidRPr="00C7780E" w:rsidRDefault="00E536ED" w:rsidP="000056FB">
            <w:pPr>
              <w:jc w:val="center"/>
              <w:rPr>
                <w:rFonts w:asciiTheme="minorHAnsi" w:hAnsiTheme="minorHAnsi" w:cstheme="minorHAnsi"/>
                <w:sz w:val="18"/>
                <w:szCs w:val="18"/>
              </w:rPr>
            </w:pPr>
          </w:p>
        </w:tc>
        <w:tc>
          <w:tcPr>
            <w:tcW w:w="709" w:type="dxa"/>
          </w:tcPr>
          <w:p w14:paraId="49A4D0C2" w14:textId="77777777" w:rsidR="00E536ED" w:rsidRPr="00C7780E" w:rsidRDefault="00E536ED" w:rsidP="000056FB">
            <w:pPr>
              <w:rPr>
                <w:rFonts w:asciiTheme="minorHAnsi" w:hAnsiTheme="minorHAnsi" w:cstheme="minorHAnsi"/>
                <w:sz w:val="18"/>
                <w:szCs w:val="18"/>
              </w:rPr>
            </w:pPr>
          </w:p>
        </w:tc>
      </w:tr>
      <w:tr w:rsidR="00E536ED" w:rsidRPr="00823FB5" w14:paraId="49B368BD" w14:textId="77777777" w:rsidTr="000056FB">
        <w:trPr>
          <w:trHeight w:val="48"/>
        </w:trPr>
        <w:tc>
          <w:tcPr>
            <w:tcW w:w="5665" w:type="dxa"/>
            <w:shd w:val="clear" w:color="auto" w:fill="CFCDCD" w:themeFill="background2" w:themeFillShade="E5"/>
            <w:vAlign w:val="center"/>
          </w:tcPr>
          <w:p w14:paraId="3BA59283" w14:textId="4EA77AD8" w:rsidR="00E536ED" w:rsidRPr="00804D01" w:rsidRDefault="00804D01" w:rsidP="000056FB">
            <w:pPr>
              <w:widowControl w:val="0"/>
              <w:tabs>
                <w:tab w:val="left" w:pos="426"/>
              </w:tabs>
              <w:suppressAutoHyphens/>
              <w:spacing w:after="120"/>
              <w:contextualSpacing/>
              <w:jc w:val="both"/>
              <w:rPr>
                <w:rFonts w:asciiTheme="minorHAnsi" w:hAnsiTheme="minorHAnsi" w:cstheme="minorHAnsi"/>
                <w:b/>
                <w:bCs/>
                <w:sz w:val="18"/>
                <w:szCs w:val="18"/>
                <w:lang w:eastAsia="es-BO"/>
              </w:rPr>
            </w:pPr>
            <w:r w:rsidRPr="00804D01">
              <w:rPr>
                <w:rFonts w:asciiTheme="minorHAnsi" w:hAnsiTheme="minorHAnsi" w:cstheme="minorHAnsi"/>
                <w:b/>
                <w:bCs/>
                <w:sz w:val="18"/>
                <w:szCs w:val="18"/>
                <w:lang w:eastAsia="es-BO"/>
              </w:rPr>
              <w:t>OBJETIVOS ESPECÍFICOS</w:t>
            </w:r>
          </w:p>
        </w:tc>
        <w:tc>
          <w:tcPr>
            <w:tcW w:w="3544" w:type="dxa"/>
            <w:shd w:val="clear" w:color="auto" w:fill="CFCDCD" w:themeFill="background2" w:themeFillShade="E5"/>
            <w:vAlign w:val="center"/>
          </w:tcPr>
          <w:p w14:paraId="59F27A57"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CFCDCD" w:themeFill="background2" w:themeFillShade="E5"/>
            <w:vAlign w:val="center"/>
          </w:tcPr>
          <w:p w14:paraId="464C31C6" w14:textId="77777777" w:rsidR="00E536ED" w:rsidRPr="00C7780E" w:rsidRDefault="00E536ED" w:rsidP="000056FB">
            <w:pPr>
              <w:rPr>
                <w:rFonts w:asciiTheme="minorHAnsi" w:hAnsiTheme="minorHAnsi" w:cstheme="minorHAnsi"/>
                <w:b/>
                <w:bCs/>
                <w:sz w:val="18"/>
                <w:szCs w:val="18"/>
              </w:rPr>
            </w:pPr>
          </w:p>
        </w:tc>
        <w:tc>
          <w:tcPr>
            <w:tcW w:w="709" w:type="dxa"/>
            <w:shd w:val="clear" w:color="auto" w:fill="CFCDCD" w:themeFill="background2" w:themeFillShade="E5"/>
            <w:vAlign w:val="center"/>
          </w:tcPr>
          <w:p w14:paraId="741E4E6C" w14:textId="77777777" w:rsidR="00E536ED" w:rsidRPr="00C7780E" w:rsidRDefault="00E536ED" w:rsidP="000056FB">
            <w:pPr>
              <w:rPr>
                <w:rFonts w:asciiTheme="minorHAnsi" w:hAnsiTheme="minorHAnsi" w:cstheme="minorHAnsi"/>
                <w:b/>
                <w:bCs/>
                <w:sz w:val="18"/>
                <w:szCs w:val="18"/>
              </w:rPr>
            </w:pPr>
          </w:p>
        </w:tc>
      </w:tr>
      <w:tr w:rsidR="00E536ED" w:rsidRPr="00823FB5" w14:paraId="6CE3F33A" w14:textId="77777777" w:rsidTr="00F160BC">
        <w:trPr>
          <w:trHeight w:val="4638"/>
        </w:trPr>
        <w:tc>
          <w:tcPr>
            <w:tcW w:w="5665" w:type="dxa"/>
            <w:vAlign w:val="center"/>
          </w:tcPr>
          <w:p w14:paraId="0BFC2FBB" w14:textId="77777777" w:rsidR="00804D01" w:rsidRPr="00F160BC" w:rsidRDefault="00804D01" w:rsidP="00804D01">
            <w:pPr>
              <w:pStyle w:val="Prrafodelista"/>
              <w:numPr>
                <w:ilvl w:val="1"/>
                <w:numId w:val="48"/>
              </w:numPr>
              <w:ind w:left="-120" w:firstLine="0"/>
              <w:jc w:val="both"/>
              <w:rPr>
                <w:rFonts w:asciiTheme="minorHAnsi" w:hAnsiTheme="minorHAnsi" w:cstheme="minorHAnsi"/>
                <w:b/>
                <w:bCs/>
                <w:sz w:val="18"/>
                <w:szCs w:val="18"/>
              </w:rPr>
            </w:pPr>
            <w:r w:rsidRPr="00F160BC">
              <w:rPr>
                <w:rFonts w:asciiTheme="minorHAnsi" w:hAnsiTheme="minorHAnsi" w:cstheme="minorHAnsi"/>
                <w:b/>
                <w:bCs/>
                <w:sz w:val="18"/>
                <w:szCs w:val="18"/>
              </w:rPr>
              <w:t>Objetivos relacionados con el cumplimiento de los criterios de eficiencia, eficacia, economía y efectividad</w:t>
            </w:r>
          </w:p>
          <w:p w14:paraId="64BFCD62" w14:textId="77777777" w:rsidR="00804D01" w:rsidRPr="00F160BC" w:rsidRDefault="00804D01" w:rsidP="00804D01">
            <w:pPr>
              <w:pStyle w:val="Prrafodelista"/>
              <w:ind w:left="-120"/>
              <w:jc w:val="both"/>
              <w:rPr>
                <w:rFonts w:asciiTheme="minorHAnsi" w:hAnsiTheme="minorHAnsi" w:cstheme="minorHAnsi"/>
                <w:sz w:val="18"/>
                <w:szCs w:val="18"/>
              </w:rPr>
            </w:pPr>
          </w:p>
          <w:p w14:paraId="2D370823" w14:textId="79CB48B5" w:rsidR="00804D01" w:rsidRPr="00F160BC" w:rsidRDefault="00804D01" w:rsidP="00804D01">
            <w:pPr>
              <w:pStyle w:val="Prrafodelista"/>
              <w:ind w:left="-120"/>
              <w:jc w:val="both"/>
              <w:rPr>
                <w:rFonts w:asciiTheme="minorHAnsi" w:hAnsiTheme="minorHAnsi" w:cstheme="minorHAnsi"/>
                <w:sz w:val="18"/>
                <w:szCs w:val="18"/>
              </w:rPr>
            </w:pPr>
            <w:r w:rsidRPr="00F160BC">
              <w:rPr>
                <w:rFonts w:asciiTheme="minorHAnsi" w:hAnsiTheme="minorHAnsi" w:cstheme="minorHAnsi"/>
                <w:sz w:val="18"/>
                <w:szCs w:val="18"/>
              </w:rPr>
              <w:t>Los objetivos específicos, se detallan a continuación:</w:t>
            </w:r>
          </w:p>
          <w:p w14:paraId="333FF0E5" w14:textId="77777777" w:rsidR="00804D01" w:rsidRPr="00F160BC" w:rsidRDefault="00804D01" w:rsidP="00804D01">
            <w:pPr>
              <w:pStyle w:val="Prrafodelista"/>
              <w:ind w:left="-120"/>
              <w:jc w:val="both"/>
              <w:rPr>
                <w:rFonts w:asciiTheme="minorHAnsi" w:hAnsiTheme="minorHAnsi" w:cstheme="minorHAnsi"/>
                <w:sz w:val="18"/>
                <w:szCs w:val="18"/>
              </w:rPr>
            </w:pPr>
          </w:p>
          <w:p w14:paraId="3709544A" w14:textId="260D5A7F" w:rsidR="00804D01" w:rsidRPr="00F160BC" w:rsidRDefault="00804D01" w:rsidP="00804D01">
            <w:pPr>
              <w:pStyle w:val="Prrafodelista"/>
              <w:numPr>
                <w:ilvl w:val="0"/>
                <w:numId w:val="46"/>
              </w:numPr>
              <w:ind w:left="306"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Evaluar los antecedentes, fundamentos y justificaciones que motivaron a la CSBP para la adopción </w:t>
            </w:r>
            <w:r w:rsidRPr="00F160BC">
              <w:rPr>
                <w:rFonts w:asciiTheme="minorHAnsi" w:hAnsiTheme="minorHAnsi" w:cstheme="minorHAnsi"/>
                <w:sz w:val="18"/>
                <w:szCs w:val="18"/>
              </w:rPr>
              <w:tab/>
              <w:t>de este servicio desde los puntos de vista:</w:t>
            </w:r>
          </w:p>
          <w:p w14:paraId="7BF35F37"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Estratégicos</w:t>
            </w:r>
          </w:p>
          <w:p w14:paraId="4298B3FF"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Tecnológicos y operativos (calidad, tipo de equipamiento y disponibilidad del servicio)</w:t>
            </w:r>
          </w:p>
          <w:p w14:paraId="773E1094"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Administrativos (físicos, logísticos y de control)</w:t>
            </w:r>
          </w:p>
          <w:p w14:paraId="230F00E4"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Financieros (costos e inversiones)</w:t>
            </w:r>
          </w:p>
          <w:p w14:paraId="11A1FFE0" w14:textId="77777777" w:rsidR="00804D01" w:rsidRPr="00F160BC" w:rsidRDefault="00804D01" w:rsidP="00804D01">
            <w:pPr>
              <w:pStyle w:val="Prrafodelista"/>
              <w:numPr>
                <w:ilvl w:val="1"/>
                <w:numId w:val="46"/>
              </w:numPr>
              <w:ind w:left="873" w:hanging="284"/>
              <w:jc w:val="both"/>
              <w:rPr>
                <w:rFonts w:asciiTheme="minorHAnsi" w:hAnsiTheme="minorHAnsi" w:cstheme="minorHAnsi"/>
                <w:sz w:val="18"/>
                <w:szCs w:val="18"/>
              </w:rPr>
            </w:pPr>
            <w:r w:rsidRPr="00F160BC">
              <w:rPr>
                <w:rFonts w:asciiTheme="minorHAnsi" w:hAnsiTheme="minorHAnsi" w:cstheme="minorHAnsi"/>
                <w:sz w:val="18"/>
                <w:szCs w:val="18"/>
              </w:rPr>
              <w:t>Contexto institucional y nacional en la época de la contratación del servicio.</w:t>
            </w:r>
          </w:p>
          <w:p w14:paraId="0EE1EE13" w14:textId="77777777" w:rsidR="00804D01" w:rsidRPr="00F160BC" w:rsidRDefault="00804D01" w:rsidP="00804D01">
            <w:pPr>
              <w:pStyle w:val="Prrafodelista"/>
              <w:ind w:left="-120"/>
              <w:jc w:val="both"/>
              <w:rPr>
                <w:rFonts w:asciiTheme="minorHAnsi" w:hAnsiTheme="minorHAnsi" w:cstheme="minorHAnsi"/>
                <w:sz w:val="18"/>
                <w:szCs w:val="18"/>
              </w:rPr>
            </w:pPr>
          </w:p>
          <w:p w14:paraId="4BD9DDF6" w14:textId="431602AF" w:rsidR="00804D01" w:rsidRPr="00F160BC" w:rsidRDefault="00804D01" w:rsidP="00F160BC">
            <w:pPr>
              <w:pStyle w:val="Prrafodelista"/>
              <w:numPr>
                <w:ilvl w:val="0"/>
                <w:numId w:val="46"/>
              </w:numPr>
              <w:ind w:left="306"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Evaluar si los procedimientos de selección, contratación e implementación del servicio respondieron </w:t>
            </w:r>
            <w:r w:rsidRPr="00F160BC">
              <w:rPr>
                <w:rFonts w:asciiTheme="minorHAnsi" w:hAnsiTheme="minorHAnsi" w:cstheme="minorHAnsi"/>
                <w:sz w:val="18"/>
                <w:szCs w:val="18"/>
              </w:rPr>
              <w:tab/>
              <w:t>a procesos estandarizados y/o aceptados en el medio.</w:t>
            </w:r>
          </w:p>
          <w:p w14:paraId="2971214D" w14:textId="6F0E7585" w:rsidR="00804D01" w:rsidRPr="00F160BC" w:rsidRDefault="00804D01" w:rsidP="00F160BC">
            <w:pPr>
              <w:pStyle w:val="Prrafodelista"/>
              <w:numPr>
                <w:ilvl w:val="0"/>
                <w:numId w:val="46"/>
              </w:numPr>
              <w:ind w:left="306"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Evaluar objetivamente si los servicios de outsourcing de impresión son beneficiosos para la CSBP </w:t>
            </w:r>
            <w:r w:rsidRPr="00F160BC">
              <w:rPr>
                <w:rFonts w:asciiTheme="minorHAnsi" w:hAnsiTheme="minorHAnsi" w:cstheme="minorHAnsi"/>
                <w:sz w:val="18"/>
                <w:szCs w:val="18"/>
              </w:rPr>
              <w:tab/>
              <w:t xml:space="preserve">en comparación con los servicios de impresión propios. En el caso que los servicios no fuesen comparables o existen brechas en la comparación, especificar cuáles son los factores diferenciadores e inferirlos para realizar una comparación cuantitativa y cualitativa lo más equitativa </w:t>
            </w:r>
            <w:r w:rsidRPr="00F160BC">
              <w:rPr>
                <w:rFonts w:asciiTheme="minorHAnsi" w:hAnsiTheme="minorHAnsi" w:cstheme="minorHAnsi"/>
                <w:sz w:val="18"/>
                <w:szCs w:val="18"/>
              </w:rPr>
              <w:tab/>
              <w:t>posible.</w:t>
            </w:r>
          </w:p>
          <w:p w14:paraId="404027BE" w14:textId="19637F0F" w:rsidR="00804D01" w:rsidRPr="00F160BC" w:rsidRDefault="00804D01" w:rsidP="00F160BC">
            <w:pPr>
              <w:pStyle w:val="Prrafodelista"/>
              <w:numPr>
                <w:ilvl w:val="0"/>
                <w:numId w:val="46"/>
              </w:numPr>
              <w:ind w:left="447" w:hanging="283"/>
              <w:jc w:val="both"/>
              <w:rPr>
                <w:rFonts w:asciiTheme="minorHAnsi" w:hAnsiTheme="minorHAnsi" w:cstheme="minorHAnsi"/>
                <w:sz w:val="18"/>
                <w:szCs w:val="18"/>
              </w:rPr>
            </w:pPr>
            <w:r w:rsidRPr="00F160BC">
              <w:rPr>
                <w:rFonts w:asciiTheme="minorHAnsi" w:hAnsiTheme="minorHAnsi" w:cstheme="minorHAnsi"/>
                <w:sz w:val="18"/>
                <w:szCs w:val="18"/>
              </w:rPr>
              <w:t xml:space="preserve">Evaluar, si con la prestación del servicio de outsourcing de impresión, las tareas y actividades de </w:t>
            </w:r>
            <w:r w:rsidRPr="00F160BC">
              <w:rPr>
                <w:rFonts w:asciiTheme="minorHAnsi" w:hAnsiTheme="minorHAnsi" w:cstheme="minorHAnsi"/>
                <w:sz w:val="18"/>
                <w:szCs w:val="18"/>
              </w:rPr>
              <w:tab/>
              <w:t xml:space="preserve">las oficinas y consultorios de la Institución se prestan con normalidad o si se ven interrumpidas, por </w:t>
            </w:r>
            <w:r w:rsidRPr="00F160BC">
              <w:rPr>
                <w:rFonts w:asciiTheme="minorHAnsi" w:hAnsiTheme="minorHAnsi" w:cstheme="minorHAnsi"/>
                <w:sz w:val="18"/>
                <w:szCs w:val="18"/>
              </w:rPr>
              <w:tab/>
              <w:t>causas atribuibles al proveedor.</w:t>
            </w:r>
          </w:p>
          <w:p w14:paraId="017570C2" w14:textId="56801F7D" w:rsidR="00804D01" w:rsidRPr="00F160BC" w:rsidRDefault="00804D01" w:rsidP="00F160BC">
            <w:pPr>
              <w:pStyle w:val="Prrafodelista"/>
              <w:numPr>
                <w:ilvl w:val="0"/>
                <w:numId w:val="46"/>
              </w:numPr>
              <w:ind w:left="447" w:hanging="141"/>
              <w:jc w:val="both"/>
              <w:rPr>
                <w:rFonts w:asciiTheme="minorHAnsi" w:hAnsiTheme="minorHAnsi" w:cstheme="minorHAnsi"/>
                <w:sz w:val="18"/>
                <w:szCs w:val="18"/>
              </w:rPr>
            </w:pPr>
            <w:r w:rsidRPr="00F160BC">
              <w:rPr>
                <w:rFonts w:asciiTheme="minorHAnsi" w:hAnsiTheme="minorHAnsi" w:cstheme="minorHAnsi"/>
                <w:sz w:val="18"/>
                <w:szCs w:val="18"/>
              </w:rPr>
              <w:lastRenderedPageBreak/>
              <w:t xml:space="preserve">Relevar e informar sobre la situación de los equipos propios de la CSBP antes de la provisión del </w:t>
            </w:r>
            <w:r w:rsidRPr="00F160BC">
              <w:rPr>
                <w:rFonts w:asciiTheme="minorHAnsi" w:hAnsiTheme="minorHAnsi" w:cstheme="minorHAnsi"/>
                <w:sz w:val="18"/>
                <w:szCs w:val="18"/>
              </w:rPr>
              <w:tab/>
              <w:t xml:space="preserve">servicio de outsourcing de impresión y la situación actual en la que se encuentran (impresoras, </w:t>
            </w:r>
            <w:r w:rsidRPr="00F160BC">
              <w:rPr>
                <w:rFonts w:asciiTheme="minorHAnsi" w:hAnsiTheme="minorHAnsi" w:cstheme="minorHAnsi"/>
                <w:sz w:val="18"/>
                <w:szCs w:val="18"/>
              </w:rPr>
              <w:tab/>
              <w:t xml:space="preserve">insumos, accesorios y otros relacionados) a nivel nacional, que se mantienen en las diferentes </w:t>
            </w:r>
            <w:r w:rsidRPr="00F160BC">
              <w:rPr>
                <w:rFonts w:asciiTheme="minorHAnsi" w:hAnsiTheme="minorHAnsi" w:cstheme="minorHAnsi"/>
                <w:sz w:val="18"/>
                <w:szCs w:val="18"/>
              </w:rPr>
              <w:tab/>
              <w:t xml:space="preserve">oficinas y consultorios de la Institución, y que, como consecuencia de la contratación del servicio </w:t>
            </w:r>
            <w:r w:rsidRPr="00F160BC">
              <w:rPr>
                <w:rFonts w:asciiTheme="minorHAnsi" w:hAnsiTheme="minorHAnsi" w:cstheme="minorHAnsi"/>
                <w:sz w:val="18"/>
                <w:szCs w:val="18"/>
              </w:rPr>
              <w:tab/>
              <w:t xml:space="preserve">de impresión han dejado de utilizarse. Al respecto establecer: </w:t>
            </w:r>
          </w:p>
          <w:p w14:paraId="11736CAA" w14:textId="77777777" w:rsidR="00804D01" w:rsidRPr="00F160BC" w:rsidRDefault="00804D01" w:rsidP="00F160BC">
            <w:pPr>
              <w:pStyle w:val="Prrafodelista"/>
              <w:numPr>
                <w:ilvl w:val="1"/>
                <w:numId w:val="47"/>
              </w:numPr>
              <w:ind w:left="589"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el estado actual en el que se encuentran (bueno, regular y malo), </w:t>
            </w:r>
          </w:p>
          <w:p w14:paraId="141C735A" w14:textId="77777777" w:rsidR="00804D01" w:rsidRPr="00F160BC" w:rsidRDefault="00804D01" w:rsidP="00F160BC">
            <w:pPr>
              <w:pStyle w:val="Prrafodelista"/>
              <w:numPr>
                <w:ilvl w:val="1"/>
                <w:numId w:val="47"/>
              </w:numPr>
              <w:ind w:left="589"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cuál es el uso que se les está dando actualmente, </w:t>
            </w:r>
          </w:p>
          <w:p w14:paraId="22820E83" w14:textId="77777777" w:rsidR="00804D01" w:rsidRPr="00F160BC" w:rsidRDefault="00804D01" w:rsidP="00F160BC">
            <w:pPr>
              <w:pStyle w:val="Prrafodelista"/>
              <w:numPr>
                <w:ilvl w:val="1"/>
                <w:numId w:val="47"/>
              </w:numPr>
              <w:ind w:left="589" w:hanging="142"/>
              <w:jc w:val="both"/>
              <w:rPr>
                <w:rFonts w:asciiTheme="minorHAnsi" w:hAnsiTheme="minorHAnsi" w:cstheme="minorHAnsi"/>
                <w:sz w:val="18"/>
                <w:szCs w:val="18"/>
              </w:rPr>
            </w:pPr>
            <w:proofErr w:type="spellStart"/>
            <w:r w:rsidRPr="00F160BC">
              <w:rPr>
                <w:rFonts w:asciiTheme="minorHAnsi" w:hAnsiTheme="minorHAnsi" w:cstheme="minorHAnsi"/>
                <w:sz w:val="18"/>
                <w:szCs w:val="18"/>
              </w:rPr>
              <w:t>si</w:t>
            </w:r>
            <w:proofErr w:type="spellEnd"/>
            <w:r w:rsidRPr="00F160BC">
              <w:rPr>
                <w:rFonts w:asciiTheme="minorHAnsi" w:hAnsiTheme="minorHAnsi" w:cstheme="minorHAnsi"/>
                <w:sz w:val="18"/>
                <w:szCs w:val="18"/>
              </w:rPr>
              <w:t xml:space="preserve"> existió/existe formalmente alguna disposición o plan por parte de la Administración con relación al uso o disposición (venta o baja) de los equipos pertenecientes a la CSBP (impresoras, insumos, accesorios y otros relacionados).</w:t>
            </w:r>
          </w:p>
          <w:p w14:paraId="72738C5E" w14:textId="77777777" w:rsidR="00804D01" w:rsidRPr="00F160BC" w:rsidRDefault="00804D01" w:rsidP="00F160BC">
            <w:pPr>
              <w:pStyle w:val="Prrafodelista"/>
              <w:ind w:left="589" w:hanging="142"/>
              <w:jc w:val="both"/>
              <w:rPr>
                <w:rFonts w:asciiTheme="minorHAnsi" w:hAnsiTheme="minorHAnsi" w:cstheme="minorHAnsi"/>
                <w:sz w:val="18"/>
                <w:szCs w:val="18"/>
              </w:rPr>
            </w:pPr>
          </w:p>
          <w:p w14:paraId="55DCF35C" w14:textId="1F9B8785" w:rsidR="00804D01" w:rsidRPr="00F160BC" w:rsidRDefault="00F160BC" w:rsidP="00F160BC">
            <w:pPr>
              <w:pStyle w:val="Prrafodelista"/>
              <w:numPr>
                <w:ilvl w:val="0"/>
                <w:numId w:val="46"/>
              </w:numPr>
              <w:ind w:left="589"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 </w:t>
            </w:r>
            <w:r w:rsidR="00804D01" w:rsidRPr="00F160BC">
              <w:rPr>
                <w:rFonts w:asciiTheme="minorHAnsi" w:hAnsiTheme="minorHAnsi" w:cstheme="minorHAnsi"/>
                <w:sz w:val="18"/>
                <w:szCs w:val="18"/>
              </w:rPr>
              <w:t xml:space="preserve">Evaluar objetivamente y recomendar qué escenario es el más adecuado y beneficioso para la CSBP (continuidad del outsourcing, compra de equipos propios u otros), considerando el análisis    cualitativo y cuantitativo. </w:t>
            </w:r>
          </w:p>
          <w:p w14:paraId="187106BD" w14:textId="77777777" w:rsidR="00804D01" w:rsidRPr="00F160BC" w:rsidRDefault="00804D01" w:rsidP="00804D01">
            <w:pPr>
              <w:pStyle w:val="Prrafodelista"/>
              <w:ind w:left="-120"/>
              <w:jc w:val="both"/>
              <w:rPr>
                <w:rFonts w:asciiTheme="minorHAnsi" w:hAnsiTheme="minorHAnsi" w:cstheme="minorHAnsi"/>
                <w:sz w:val="18"/>
                <w:szCs w:val="18"/>
              </w:rPr>
            </w:pPr>
          </w:p>
          <w:p w14:paraId="431C2CDE" w14:textId="77777777" w:rsidR="00804D01" w:rsidRPr="00F160BC" w:rsidRDefault="00804D01" w:rsidP="00F160BC">
            <w:pPr>
              <w:pStyle w:val="Prrafodelista"/>
              <w:numPr>
                <w:ilvl w:val="1"/>
                <w:numId w:val="48"/>
              </w:numPr>
              <w:ind w:left="306" w:hanging="426"/>
              <w:jc w:val="both"/>
              <w:rPr>
                <w:rFonts w:asciiTheme="minorHAnsi" w:hAnsiTheme="minorHAnsi" w:cstheme="minorHAnsi"/>
                <w:b/>
                <w:bCs/>
                <w:sz w:val="18"/>
                <w:szCs w:val="18"/>
              </w:rPr>
            </w:pPr>
            <w:r w:rsidRPr="00F160BC">
              <w:rPr>
                <w:rFonts w:asciiTheme="minorHAnsi" w:hAnsiTheme="minorHAnsi" w:cstheme="minorHAnsi"/>
                <w:b/>
                <w:bCs/>
                <w:sz w:val="18"/>
                <w:szCs w:val="18"/>
              </w:rPr>
              <w:t>Objetivos relacionados con la prestación del servicio:</w:t>
            </w:r>
          </w:p>
          <w:p w14:paraId="2AF220EF" w14:textId="77777777" w:rsidR="00804D01" w:rsidRPr="00F160BC" w:rsidRDefault="00804D01" w:rsidP="00804D01">
            <w:pPr>
              <w:pStyle w:val="Prrafodelista"/>
              <w:ind w:left="-120"/>
              <w:jc w:val="both"/>
              <w:rPr>
                <w:rFonts w:asciiTheme="minorHAnsi" w:hAnsiTheme="minorHAnsi" w:cstheme="minorHAnsi"/>
                <w:b/>
                <w:bCs/>
                <w:sz w:val="18"/>
                <w:szCs w:val="18"/>
              </w:rPr>
            </w:pPr>
          </w:p>
          <w:p w14:paraId="0B64349E" w14:textId="514B2957" w:rsidR="00804D01" w:rsidRPr="00F160BC" w:rsidRDefault="00804D01" w:rsidP="00F160BC">
            <w:pPr>
              <w:pStyle w:val="Prrafodelista"/>
              <w:ind w:left="-120"/>
              <w:jc w:val="both"/>
              <w:rPr>
                <w:rFonts w:asciiTheme="minorHAnsi" w:hAnsiTheme="minorHAnsi" w:cstheme="minorHAnsi"/>
                <w:sz w:val="18"/>
                <w:szCs w:val="18"/>
              </w:rPr>
            </w:pPr>
            <w:r w:rsidRPr="00F160BC">
              <w:rPr>
                <w:rFonts w:asciiTheme="minorHAnsi" w:hAnsiTheme="minorHAnsi" w:cstheme="minorHAnsi"/>
                <w:sz w:val="18"/>
                <w:szCs w:val="18"/>
              </w:rPr>
              <w:t>Los objetivos específicos, se detallan a continuación:</w:t>
            </w:r>
          </w:p>
          <w:p w14:paraId="18CC937C" w14:textId="49904CEA"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Evaluar si los equipos dispuestos por el proveedor en las distintas oficinas y consultorios de la Institución, han sido instalados dentro los plazos establecidos por la Administración, y de acuerdo con la cantidad y las características técnicas requeridas en los términos de referencia (incluidos los equipos definidos como “</w:t>
            </w:r>
            <w:proofErr w:type="spellStart"/>
            <w:r w:rsidRPr="00F160BC">
              <w:rPr>
                <w:rFonts w:asciiTheme="minorHAnsi" w:hAnsiTheme="minorHAnsi" w:cstheme="minorHAnsi"/>
                <w:sz w:val="18"/>
                <w:szCs w:val="18"/>
              </w:rPr>
              <w:t>backup</w:t>
            </w:r>
            <w:proofErr w:type="spellEnd"/>
            <w:r w:rsidRPr="00F160BC">
              <w:rPr>
                <w:rFonts w:asciiTheme="minorHAnsi" w:hAnsiTheme="minorHAnsi" w:cstheme="minorHAnsi"/>
                <w:sz w:val="18"/>
                <w:szCs w:val="18"/>
              </w:rPr>
              <w:t>”).</w:t>
            </w:r>
          </w:p>
          <w:p w14:paraId="4AE6BBBC" w14:textId="6C53ED57"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Evaluar si durante la vigencia del contrato, la Administración ha solicitado la inclusión de nuevos equipos, con relación a los requeridos inicialmente en los términos de referencia; y si los motivos que originaron estas inclusiones se encuentran respaldados.</w:t>
            </w:r>
          </w:p>
          <w:p w14:paraId="3E53F786" w14:textId="58C58886"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Evaluar y validar si el software de gestión brindado por la empresa que presta el servicio de impresión, cumple con todas las características de información requeridas en los términos de referencia.</w:t>
            </w:r>
          </w:p>
          <w:p w14:paraId="0CD905D7" w14:textId="139A8536" w:rsidR="00804D01" w:rsidRPr="00F160BC" w:rsidRDefault="00804D01" w:rsidP="00F160BC">
            <w:pPr>
              <w:pStyle w:val="Prrafodelista"/>
              <w:numPr>
                <w:ilvl w:val="0"/>
                <w:numId w:val="46"/>
              </w:numPr>
              <w:ind w:left="731" w:hanging="142"/>
              <w:jc w:val="both"/>
              <w:rPr>
                <w:rFonts w:asciiTheme="minorHAnsi" w:hAnsiTheme="minorHAnsi" w:cstheme="minorHAnsi"/>
                <w:sz w:val="18"/>
                <w:szCs w:val="18"/>
              </w:rPr>
            </w:pPr>
            <w:r w:rsidRPr="00F160BC">
              <w:rPr>
                <w:rFonts w:asciiTheme="minorHAnsi" w:hAnsiTheme="minorHAnsi" w:cstheme="minorHAnsi"/>
                <w:sz w:val="18"/>
                <w:szCs w:val="18"/>
              </w:rPr>
              <w:t xml:space="preserve">Evaluar e informar sobre el cumplimiento por parte del proveedor del nivel de Acuerdo de Servicio de Soporte (SLA) y tiempos de respuesta, considerando las necesidades de las distintas oficinas y consultorios de la Institución a nivel nacional, en relación con lo establecido en los términos de referencia y propuesta de servicios. </w:t>
            </w:r>
          </w:p>
          <w:p w14:paraId="36F0FD29" w14:textId="3717AB49" w:rsidR="00E536ED" w:rsidRPr="00F160BC" w:rsidRDefault="00804D01" w:rsidP="00F160BC">
            <w:pPr>
              <w:pStyle w:val="Prrafodelista"/>
              <w:numPr>
                <w:ilvl w:val="0"/>
                <w:numId w:val="46"/>
              </w:numPr>
              <w:ind w:left="731" w:hanging="142"/>
              <w:jc w:val="both"/>
              <w:rPr>
                <w:rFonts w:asciiTheme="minorHAnsi" w:hAnsiTheme="minorHAnsi" w:cstheme="minorHAnsi"/>
                <w:iCs/>
                <w:sz w:val="18"/>
                <w:szCs w:val="18"/>
                <w:lang w:eastAsia="es-BO"/>
              </w:rPr>
            </w:pPr>
            <w:r w:rsidRPr="00F160BC">
              <w:rPr>
                <w:rFonts w:asciiTheme="minorHAnsi" w:hAnsiTheme="minorHAnsi" w:cstheme="minorHAnsi"/>
                <w:sz w:val="18"/>
                <w:szCs w:val="18"/>
              </w:rPr>
              <w:t xml:space="preserve">Evaluar si durante la ejecución del contrato ha correspondido la aplicación de multas y sanciones por errores y/o deficiencias, negligencias, dejadez, descuido, abandono por parte del proveedor adjudicado respecto a los servicios contratados y si se han efectuado reclamos por parte de la CSBP. </w:t>
            </w:r>
          </w:p>
        </w:tc>
        <w:tc>
          <w:tcPr>
            <w:tcW w:w="3544" w:type="dxa"/>
          </w:tcPr>
          <w:p w14:paraId="59F88AF0" w14:textId="77777777" w:rsidR="007B3154" w:rsidRDefault="007B3154" w:rsidP="000056FB">
            <w:pPr>
              <w:jc w:val="center"/>
              <w:rPr>
                <w:rFonts w:asciiTheme="minorHAnsi" w:hAnsiTheme="minorHAnsi" w:cstheme="minorHAnsi"/>
                <w:i/>
                <w:iCs/>
                <w:sz w:val="18"/>
                <w:szCs w:val="18"/>
              </w:rPr>
            </w:pPr>
          </w:p>
          <w:p w14:paraId="52B0C6E5" w14:textId="77777777" w:rsidR="007B3154" w:rsidRDefault="007B3154" w:rsidP="000056FB">
            <w:pPr>
              <w:jc w:val="center"/>
              <w:rPr>
                <w:rFonts w:asciiTheme="minorHAnsi" w:hAnsiTheme="minorHAnsi" w:cstheme="minorHAnsi"/>
                <w:i/>
                <w:iCs/>
                <w:sz w:val="18"/>
                <w:szCs w:val="18"/>
              </w:rPr>
            </w:pPr>
          </w:p>
          <w:p w14:paraId="26C2601A" w14:textId="77777777" w:rsidR="007B3154" w:rsidRDefault="007B3154" w:rsidP="000056FB">
            <w:pPr>
              <w:jc w:val="center"/>
              <w:rPr>
                <w:rFonts w:asciiTheme="minorHAnsi" w:hAnsiTheme="minorHAnsi" w:cstheme="minorHAnsi"/>
                <w:i/>
                <w:iCs/>
                <w:sz w:val="18"/>
                <w:szCs w:val="18"/>
              </w:rPr>
            </w:pPr>
          </w:p>
          <w:p w14:paraId="7B04B0B3" w14:textId="77777777" w:rsidR="007B3154" w:rsidRDefault="007B3154" w:rsidP="000056FB">
            <w:pPr>
              <w:jc w:val="center"/>
              <w:rPr>
                <w:rFonts w:asciiTheme="minorHAnsi" w:hAnsiTheme="minorHAnsi" w:cstheme="minorHAnsi"/>
                <w:i/>
                <w:iCs/>
                <w:sz w:val="18"/>
                <w:szCs w:val="18"/>
              </w:rPr>
            </w:pPr>
          </w:p>
          <w:p w14:paraId="3BE57DFB" w14:textId="77777777" w:rsidR="007B3154" w:rsidRDefault="007B3154" w:rsidP="000056FB">
            <w:pPr>
              <w:jc w:val="center"/>
              <w:rPr>
                <w:rFonts w:asciiTheme="minorHAnsi" w:hAnsiTheme="minorHAnsi" w:cstheme="minorHAnsi"/>
                <w:i/>
                <w:iCs/>
                <w:sz w:val="18"/>
                <w:szCs w:val="18"/>
              </w:rPr>
            </w:pPr>
          </w:p>
          <w:p w14:paraId="3065A4C9" w14:textId="77777777" w:rsidR="007B3154" w:rsidRDefault="007B3154" w:rsidP="000056FB">
            <w:pPr>
              <w:jc w:val="center"/>
              <w:rPr>
                <w:rFonts w:asciiTheme="minorHAnsi" w:hAnsiTheme="minorHAnsi" w:cstheme="minorHAnsi"/>
                <w:i/>
                <w:iCs/>
                <w:sz w:val="18"/>
                <w:szCs w:val="18"/>
              </w:rPr>
            </w:pPr>
          </w:p>
          <w:p w14:paraId="3EF4B72F" w14:textId="77777777" w:rsidR="007B3154" w:rsidRDefault="007B3154" w:rsidP="000056FB">
            <w:pPr>
              <w:jc w:val="center"/>
              <w:rPr>
                <w:rFonts w:asciiTheme="minorHAnsi" w:hAnsiTheme="minorHAnsi" w:cstheme="minorHAnsi"/>
                <w:i/>
                <w:iCs/>
                <w:sz w:val="18"/>
                <w:szCs w:val="18"/>
              </w:rPr>
            </w:pPr>
          </w:p>
          <w:p w14:paraId="05304053" w14:textId="77777777" w:rsidR="007B3154" w:rsidRDefault="007B3154" w:rsidP="000056FB">
            <w:pPr>
              <w:jc w:val="center"/>
              <w:rPr>
                <w:rFonts w:asciiTheme="minorHAnsi" w:hAnsiTheme="minorHAnsi" w:cstheme="minorHAnsi"/>
                <w:i/>
                <w:iCs/>
                <w:sz w:val="18"/>
                <w:szCs w:val="18"/>
              </w:rPr>
            </w:pPr>
          </w:p>
          <w:p w14:paraId="21476167" w14:textId="77777777" w:rsidR="007B3154" w:rsidRDefault="007B3154" w:rsidP="000056FB">
            <w:pPr>
              <w:jc w:val="center"/>
              <w:rPr>
                <w:rFonts w:asciiTheme="minorHAnsi" w:hAnsiTheme="minorHAnsi" w:cstheme="minorHAnsi"/>
                <w:i/>
                <w:iCs/>
                <w:sz w:val="18"/>
                <w:szCs w:val="18"/>
              </w:rPr>
            </w:pPr>
          </w:p>
          <w:p w14:paraId="573AC1E9" w14:textId="77777777" w:rsidR="007B3154" w:rsidRDefault="007B3154" w:rsidP="000056FB">
            <w:pPr>
              <w:jc w:val="center"/>
              <w:rPr>
                <w:rFonts w:asciiTheme="minorHAnsi" w:hAnsiTheme="minorHAnsi" w:cstheme="minorHAnsi"/>
                <w:i/>
                <w:iCs/>
                <w:sz w:val="18"/>
                <w:szCs w:val="18"/>
              </w:rPr>
            </w:pPr>
          </w:p>
          <w:p w14:paraId="6FE81B70" w14:textId="77777777" w:rsidR="007B3154" w:rsidRDefault="007B3154" w:rsidP="000056FB">
            <w:pPr>
              <w:jc w:val="center"/>
              <w:rPr>
                <w:rFonts w:asciiTheme="minorHAnsi" w:hAnsiTheme="minorHAnsi" w:cstheme="minorHAnsi"/>
                <w:i/>
                <w:iCs/>
                <w:sz w:val="18"/>
                <w:szCs w:val="18"/>
              </w:rPr>
            </w:pPr>
          </w:p>
          <w:p w14:paraId="3F839013" w14:textId="77777777" w:rsidR="007B3154" w:rsidRDefault="007B3154" w:rsidP="000056FB">
            <w:pPr>
              <w:jc w:val="center"/>
              <w:rPr>
                <w:rFonts w:asciiTheme="minorHAnsi" w:hAnsiTheme="minorHAnsi" w:cstheme="minorHAnsi"/>
                <w:i/>
                <w:iCs/>
                <w:sz w:val="18"/>
                <w:szCs w:val="18"/>
              </w:rPr>
            </w:pPr>
          </w:p>
          <w:p w14:paraId="338BE8B5" w14:textId="77777777" w:rsidR="007B3154" w:rsidRDefault="007B3154" w:rsidP="000056FB">
            <w:pPr>
              <w:jc w:val="center"/>
              <w:rPr>
                <w:rFonts w:asciiTheme="minorHAnsi" w:hAnsiTheme="minorHAnsi" w:cstheme="minorHAnsi"/>
                <w:i/>
                <w:iCs/>
                <w:sz w:val="18"/>
                <w:szCs w:val="18"/>
              </w:rPr>
            </w:pPr>
          </w:p>
          <w:p w14:paraId="3ED50307" w14:textId="77777777" w:rsidR="007B3154" w:rsidRDefault="007B3154" w:rsidP="000056FB">
            <w:pPr>
              <w:jc w:val="center"/>
              <w:rPr>
                <w:rFonts w:asciiTheme="minorHAnsi" w:hAnsiTheme="minorHAnsi" w:cstheme="minorHAnsi"/>
                <w:i/>
                <w:iCs/>
                <w:sz w:val="18"/>
                <w:szCs w:val="18"/>
              </w:rPr>
            </w:pPr>
          </w:p>
          <w:p w14:paraId="51C2ECCD" w14:textId="77777777" w:rsidR="007B3154" w:rsidRDefault="007B3154" w:rsidP="000056FB">
            <w:pPr>
              <w:jc w:val="center"/>
              <w:rPr>
                <w:rFonts w:asciiTheme="minorHAnsi" w:hAnsiTheme="minorHAnsi" w:cstheme="minorHAnsi"/>
                <w:i/>
                <w:iCs/>
                <w:sz w:val="18"/>
                <w:szCs w:val="18"/>
              </w:rPr>
            </w:pPr>
          </w:p>
          <w:p w14:paraId="23BA1861" w14:textId="77777777" w:rsidR="007B3154" w:rsidRDefault="007B3154" w:rsidP="000056FB">
            <w:pPr>
              <w:jc w:val="center"/>
              <w:rPr>
                <w:rFonts w:asciiTheme="minorHAnsi" w:hAnsiTheme="minorHAnsi" w:cstheme="minorHAnsi"/>
                <w:i/>
                <w:iCs/>
                <w:sz w:val="18"/>
                <w:szCs w:val="18"/>
              </w:rPr>
            </w:pPr>
          </w:p>
          <w:p w14:paraId="562CD659" w14:textId="3E036803"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112806FA" w14:textId="77777777" w:rsidR="00E536ED" w:rsidRPr="00C7780E" w:rsidRDefault="00E536ED" w:rsidP="000056FB">
            <w:pPr>
              <w:rPr>
                <w:rFonts w:asciiTheme="minorHAnsi" w:hAnsiTheme="minorHAnsi" w:cstheme="minorHAnsi"/>
                <w:sz w:val="18"/>
                <w:szCs w:val="18"/>
              </w:rPr>
            </w:pPr>
          </w:p>
        </w:tc>
        <w:tc>
          <w:tcPr>
            <w:tcW w:w="709" w:type="dxa"/>
            <w:vAlign w:val="center"/>
          </w:tcPr>
          <w:p w14:paraId="47A054D9" w14:textId="77777777" w:rsidR="00E536ED" w:rsidRPr="00C7780E" w:rsidRDefault="00E536ED" w:rsidP="000056FB">
            <w:pPr>
              <w:rPr>
                <w:rFonts w:asciiTheme="minorHAnsi" w:hAnsiTheme="minorHAnsi" w:cstheme="minorHAnsi"/>
                <w:sz w:val="18"/>
                <w:szCs w:val="18"/>
              </w:rPr>
            </w:pPr>
          </w:p>
        </w:tc>
      </w:tr>
      <w:tr w:rsidR="00E536ED" w:rsidRPr="00823FB5" w14:paraId="358D9AA8" w14:textId="77777777" w:rsidTr="000056FB">
        <w:trPr>
          <w:trHeight w:val="48"/>
        </w:trPr>
        <w:tc>
          <w:tcPr>
            <w:tcW w:w="5665" w:type="dxa"/>
            <w:shd w:val="clear" w:color="auto" w:fill="D0CECE" w:themeFill="background2" w:themeFillShade="E6"/>
            <w:vAlign w:val="center"/>
          </w:tcPr>
          <w:p w14:paraId="7FF6F592" w14:textId="6FDF49BC" w:rsidR="00E536ED" w:rsidRPr="00C7780E" w:rsidRDefault="004A131B" w:rsidP="000056FB">
            <w:pPr>
              <w:rPr>
                <w:rFonts w:asciiTheme="minorHAnsi" w:hAnsiTheme="minorHAnsi" w:cstheme="minorHAnsi"/>
                <w:b/>
                <w:bCs/>
                <w:sz w:val="18"/>
                <w:szCs w:val="18"/>
              </w:rPr>
            </w:pPr>
            <w:r>
              <w:rPr>
                <w:rFonts w:asciiTheme="minorHAnsi" w:hAnsiTheme="minorHAnsi" w:cstheme="minorHAnsi"/>
                <w:b/>
                <w:bCs/>
                <w:sz w:val="18"/>
                <w:szCs w:val="18"/>
              </w:rPr>
              <w:t>INFORMES</w:t>
            </w:r>
          </w:p>
        </w:tc>
        <w:tc>
          <w:tcPr>
            <w:tcW w:w="3544" w:type="dxa"/>
            <w:shd w:val="clear" w:color="auto" w:fill="D0CECE" w:themeFill="background2" w:themeFillShade="E6"/>
            <w:vAlign w:val="center"/>
          </w:tcPr>
          <w:p w14:paraId="4037EBD5"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3C5F25B8" w14:textId="77777777" w:rsidR="00E536ED" w:rsidRPr="00C7780E" w:rsidRDefault="00E536ED" w:rsidP="000056FB">
            <w:pPr>
              <w:rPr>
                <w:rFonts w:asciiTheme="minorHAnsi" w:hAnsiTheme="minorHAnsi" w:cstheme="minorHAnsi"/>
                <w:b/>
                <w:bCs/>
                <w:sz w:val="18"/>
                <w:szCs w:val="18"/>
              </w:rPr>
            </w:pPr>
          </w:p>
        </w:tc>
        <w:tc>
          <w:tcPr>
            <w:tcW w:w="709" w:type="dxa"/>
            <w:shd w:val="clear" w:color="auto" w:fill="D0CECE" w:themeFill="background2" w:themeFillShade="E6"/>
            <w:vAlign w:val="center"/>
          </w:tcPr>
          <w:p w14:paraId="2936C76E" w14:textId="77777777" w:rsidR="00E536ED" w:rsidRPr="00C7780E" w:rsidRDefault="00E536ED" w:rsidP="000056FB">
            <w:pPr>
              <w:rPr>
                <w:rFonts w:asciiTheme="minorHAnsi" w:hAnsiTheme="minorHAnsi" w:cstheme="minorHAnsi"/>
                <w:b/>
                <w:bCs/>
                <w:sz w:val="18"/>
                <w:szCs w:val="18"/>
              </w:rPr>
            </w:pPr>
          </w:p>
        </w:tc>
      </w:tr>
      <w:tr w:rsidR="00E536ED" w:rsidRPr="00823FB5" w14:paraId="23A83D88" w14:textId="77777777" w:rsidTr="000056FB">
        <w:trPr>
          <w:trHeight w:val="48"/>
        </w:trPr>
        <w:tc>
          <w:tcPr>
            <w:tcW w:w="5665" w:type="dxa"/>
            <w:shd w:val="clear" w:color="auto" w:fill="auto"/>
            <w:vAlign w:val="center"/>
          </w:tcPr>
          <w:p w14:paraId="03B696F1" w14:textId="522DA3D4"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Como resultado del trabajo se emitirá un informe de resultados, observaciones y recomendaciones el cual tendrá la siguiente estructura:</w:t>
            </w:r>
          </w:p>
          <w:p w14:paraId="0EC95BEB" w14:textId="48447B07" w:rsidR="004A131B" w:rsidRPr="004A131B" w:rsidRDefault="004A131B" w:rsidP="004A131B">
            <w:pPr>
              <w:pStyle w:val="BodyText1"/>
              <w:numPr>
                <w:ilvl w:val="0"/>
                <w:numId w:val="46"/>
              </w:numPr>
              <w:spacing w:after="0" w:line="240" w:lineRule="auto"/>
              <w:ind w:left="306" w:hanging="306"/>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lastRenderedPageBreak/>
              <w:t xml:space="preserve">Resumen Ejecutivo. El objetivo de esta sección es proporcionar a los niveles ejecutivos un enfoque de alto nivel de los resultados y hallazgos identificados. </w:t>
            </w:r>
          </w:p>
          <w:p w14:paraId="41C3E990"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Objetivo</w:t>
            </w:r>
          </w:p>
          <w:p w14:paraId="13E4219E"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Alcance</w:t>
            </w:r>
          </w:p>
          <w:p w14:paraId="31EA57E2"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Resumen de resultados obtenidos</w:t>
            </w:r>
          </w:p>
          <w:p w14:paraId="063A3666"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 xml:space="preserve">Resumen de hallazgos, oportunidades de mejora y recomendaciones. </w:t>
            </w:r>
          </w:p>
          <w:p w14:paraId="02458A80"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p>
          <w:p w14:paraId="462CC50E" w14:textId="38883A2C" w:rsidR="004A131B" w:rsidRPr="004A131B" w:rsidRDefault="00333A96" w:rsidP="00333A96">
            <w:pPr>
              <w:pStyle w:val="BodyText1"/>
              <w:numPr>
                <w:ilvl w:val="0"/>
                <w:numId w:val="46"/>
              </w:numPr>
              <w:spacing w:after="0" w:line="240" w:lineRule="auto"/>
              <w:ind w:left="306" w:hanging="306"/>
              <w:contextualSpacing/>
              <w:jc w:val="both"/>
              <w:rPr>
                <w:rFonts w:asciiTheme="minorHAnsi" w:hAnsiTheme="minorHAnsi" w:cstheme="minorHAnsi"/>
                <w:sz w:val="18"/>
                <w:szCs w:val="18"/>
                <w:lang w:val="es-BO"/>
              </w:rPr>
            </w:pPr>
            <w:r w:rsidRPr="00333A96">
              <w:rPr>
                <w:rFonts w:asciiTheme="minorHAnsi" w:hAnsiTheme="minorHAnsi" w:cstheme="minorHAnsi"/>
                <w:sz w:val="18"/>
                <w:szCs w:val="18"/>
                <w:lang w:val="es-BO"/>
              </w:rPr>
              <w:t>Detalle de los resultados obtenidos. El objetivo de este informe es detallar los resultados obtenidos y así como las activades, hallazgos y datos que sustentan los resultados obtenidos.</w:t>
            </w:r>
          </w:p>
          <w:p w14:paraId="1472F4C1" w14:textId="1C5E729A" w:rsidR="00E536ED" w:rsidRPr="004A131B" w:rsidRDefault="004A131B" w:rsidP="004A131B">
            <w:pPr>
              <w:pStyle w:val="BodyText1"/>
              <w:numPr>
                <w:ilvl w:val="0"/>
                <w:numId w:val="46"/>
              </w:numPr>
              <w:spacing w:after="0" w:line="240" w:lineRule="auto"/>
              <w:ind w:left="306" w:hanging="306"/>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Detalle de las conclusiones y recomendaciones encontrados durante la aplicación de los procedimientos, de acuerdo con el alcance definido en los objetivos específicos.</w:t>
            </w:r>
          </w:p>
        </w:tc>
        <w:tc>
          <w:tcPr>
            <w:tcW w:w="3544" w:type="dxa"/>
            <w:shd w:val="clear" w:color="auto" w:fill="auto"/>
          </w:tcPr>
          <w:p w14:paraId="19243BCD" w14:textId="77777777" w:rsidR="00E536ED" w:rsidRPr="00C7780E" w:rsidRDefault="00E536ED" w:rsidP="000056FB">
            <w:pPr>
              <w:jc w:val="center"/>
              <w:rPr>
                <w:rFonts w:asciiTheme="minorHAnsi" w:hAnsiTheme="minorHAnsi" w:cstheme="minorHAnsi"/>
                <w:i/>
                <w:iCs/>
                <w:sz w:val="18"/>
                <w:szCs w:val="18"/>
              </w:rPr>
            </w:pPr>
          </w:p>
          <w:p w14:paraId="1E16D6FB" w14:textId="77777777" w:rsidR="00E536ED" w:rsidRPr="00C7780E" w:rsidRDefault="00E536ED" w:rsidP="000056FB">
            <w:pPr>
              <w:jc w:val="center"/>
              <w:rPr>
                <w:rFonts w:asciiTheme="minorHAnsi" w:hAnsiTheme="minorHAnsi" w:cstheme="minorHAnsi"/>
                <w:i/>
                <w:iCs/>
                <w:sz w:val="18"/>
                <w:szCs w:val="18"/>
              </w:rPr>
            </w:pPr>
          </w:p>
          <w:p w14:paraId="6D4214CD"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B24F077"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7329BF99" w14:textId="77777777" w:rsidR="00E536ED" w:rsidRPr="00C7780E" w:rsidRDefault="00E536ED" w:rsidP="000056FB">
            <w:pPr>
              <w:rPr>
                <w:rFonts w:asciiTheme="minorHAnsi" w:hAnsiTheme="minorHAnsi" w:cstheme="minorHAnsi"/>
                <w:sz w:val="18"/>
                <w:szCs w:val="18"/>
              </w:rPr>
            </w:pPr>
          </w:p>
        </w:tc>
      </w:tr>
      <w:tr w:rsidR="00E536ED" w:rsidRPr="00823FB5" w14:paraId="4BB8DEDE" w14:textId="77777777" w:rsidTr="000056FB">
        <w:trPr>
          <w:trHeight w:val="48"/>
        </w:trPr>
        <w:tc>
          <w:tcPr>
            <w:tcW w:w="5665" w:type="dxa"/>
            <w:shd w:val="clear" w:color="auto" w:fill="D9D9D9" w:themeFill="background1" w:themeFillShade="D9"/>
            <w:vAlign w:val="center"/>
          </w:tcPr>
          <w:p w14:paraId="084D4215" w14:textId="58956132" w:rsidR="00E536ED" w:rsidRPr="00C7780E" w:rsidRDefault="004A131B" w:rsidP="000056FB">
            <w:pPr>
              <w:widowControl w:val="0"/>
              <w:tabs>
                <w:tab w:val="left" w:pos="426"/>
              </w:tabs>
              <w:suppressAutoHyphens/>
              <w:spacing w:after="120"/>
              <w:contextualSpacing/>
              <w:jc w:val="both"/>
              <w:rPr>
                <w:rFonts w:asciiTheme="minorHAnsi" w:hAnsiTheme="minorHAnsi" w:cstheme="minorHAnsi"/>
                <w:sz w:val="18"/>
                <w:szCs w:val="18"/>
                <w:lang w:eastAsia="es-BO"/>
              </w:rPr>
            </w:pPr>
            <w:r>
              <w:rPr>
                <w:rFonts w:asciiTheme="minorHAnsi" w:hAnsiTheme="minorHAnsi" w:cstheme="minorHAnsi"/>
                <w:b/>
                <w:sz w:val="18"/>
                <w:szCs w:val="18"/>
                <w:lang w:eastAsia="es-BO"/>
              </w:rPr>
              <w:t>PLAN DE PAGOS</w:t>
            </w:r>
            <w:r w:rsidR="00E536ED" w:rsidRPr="00C7780E">
              <w:rPr>
                <w:rFonts w:asciiTheme="minorHAnsi" w:hAnsiTheme="minorHAnsi" w:cstheme="minorHAnsi"/>
                <w:b/>
                <w:sz w:val="18"/>
                <w:szCs w:val="18"/>
                <w:lang w:eastAsia="es-BO"/>
              </w:rPr>
              <w:t xml:space="preserve"> </w:t>
            </w:r>
          </w:p>
        </w:tc>
        <w:tc>
          <w:tcPr>
            <w:tcW w:w="3544" w:type="dxa"/>
            <w:shd w:val="clear" w:color="auto" w:fill="D9D9D9" w:themeFill="background1" w:themeFillShade="D9"/>
            <w:vAlign w:val="center"/>
          </w:tcPr>
          <w:p w14:paraId="16ECD189"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162F273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c>
          <w:tcPr>
            <w:tcW w:w="709" w:type="dxa"/>
            <w:shd w:val="clear" w:color="auto" w:fill="D9D9D9" w:themeFill="background1" w:themeFillShade="D9"/>
            <w:vAlign w:val="center"/>
          </w:tcPr>
          <w:p w14:paraId="29FF8C5F"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sz w:val="18"/>
                <w:szCs w:val="18"/>
                <w:lang w:eastAsia="es-BO"/>
              </w:rPr>
            </w:pPr>
          </w:p>
        </w:tc>
      </w:tr>
      <w:tr w:rsidR="00E536ED" w:rsidRPr="00823FB5" w14:paraId="1ECA8471" w14:textId="77777777" w:rsidTr="000056FB">
        <w:trPr>
          <w:trHeight w:val="48"/>
        </w:trPr>
        <w:tc>
          <w:tcPr>
            <w:tcW w:w="5665" w:type="dxa"/>
            <w:shd w:val="clear" w:color="auto" w:fill="auto"/>
            <w:vAlign w:val="center"/>
          </w:tcPr>
          <w:p w14:paraId="0435692F" w14:textId="77777777" w:rsidR="004A131B" w:rsidRPr="004A131B" w:rsidRDefault="004A131B" w:rsidP="004A131B">
            <w:pPr>
              <w:pStyle w:val="BodyText1"/>
              <w:spacing w:after="0" w:line="240" w:lineRule="auto"/>
              <w:ind w:left="22"/>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Se propone que, por los servicios de consultoría a ser contratados tengan un plazo hasta de 90 días calendario una vez emitida la Orden de Proceder</w:t>
            </w:r>
          </w:p>
          <w:p w14:paraId="1010ED12" w14:textId="77777777" w:rsidR="004A131B" w:rsidRPr="004A131B" w:rsidRDefault="004A131B" w:rsidP="004A131B">
            <w:pPr>
              <w:pStyle w:val="BodyText1"/>
              <w:numPr>
                <w:ilvl w:val="1"/>
                <w:numId w:val="46"/>
              </w:numPr>
              <w:spacing w:after="0" w:line="240" w:lineRule="auto"/>
              <w:ind w:left="589" w:hanging="283"/>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 xml:space="preserve">Primer </w:t>
            </w:r>
            <w:r w:rsidRPr="004A131B">
              <w:rPr>
                <w:rFonts w:asciiTheme="minorHAnsi" w:hAnsiTheme="minorHAnsi" w:cstheme="minorHAnsi"/>
                <w:color w:val="auto"/>
                <w:sz w:val="18"/>
                <w:szCs w:val="18"/>
                <w:lang w:val="es-BO"/>
              </w:rPr>
              <w:t>pago</w:t>
            </w:r>
            <w:r w:rsidRPr="004A131B">
              <w:rPr>
                <w:rFonts w:asciiTheme="minorHAnsi" w:hAnsiTheme="minorHAnsi" w:cstheme="minorHAnsi"/>
                <w:sz w:val="18"/>
                <w:szCs w:val="18"/>
                <w:lang w:val="es-BO"/>
              </w:rPr>
              <w:t>: 20% – A la presentación de un plan y cronograma de trabajo (a 15 días después de la orden de proceder)</w:t>
            </w:r>
          </w:p>
          <w:p w14:paraId="74637978" w14:textId="77777777" w:rsidR="004A131B" w:rsidRPr="004A131B" w:rsidRDefault="004A131B" w:rsidP="004A131B">
            <w:pPr>
              <w:pStyle w:val="BodyText1"/>
              <w:numPr>
                <w:ilvl w:val="1"/>
                <w:numId w:val="46"/>
              </w:numPr>
              <w:spacing w:after="0" w:line="240" w:lineRule="auto"/>
              <w:ind w:left="589" w:hanging="283"/>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Segundo pago: 30% - A la entrega del informe preliminar o borrador de trabajo realizado (plazo según lo establecido en el plan de trabajo)</w:t>
            </w:r>
          </w:p>
          <w:p w14:paraId="6C90764C" w14:textId="77777777" w:rsidR="00E536ED" w:rsidRDefault="004A131B" w:rsidP="004A131B">
            <w:pPr>
              <w:pStyle w:val="BodyText1"/>
              <w:numPr>
                <w:ilvl w:val="1"/>
                <w:numId w:val="46"/>
              </w:numPr>
              <w:spacing w:after="0" w:line="240" w:lineRule="auto"/>
              <w:ind w:left="589" w:hanging="283"/>
              <w:contextualSpacing/>
              <w:jc w:val="both"/>
              <w:rPr>
                <w:rFonts w:asciiTheme="minorHAnsi" w:hAnsiTheme="minorHAnsi" w:cstheme="minorHAnsi"/>
                <w:sz w:val="18"/>
                <w:szCs w:val="18"/>
                <w:lang w:val="es-BO"/>
              </w:rPr>
            </w:pPr>
            <w:r w:rsidRPr="004A131B">
              <w:rPr>
                <w:rFonts w:asciiTheme="minorHAnsi" w:hAnsiTheme="minorHAnsi" w:cstheme="minorHAnsi"/>
                <w:sz w:val="18"/>
                <w:szCs w:val="18"/>
                <w:lang w:val="es-BO"/>
              </w:rPr>
              <w:t>Tercer pago 50% – A la entrega del informe final (plazo según lo establecido en el plan de trabajo)</w:t>
            </w:r>
          </w:p>
          <w:p w14:paraId="639B57C5" w14:textId="77777777" w:rsidR="004A131B" w:rsidRPr="004A131B" w:rsidRDefault="004A131B" w:rsidP="004A131B">
            <w:pPr>
              <w:pStyle w:val="BodyText1"/>
              <w:spacing w:after="0" w:line="240" w:lineRule="auto"/>
              <w:ind w:firstLine="22"/>
              <w:contextualSpacing/>
              <w:jc w:val="both"/>
              <w:rPr>
                <w:rFonts w:asciiTheme="minorHAnsi" w:hAnsiTheme="minorHAnsi" w:cstheme="minorHAnsi"/>
                <w:color w:val="auto"/>
                <w:sz w:val="18"/>
                <w:szCs w:val="18"/>
                <w:lang w:val="es-BO"/>
              </w:rPr>
            </w:pPr>
            <w:r w:rsidRPr="004A131B">
              <w:rPr>
                <w:rFonts w:asciiTheme="minorHAnsi" w:hAnsiTheme="minorHAnsi" w:cstheme="minorHAnsi"/>
                <w:b/>
                <w:bCs/>
                <w:color w:val="auto"/>
                <w:sz w:val="18"/>
                <w:szCs w:val="18"/>
                <w:lang w:val="es-BO"/>
              </w:rPr>
              <w:t>Plan de Trabajo</w:t>
            </w:r>
          </w:p>
          <w:p w14:paraId="16593992" w14:textId="1171F40B" w:rsidR="004A131B" w:rsidRPr="004A131B" w:rsidRDefault="004A131B" w:rsidP="004A131B">
            <w:pPr>
              <w:pStyle w:val="Prrafodelista"/>
              <w:ind w:left="0" w:firstLine="22"/>
              <w:jc w:val="both"/>
              <w:rPr>
                <w:rFonts w:asciiTheme="minorHAnsi" w:hAnsiTheme="minorHAnsi" w:cstheme="minorHAnsi"/>
                <w:sz w:val="18"/>
                <w:szCs w:val="18"/>
              </w:rPr>
            </w:pPr>
            <w:r w:rsidRPr="004A131B">
              <w:rPr>
                <w:rFonts w:asciiTheme="minorHAnsi" w:hAnsiTheme="minorHAnsi" w:cstheme="minorHAnsi"/>
                <w:sz w:val="18"/>
                <w:szCs w:val="18"/>
              </w:rPr>
              <w:t>Detalle de las actividades planificadas para realizar el trabajo y el detalle de los requerimientos de información, con fechas, sitios y responsables. Este plan deberá ser consensuado con la CSBP para alinear tiempos y recursos internos</w:t>
            </w:r>
            <w:r>
              <w:rPr>
                <w:rFonts w:asciiTheme="minorHAnsi" w:hAnsiTheme="minorHAnsi" w:cstheme="minorHAnsi"/>
                <w:sz w:val="18"/>
                <w:szCs w:val="18"/>
              </w:rPr>
              <w:t>.</w:t>
            </w:r>
          </w:p>
          <w:p w14:paraId="78024684" w14:textId="77777777" w:rsidR="004A131B" w:rsidRPr="004A131B" w:rsidRDefault="004A131B" w:rsidP="004A131B">
            <w:pPr>
              <w:pStyle w:val="Prrafodelista"/>
              <w:ind w:left="0" w:firstLine="22"/>
              <w:jc w:val="both"/>
              <w:rPr>
                <w:rFonts w:asciiTheme="minorHAnsi" w:hAnsiTheme="minorHAnsi" w:cstheme="minorHAnsi"/>
                <w:b/>
                <w:bCs/>
                <w:sz w:val="18"/>
                <w:szCs w:val="18"/>
              </w:rPr>
            </w:pPr>
            <w:r w:rsidRPr="004A131B">
              <w:rPr>
                <w:rFonts w:asciiTheme="minorHAnsi" w:hAnsiTheme="minorHAnsi" w:cstheme="minorHAnsi"/>
                <w:b/>
                <w:bCs/>
                <w:sz w:val="18"/>
                <w:szCs w:val="18"/>
              </w:rPr>
              <w:t>Informe Preliminar o Borrador:</w:t>
            </w:r>
          </w:p>
          <w:p w14:paraId="72622E09" w14:textId="4C818EF4" w:rsidR="004A131B" w:rsidRPr="004A131B" w:rsidRDefault="004A131B" w:rsidP="004A131B">
            <w:pPr>
              <w:pStyle w:val="BodyText1"/>
              <w:spacing w:after="0" w:line="240" w:lineRule="auto"/>
              <w:ind w:firstLine="22"/>
              <w:contextualSpacing/>
              <w:jc w:val="both"/>
              <w:rPr>
                <w:rFonts w:asciiTheme="minorHAnsi" w:hAnsiTheme="minorHAnsi" w:cstheme="minorHAnsi"/>
                <w:b/>
                <w:bCs/>
                <w:color w:val="FF0000"/>
                <w:sz w:val="18"/>
                <w:szCs w:val="18"/>
                <w:lang w:val="es-BO"/>
              </w:rPr>
            </w:pPr>
            <w:r w:rsidRPr="004A131B">
              <w:rPr>
                <w:rFonts w:asciiTheme="minorHAnsi" w:hAnsiTheme="minorHAnsi" w:cstheme="minorHAnsi"/>
                <w:sz w:val="18"/>
                <w:szCs w:val="18"/>
                <w:lang w:val="es-BO"/>
              </w:rPr>
              <w:t>Será el resultado de todo el trabajo realizado en una versión preliminar que será retroalimentado por la CSBP para que la empresa consultora pueda emitir su informe final</w:t>
            </w:r>
          </w:p>
          <w:p w14:paraId="3B8D02CF" w14:textId="77777777" w:rsidR="004A131B" w:rsidRPr="004A131B" w:rsidRDefault="004A131B" w:rsidP="004A131B">
            <w:pPr>
              <w:pStyle w:val="Prrafodelista"/>
              <w:ind w:left="0" w:firstLine="22"/>
              <w:jc w:val="both"/>
              <w:rPr>
                <w:rFonts w:asciiTheme="minorHAnsi" w:hAnsiTheme="minorHAnsi" w:cstheme="minorHAnsi"/>
                <w:b/>
                <w:bCs/>
                <w:sz w:val="18"/>
                <w:szCs w:val="18"/>
              </w:rPr>
            </w:pPr>
            <w:r w:rsidRPr="004A131B">
              <w:rPr>
                <w:rFonts w:asciiTheme="minorHAnsi" w:hAnsiTheme="minorHAnsi" w:cstheme="minorHAnsi"/>
                <w:b/>
                <w:bCs/>
                <w:sz w:val="18"/>
                <w:szCs w:val="18"/>
              </w:rPr>
              <w:t xml:space="preserve">Informe Final: </w:t>
            </w:r>
          </w:p>
          <w:p w14:paraId="57D2E019" w14:textId="590915F5" w:rsidR="004A131B" w:rsidRPr="00EA00E9" w:rsidRDefault="004A131B" w:rsidP="00EA00E9">
            <w:pPr>
              <w:pStyle w:val="Prrafodelista"/>
              <w:ind w:left="0" w:firstLine="22"/>
              <w:jc w:val="both"/>
              <w:rPr>
                <w:rFonts w:asciiTheme="minorHAnsi" w:hAnsiTheme="minorHAnsi" w:cstheme="minorHAnsi"/>
                <w:sz w:val="18"/>
                <w:szCs w:val="18"/>
              </w:rPr>
            </w:pPr>
            <w:r w:rsidRPr="004A131B">
              <w:rPr>
                <w:rFonts w:asciiTheme="minorHAnsi" w:hAnsiTheme="minorHAnsi" w:cstheme="minorHAnsi"/>
                <w:sz w:val="18"/>
                <w:szCs w:val="18"/>
              </w:rPr>
              <w:t>Documento final que establezca todo lo revisado en el informe preliminar, la retroalimentación de la CSBP y las recomendaciones de mejora al servicio actual contratado:</w:t>
            </w:r>
          </w:p>
          <w:p w14:paraId="0624F24B" w14:textId="4C9C4B05" w:rsidR="004A131B" w:rsidRPr="00EA00E9" w:rsidRDefault="004A131B" w:rsidP="00EA00E9">
            <w:pPr>
              <w:pStyle w:val="Prrafodelista"/>
              <w:ind w:left="0" w:firstLine="22"/>
              <w:jc w:val="both"/>
              <w:rPr>
                <w:rFonts w:asciiTheme="minorHAnsi" w:hAnsiTheme="minorHAnsi" w:cstheme="minorHAnsi"/>
                <w:sz w:val="18"/>
                <w:szCs w:val="18"/>
              </w:rPr>
            </w:pPr>
            <w:r w:rsidRPr="004A131B">
              <w:rPr>
                <w:rFonts w:asciiTheme="minorHAnsi" w:hAnsiTheme="minorHAnsi" w:cstheme="minorHAnsi"/>
                <w:sz w:val="18"/>
                <w:szCs w:val="18"/>
              </w:rPr>
              <w:t>El Informe Final escrito incluye una presentación al plantel ejecutivo de la CSBP, donde se resuma todo el trabajo realizado con las conclusiones y recomendaciones correspondientes.</w:t>
            </w:r>
          </w:p>
        </w:tc>
        <w:tc>
          <w:tcPr>
            <w:tcW w:w="3544" w:type="dxa"/>
            <w:shd w:val="clear" w:color="auto" w:fill="auto"/>
          </w:tcPr>
          <w:p w14:paraId="526FE4B0" w14:textId="77777777" w:rsidR="00E536ED" w:rsidRPr="00C7780E" w:rsidRDefault="00E536ED" w:rsidP="000056FB">
            <w:pPr>
              <w:jc w:val="center"/>
              <w:rPr>
                <w:rFonts w:asciiTheme="minorHAnsi" w:hAnsiTheme="minorHAnsi" w:cstheme="minorHAnsi"/>
                <w:i/>
                <w:iCs/>
                <w:sz w:val="18"/>
                <w:szCs w:val="18"/>
              </w:rPr>
            </w:pPr>
          </w:p>
          <w:p w14:paraId="29A50BAE" w14:textId="77777777" w:rsidR="00E536ED" w:rsidRPr="00C7780E" w:rsidRDefault="00E536ED" w:rsidP="000056FB">
            <w:pPr>
              <w:jc w:val="center"/>
              <w:rPr>
                <w:rFonts w:asciiTheme="minorHAnsi" w:hAnsiTheme="minorHAnsi" w:cstheme="minorHAnsi"/>
                <w:i/>
                <w:iCs/>
                <w:sz w:val="18"/>
                <w:szCs w:val="18"/>
              </w:rPr>
            </w:pPr>
          </w:p>
          <w:p w14:paraId="3BBDE096" w14:textId="77777777" w:rsidR="00E536ED" w:rsidRPr="00C7780E" w:rsidRDefault="00E536ED" w:rsidP="000056FB">
            <w:pPr>
              <w:jc w:val="center"/>
              <w:rPr>
                <w:rFonts w:asciiTheme="minorHAnsi" w:hAnsiTheme="minorHAnsi" w:cstheme="minorHAnsi"/>
                <w:i/>
                <w:iCs/>
                <w:sz w:val="18"/>
                <w:szCs w:val="18"/>
              </w:rPr>
            </w:pPr>
          </w:p>
          <w:p w14:paraId="7E5DB42E" w14:textId="77777777" w:rsidR="00E536ED" w:rsidRPr="00C7780E" w:rsidRDefault="00E536ED" w:rsidP="000056FB">
            <w:pPr>
              <w:jc w:val="center"/>
              <w:rPr>
                <w:rFonts w:asciiTheme="minorHAnsi" w:hAnsiTheme="minorHAnsi" w:cstheme="minorHAnsi"/>
                <w:i/>
                <w:iCs/>
                <w:sz w:val="18"/>
                <w:szCs w:val="18"/>
              </w:rPr>
            </w:pPr>
          </w:p>
          <w:p w14:paraId="6BD632CF" w14:textId="77777777" w:rsidR="00E536ED" w:rsidRPr="00C7780E" w:rsidRDefault="00E536ED" w:rsidP="000056FB">
            <w:pPr>
              <w:jc w:val="center"/>
              <w:rPr>
                <w:rFonts w:asciiTheme="minorHAnsi" w:hAnsiTheme="minorHAnsi" w:cstheme="minorHAnsi"/>
                <w:i/>
                <w:iCs/>
                <w:sz w:val="18"/>
                <w:szCs w:val="18"/>
              </w:rPr>
            </w:pPr>
          </w:p>
          <w:p w14:paraId="136810D5" w14:textId="77777777" w:rsidR="00E536ED" w:rsidRPr="00C7780E" w:rsidRDefault="00E536ED" w:rsidP="000056FB">
            <w:pPr>
              <w:jc w:val="center"/>
              <w:rPr>
                <w:rFonts w:asciiTheme="minorHAnsi" w:hAnsiTheme="minorHAnsi" w:cstheme="minorHAnsi"/>
                <w:i/>
                <w:iCs/>
                <w:sz w:val="18"/>
                <w:szCs w:val="18"/>
              </w:rPr>
            </w:pPr>
          </w:p>
          <w:p w14:paraId="1A5A88EF"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1E43EC3A"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2ECA37C6" w14:textId="77777777" w:rsidR="00E536ED" w:rsidRPr="00C7780E" w:rsidRDefault="00E536ED" w:rsidP="000056FB">
            <w:pPr>
              <w:rPr>
                <w:rFonts w:asciiTheme="minorHAnsi" w:hAnsiTheme="minorHAnsi" w:cstheme="minorHAnsi"/>
                <w:sz w:val="18"/>
                <w:szCs w:val="18"/>
              </w:rPr>
            </w:pPr>
          </w:p>
        </w:tc>
      </w:tr>
      <w:tr w:rsidR="00E536ED" w:rsidRPr="00823FB5" w14:paraId="7BDEA5CC" w14:textId="77777777" w:rsidTr="000056FB">
        <w:trPr>
          <w:trHeight w:val="48"/>
        </w:trPr>
        <w:tc>
          <w:tcPr>
            <w:tcW w:w="5665" w:type="dxa"/>
            <w:shd w:val="clear" w:color="auto" w:fill="D9D9D9" w:themeFill="background1" w:themeFillShade="D9"/>
            <w:vAlign w:val="center"/>
          </w:tcPr>
          <w:p w14:paraId="5A47B0E6" w14:textId="54970DBE" w:rsidR="00E536ED" w:rsidRPr="00282BE2" w:rsidRDefault="00282BE2" w:rsidP="000056FB">
            <w:pPr>
              <w:widowControl w:val="0"/>
              <w:suppressAutoHyphens/>
              <w:spacing w:after="120"/>
              <w:contextualSpacing/>
              <w:jc w:val="both"/>
              <w:rPr>
                <w:rFonts w:asciiTheme="minorHAnsi" w:hAnsiTheme="minorHAnsi" w:cstheme="minorHAnsi"/>
                <w:b/>
                <w:bCs/>
                <w:sz w:val="18"/>
                <w:szCs w:val="18"/>
                <w:lang w:eastAsia="es-BO"/>
              </w:rPr>
            </w:pPr>
            <w:r w:rsidRPr="00282BE2">
              <w:rPr>
                <w:rFonts w:asciiTheme="minorHAnsi" w:hAnsiTheme="minorHAnsi" w:cstheme="minorHAnsi"/>
                <w:b/>
                <w:bCs/>
                <w:sz w:val="18"/>
                <w:szCs w:val="18"/>
                <w:lang w:eastAsia="es-BO"/>
              </w:rPr>
              <w:t>REVISIÓN DE INFORMES</w:t>
            </w:r>
          </w:p>
        </w:tc>
        <w:tc>
          <w:tcPr>
            <w:tcW w:w="3544" w:type="dxa"/>
            <w:shd w:val="clear" w:color="auto" w:fill="D9D9D9" w:themeFill="background1" w:themeFillShade="D9"/>
          </w:tcPr>
          <w:p w14:paraId="0B5A5D32"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24B60163"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c>
          <w:tcPr>
            <w:tcW w:w="709" w:type="dxa"/>
            <w:shd w:val="clear" w:color="auto" w:fill="D9D9D9" w:themeFill="background1" w:themeFillShade="D9"/>
            <w:vAlign w:val="center"/>
          </w:tcPr>
          <w:p w14:paraId="755FEB9C" w14:textId="77777777" w:rsidR="00E536ED" w:rsidRPr="00C7780E" w:rsidRDefault="00E536ED" w:rsidP="000056FB">
            <w:pPr>
              <w:pBdr>
                <w:top w:val="none" w:sz="0" w:space="0" w:color="000000"/>
                <w:left w:val="none" w:sz="0" w:space="0" w:color="000000"/>
                <w:bottom w:val="none" w:sz="0" w:space="0" w:color="000000"/>
                <w:right w:val="none" w:sz="0" w:space="0" w:color="000000"/>
                <w:between w:val="none" w:sz="0" w:space="0" w:color="000000"/>
              </w:pBdr>
              <w:rPr>
                <w:rFonts w:asciiTheme="minorHAnsi" w:hAnsiTheme="minorHAnsi" w:cstheme="minorHAnsi"/>
                <w:b/>
                <w:bCs/>
                <w:sz w:val="18"/>
                <w:szCs w:val="18"/>
              </w:rPr>
            </w:pPr>
          </w:p>
        </w:tc>
      </w:tr>
      <w:tr w:rsidR="00E536ED" w:rsidRPr="00823FB5" w14:paraId="24A3A178" w14:textId="77777777" w:rsidTr="000056FB">
        <w:trPr>
          <w:trHeight w:val="48"/>
        </w:trPr>
        <w:tc>
          <w:tcPr>
            <w:tcW w:w="5665" w:type="dxa"/>
            <w:shd w:val="clear" w:color="auto" w:fill="auto"/>
            <w:vAlign w:val="center"/>
          </w:tcPr>
          <w:p w14:paraId="08A64B84" w14:textId="3816D449" w:rsidR="00E536ED" w:rsidRPr="00282BE2" w:rsidRDefault="00282BE2" w:rsidP="00282BE2">
            <w:pPr>
              <w:pStyle w:val="BodyText1"/>
              <w:spacing w:after="0" w:line="240" w:lineRule="auto"/>
              <w:contextualSpacing/>
              <w:jc w:val="both"/>
              <w:rPr>
                <w:rFonts w:asciiTheme="minorHAnsi" w:hAnsiTheme="minorHAnsi" w:cstheme="minorHAnsi"/>
                <w:color w:val="auto"/>
                <w:sz w:val="18"/>
                <w:szCs w:val="18"/>
                <w:lang w:val="es-BO"/>
              </w:rPr>
            </w:pPr>
            <w:r w:rsidRPr="00282BE2">
              <w:rPr>
                <w:rFonts w:asciiTheme="minorHAnsi" w:hAnsiTheme="minorHAnsi" w:cstheme="minorHAnsi"/>
                <w:color w:val="auto"/>
                <w:sz w:val="18"/>
                <w:szCs w:val="18"/>
                <w:lang w:val="es-BO"/>
              </w:rPr>
              <w:t>La unidad solicitante recibidos los informes, tendrá 5 días hábiles para aprobar o rechazar el informe presentado por el consultor; si el informe es rechazado, el consultor tendrá 3 hábiles para subsanar el informe y presentar el mismo a conformidad de la unidad solicitante. En el</w:t>
            </w:r>
            <w:r w:rsidRPr="00282BE2">
              <w:rPr>
                <w:rFonts w:asciiTheme="minorHAnsi" w:hAnsiTheme="minorHAnsi" w:cstheme="minorHAnsi"/>
                <w:b/>
                <w:bCs/>
                <w:color w:val="auto"/>
                <w:sz w:val="18"/>
                <w:szCs w:val="18"/>
                <w:lang w:val="es-BO"/>
              </w:rPr>
              <w:t xml:space="preserve"> </w:t>
            </w:r>
            <w:r w:rsidRPr="00282BE2">
              <w:rPr>
                <w:rFonts w:asciiTheme="minorHAnsi" w:hAnsiTheme="minorHAnsi" w:cstheme="minorHAnsi"/>
                <w:color w:val="auto"/>
                <w:sz w:val="18"/>
                <w:szCs w:val="18"/>
                <w:lang w:val="es-BO"/>
              </w:rPr>
              <w:t>caso de que el consultor presente su informe y la unidad solicitante no observe dentro los 5 días calendario, se entenderá que el informe está aprobado.</w:t>
            </w:r>
          </w:p>
        </w:tc>
        <w:tc>
          <w:tcPr>
            <w:tcW w:w="3544" w:type="dxa"/>
            <w:shd w:val="clear" w:color="auto" w:fill="auto"/>
          </w:tcPr>
          <w:p w14:paraId="6EABA9A4" w14:textId="77777777" w:rsidR="00E536ED" w:rsidRPr="00C7780E" w:rsidRDefault="00E536ED" w:rsidP="000056FB">
            <w:pPr>
              <w:jc w:val="center"/>
              <w:rPr>
                <w:rFonts w:asciiTheme="minorHAnsi" w:hAnsiTheme="minorHAnsi" w:cstheme="minorHAnsi"/>
                <w:i/>
                <w:iCs/>
                <w:sz w:val="18"/>
                <w:szCs w:val="18"/>
              </w:rPr>
            </w:pPr>
          </w:p>
          <w:p w14:paraId="4A97FC9A" w14:textId="77777777" w:rsidR="00E536ED" w:rsidRPr="00C7780E" w:rsidRDefault="00E536ED" w:rsidP="000056FB">
            <w:pPr>
              <w:jc w:val="center"/>
              <w:rPr>
                <w:rFonts w:asciiTheme="minorHAnsi" w:hAnsiTheme="minorHAnsi" w:cstheme="minorHAnsi"/>
                <w:i/>
                <w:iCs/>
                <w:sz w:val="18"/>
                <w:szCs w:val="18"/>
              </w:rPr>
            </w:pPr>
          </w:p>
          <w:p w14:paraId="43C27BE2" w14:textId="77777777" w:rsidR="00E536ED" w:rsidRPr="00C7780E" w:rsidRDefault="00E536ED" w:rsidP="000056FB">
            <w:pPr>
              <w:jc w:val="center"/>
              <w:rPr>
                <w:rFonts w:asciiTheme="minorHAnsi" w:hAnsiTheme="minorHAnsi" w:cstheme="minorHAnsi"/>
                <w:i/>
                <w:iCs/>
                <w:sz w:val="18"/>
                <w:szCs w:val="18"/>
              </w:rPr>
            </w:pPr>
          </w:p>
          <w:p w14:paraId="17176213" w14:textId="77777777" w:rsidR="00E536ED" w:rsidRPr="00C7780E" w:rsidRDefault="00E536ED" w:rsidP="000056FB">
            <w:pPr>
              <w:jc w:val="center"/>
              <w:rPr>
                <w:rFonts w:asciiTheme="minorHAnsi" w:hAnsiTheme="minorHAnsi" w:cstheme="minorHAnsi"/>
                <w:i/>
                <w:iCs/>
                <w:sz w:val="18"/>
                <w:szCs w:val="18"/>
              </w:rPr>
            </w:pPr>
          </w:p>
          <w:p w14:paraId="771A25A0"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shd w:val="clear" w:color="auto" w:fill="auto"/>
            <w:vAlign w:val="center"/>
          </w:tcPr>
          <w:p w14:paraId="41226A34" w14:textId="77777777" w:rsidR="00E536ED" w:rsidRPr="00C7780E" w:rsidRDefault="00E536ED" w:rsidP="000056FB">
            <w:pPr>
              <w:rPr>
                <w:rFonts w:asciiTheme="minorHAnsi" w:hAnsiTheme="minorHAnsi" w:cstheme="minorHAnsi"/>
                <w:sz w:val="18"/>
                <w:szCs w:val="18"/>
              </w:rPr>
            </w:pPr>
          </w:p>
        </w:tc>
        <w:tc>
          <w:tcPr>
            <w:tcW w:w="709" w:type="dxa"/>
            <w:shd w:val="clear" w:color="auto" w:fill="auto"/>
            <w:vAlign w:val="center"/>
          </w:tcPr>
          <w:p w14:paraId="60512920" w14:textId="77777777" w:rsidR="00E536ED" w:rsidRPr="00C7780E" w:rsidRDefault="00E536ED" w:rsidP="000056FB">
            <w:pPr>
              <w:rPr>
                <w:rFonts w:asciiTheme="minorHAnsi" w:hAnsiTheme="minorHAnsi" w:cstheme="minorHAnsi"/>
                <w:sz w:val="18"/>
                <w:szCs w:val="18"/>
              </w:rPr>
            </w:pPr>
          </w:p>
        </w:tc>
      </w:tr>
      <w:tr w:rsidR="00E536ED" w:rsidRPr="00823FB5" w14:paraId="356B945D" w14:textId="77777777" w:rsidTr="000056FB">
        <w:trPr>
          <w:trHeight w:val="48"/>
        </w:trPr>
        <w:tc>
          <w:tcPr>
            <w:tcW w:w="5665" w:type="dxa"/>
            <w:shd w:val="clear" w:color="auto" w:fill="D0CECE" w:themeFill="background2" w:themeFillShade="E6"/>
            <w:vAlign w:val="center"/>
          </w:tcPr>
          <w:p w14:paraId="2E5EDFA5" w14:textId="09DC0C48" w:rsidR="00E536ED" w:rsidRPr="00C7780E" w:rsidRDefault="00282BE2" w:rsidP="000056FB">
            <w:pPr>
              <w:widowControl w:val="0"/>
              <w:suppressAutoHyphens/>
              <w:spacing w:after="120"/>
              <w:contextualSpacing/>
              <w:jc w:val="both"/>
              <w:rPr>
                <w:rFonts w:asciiTheme="minorHAnsi" w:hAnsiTheme="minorHAnsi" w:cstheme="minorHAnsi"/>
                <w:b/>
                <w:sz w:val="18"/>
                <w:szCs w:val="18"/>
                <w:lang w:eastAsia="es-BO"/>
              </w:rPr>
            </w:pPr>
            <w:r>
              <w:rPr>
                <w:rFonts w:asciiTheme="minorHAnsi" w:hAnsiTheme="minorHAnsi" w:cstheme="minorHAnsi"/>
                <w:b/>
                <w:sz w:val="18"/>
                <w:szCs w:val="18"/>
                <w:lang w:eastAsia="es-BO"/>
              </w:rPr>
              <w:t>FORMA DE CALIFICACIÓN</w:t>
            </w:r>
          </w:p>
        </w:tc>
        <w:tc>
          <w:tcPr>
            <w:tcW w:w="3544" w:type="dxa"/>
            <w:shd w:val="clear" w:color="auto" w:fill="D0CECE" w:themeFill="background2" w:themeFillShade="E6"/>
            <w:vAlign w:val="center"/>
          </w:tcPr>
          <w:p w14:paraId="08B68D7E" w14:textId="77777777" w:rsidR="00E536ED" w:rsidRPr="00C7780E" w:rsidRDefault="00E536ED" w:rsidP="000056FB">
            <w:pPr>
              <w:jc w:val="center"/>
              <w:rPr>
                <w:rFonts w:asciiTheme="minorHAnsi" w:hAnsiTheme="minorHAnsi" w:cstheme="minorHAnsi"/>
                <w:sz w:val="18"/>
                <w:szCs w:val="18"/>
              </w:rPr>
            </w:pPr>
          </w:p>
        </w:tc>
        <w:tc>
          <w:tcPr>
            <w:tcW w:w="709" w:type="dxa"/>
            <w:shd w:val="clear" w:color="auto" w:fill="D0CECE" w:themeFill="background2" w:themeFillShade="E6"/>
            <w:vAlign w:val="center"/>
          </w:tcPr>
          <w:p w14:paraId="5E5ED85D" w14:textId="77777777" w:rsidR="00E536ED" w:rsidRPr="00C7780E" w:rsidRDefault="00E536ED" w:rsidP="000056FB">
            <w:pPr>
              <w:rPr>
                <w:rFonts w:asciiTheme="minorHAnsi" w:hAnsiTheme="minorHAnsi" w:cstheme="minorHAnsi"/>
                <w:sz w:val="18"/>
                <w:szCs w:val="18"/>
              </w:rPr>
            </w:pPr>
          </w:p>
        </w:tc>
        <w:tc>
          <w:tcPr>
            <w:tcW w:w="709" w:type="dxa"/>
            <w:shd w:val="clear" w:color="auto" w:fill="D0CECE" w:themeFill="background2" w:themeFillShade="E6"/>
            <w:vAlign w:val="center"/>
          </w:tcPr>
          <w:p w14:paraId="779F4D76" w14:textId="77777777" w:rsidR="00E536ED" w:rsidRPr="00C7780E" w:rsidRDefault="00E536ED" w:rsidP="000056FB">
            <w:pPr>
              <w:rPr>
                <w:rFonts w:asciiTheme="minorHAnsi" w:hAnsiTheme="minorHAnsi" w:cstheme="minorHAnsi"/>
                <w:sz w:val="18"/>
                <w:szCs w:val="18"/>
              </w:rPr>
            </w:pPr>
          </w:p>
        </w:tc>
      </w:tr>
      <w:tr w:rsidR="00E536ED" w:rsidRPr="00823FB5" w14:paraId="198C099B" w14:textId="77777777" w:rsidTr="007B3154">
        <w:trPr>
          <w:trHeight w:val="2937"/>
        </w:trPr>
        <w:tc>
          <w:tcPr>
            <w:tcW w:w="5665" w:type="dxa"/>
          </w:tcPr>
          <w:p w14:paraId="68C43FD1" w14:textId="77777777" w:rsidR="00E536ED" w:rsidRPr="007B3154" w:rsidRDefault="00E536ED" w:rsidP="00282BE2">
            <w:pPr>
              <w:autoSpaceDE w:val="0"/>
              <w:autoSpaceDN w:val="0"/>
              <w:adjustRightInd w:val="0"/>
              <w:spacing w:after="120"/>
              <w:contextualSpacing/>
              <w:jc w:val="both"/>
              <w:rPr>
                <w:rFonts w:asciiTheme="minorHAnsi" w:hAnsiTheme="minorHAnsi" w:cstheme="minorHAnsi"/>
                <w:sz w:val="18"/>
                <w:szCs w:val="18"/>
              </w:rPr>
            </w:pPr>
          </w:p>
          <w:tbl>
            <w:tblPr>
              <w:tblStyle w:val="Tablaconcuadrcula"/>
              <w:tblW w:w="0" w:type="auto"/>
              <w:tblInd w:w="584" w:type="dxa"/>
              <w:tblLayout w:type="fixed"/>
              <w:tblLook w:val="04A0" w:firstRow="1" w:lastRow="0" w:firstColumn="1" w:lastColumn="0" w:noHBand="0" w:noVBand="1"/>
            </w:tblPr>
            <w:tblGrid>
              <w:gridCol w:w="2405"/>
              <w:gridCol w:w="1843"/>
            </w:tblGrid>
            <w:tr w:rsidR="00282BE2" w:rsidRPr="007B3154" w14:paraId="29BAE25F" w14:textId="77777777" w:rsidTr="00282BE2">
              <w:tc>
                <w:tcPr>
                  <w:tcW w:w="2405" w:type="dxa"/>
                </w:tcPr>
                <w:p w14:paraId="2732D83D"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DESCRIPCIÓN</w:t>
                  </w:r>
                </w:p>
              </w:tc>
              <w:tc>
                <w:tcPr>
                  <w:tcW w:w="1843" w:type="dxa"/>
                </w:tcPr>
                <w:p w14:paraId="649E58A0"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PORCENTAJE puntos</w:t>
                  </w:r>
                </w:p>
              </w:tc>
            </w:tr>
            <w:tr w:rsidR="00282BE2" w:rsidRPr="007B3154" w14:paraId="20E2DC0E" w14:textId="77777777" w:rsidTr="00282BE2">
              <w:tc>
                <w:tcPr>
                  <w:tcW w:w="2405" w:type="dxa"/>
                </w:tcPr>
                <w:p w14:paraId="018B0DBD"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Experiencia General</w:t>
                  </w:r>
                </w:p>
              </w:tc>
              <w:tc>
                <w:tcPr>
                  <w:tcW w:w="1843" w:type="dxa"/>
                </w:tcPr>
                <w:p w14:paraId="4E9ABA1D"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10</w:t>
                  </w:r>
                </w:p>
              </w:tc>
            </w:tr>
            <w:tr w:rsidR="00282BE2" w:rsidRPr="007B3154" w14:paraId="796E5AD1" w14:textId="77777777" w:rsidTr="00282BE2">
              <w:tc>
                <w:tcPr>
                  <w:tcW w:w="2405" w:type="dxa"/>
                </w:tcPr>
                <w:p w14:paraId="3A20CB25"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Experiencia específica</w:t>
                  </w:r>
                </w:p>
              </w:tc>
              <w:tc>
                <w:tcPr>
                  <w:tcW w:w="1843" w:type="dxa"/>
                </w:tcPr>
                <w:p w14:paraId="171E1DEA"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20</w:t>
                  </w:r>
                </w:p>
              </w:tc>
            </w:tr>
            <w:tr w:rsidR="00282BE2" w:rsidRPr="007B3154" w14:paraId="5A21631D" w14:textId="77777777" w:rsidTr="00282BE2">
              <w:tc>
                <w:tcPr>
                  <w:tcW w:w="2405" w:type="dxa"/>
                </w:tcPr>
                <w:p w14:paraId="199F08B4"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Tiempo de entrega</w:t>
                  </w:r>
                </w:p>
              </w:tc>
              <w:tc>
                <w:tcPr>
                  <w:tcW w:w="1843" w:type="dxa"/>
                </w:tcPr>
                <w:p w14:paraId="051D8FC6"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30</w:t>
                  </w:r>
                </w:p>
              </w:tc>
            </w:tr>
            <w:tr w:rsidR="00282BE2" w:rsidRPr="007B3154" w14:paraId="4C66F4D9" w14:textId="77777777" w:rsidTr="00282BE2">
              <w:tc>
                <w:tcPr>
                  <w:tcW w:w="2405" w:type="dxa"/>
                </w:tcPr>
                <w:p w14:paraId="4DE4349D" w14:textId="77777777" w:rsidR="00282BE2" w:rsidRPr="007B3154" w:rsidRDefault="00282BE2" w:rsidP="00282BE2">
                  <w:pPr>
                    <w:pStyle w:val="BodyText1"/>
                    <w:spacing w:after="0" w:line="36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Propuesta económica</w:t>
                  </w:r>
                </w:p>
              </w:tc>
              <w:tc>
                <w:tcPr>
                  <w:tcW w:w="1843" w:type="dxa"/>
                </w:tcPr>
                <w:p w14:paraId="46C34626" w14:textId="77777777" w:rsidR="00282BE2" w:rsidRPr="007B3154" w:rsidRDefault="00282BE2" w:rsidP="00282BE2">
                  <w:pPr>
                    <w:pStyle w:val="BodyText1"/>
                    <w:spacing w:after="0" w:line="360" w:lineRule="auto"/>
                    <w:contextualSpacing/>
                    <w:jc w:val="center"/>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40</w:t>
                  </w:r>
                </w:p>
              </w:tc>
            </w:tr>
            <w:tr w:rsidR="00282BE2" w:rsidRPr="007B3154" w14:paraId="7323F6D8" w14:textId="77777777" w:rsidTr="00282BE2">
              <w:tc>
                <w:tcPr>
                  <w:tcW w:w="2405" w:type="dxa"/>
                </w:tcPr>
                <w:p w14:paraId="24CC08E4"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TOTAL =</w:t>
                  </w:r>
                </w:p>
              </w:tc>
              <w:tc>
                <w:tcPr>
                  <w:tcW w:w="1843" w:type="dxa"/>
                </w:tcPr>
                <w:p w14:paraId="427DE76C" w14:textId="77777777" w:rsidR="00282BE2" w:rsidRPr="007B3154" w:rsidRDefault="00282BE2" w:rsidP="00282BE2">
                  <w:pPr>
                    <w:pStyle w:val="BodyText1"/>
                    <w:spacing w:after="0" w:line="360" w:lineRule="auto"/>
                    <w:contextualSpacing/>
                    <w:jc w:val="center"/>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100</w:t>
                  </w:r>
                </w:p>
              </w:tc>
            </w:tr>
          </w:tbl>
          <w:p w14:paraId="673AA9E6" w14:textId="77777777" w:rsidR="00DB0AA8" w:rsidRPr="007B3154" w:rsidRDefault="00DB0AA8" w:rsidP="00DB0AA8">
            <w:pPr>
              <w:pStyle w:val="BodyText1"/>
              <w:spacing w:after="0" w:line="240" w:lineRule="auto"/>
              <w:contextualSpacing/>
              <w:jc w:val="both"/>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Experiencia General:</w:t>
            </w:r>
          </w:p>
          <w:p w14:paraId="5094C53B" w14:textId="77777777" w:rsidR="00DB0AA8"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 xml:space="preserve">Antigüedad de 7 años de experiencia en inventarios, </w:t>
            </w:r>
            <w:proofErr w:type="spellStart"/>
            <w:r w:rsidRPr="007B3154">
              <w:rPr>
                <w:rFonts w:asciiTheme="minorHAnsi" w:hAnsiTheme="minorHAnsi" w:cstheme="minorHAnsi"/>
                <w:color w:val="auto"/>
                <w:sz w:val="18"/>
                <w:szCs w:val="18"/>
                <w:lang w:val="es-BO"/>
              </w:rPr>
              <w:t>revalúos</w:t>
            </w:r>
            <w:proofErr w:type="spellEnd"/>
            <w:r w:rsidRPr="007B3154">
              <w:rPr>
                <w:rFonts w:asciiTheme="minorHAnsi" w:hAnsiTheme="minorHAnsi" w:cstheme="minorHAnsi"/>
                <w:color w:val="auto"/>
                <w:sz w:val="18"/>
                <w:szCs w:val="18"/>
                <w:lang w:val="es-BO"/>
              </w:rPr>
              <w:t xml:space="preserve">, avalúos, otro tipo de consultorías a nivel nacional (10 </w:t>
            </w:r>
            <w:proofErr w:type="spellStart"/>
            <w:r w:rsidRPr="007B3154">
              <w:rPr>
                <w:rFonts w:asciiTheme="minorHAnsi" w:hAnsiTheme="minorHAnsi" w:cstheme="minorHAnsi"/>
                <w:color w:val="auto"/>
                <w:sz w:val="18"/>
                <w:szCs w:val="18"/>
                <w:lang w:val="es-BO"/>
              </w:rPr>
              <w:t>pts</w:t>
            </w:r>
            <w:proofErr w:type="spellEnd"/>
            <w:r w:rsidRPr="007B3154">
              <w:rPr>
                <w:rFonts w:asciiTheme="minorHAnsi" w:hAnsiTheme="minorHAnsi" w:cstheme="minorHAnsi"/>
                <w:color w:val="auto"/>
                <w:sz w:val="18"/>
                <w:szCs w:val="18"/>
                <w:lang w:val="es-BO"/>
              </w:rPr>
              <w:t>).</w:t>
            </w:r>
          </w:p>
          <w:p w14:paraId="3E113987" w14:textId="77777777" w:rsidR="00DB0AA8" w:rsidRPr="007B3154" w:rsidRDefault="00DB0AA8" w:rsidP="00DB0AA8">
            <w:pPr>
              <w:pStyle w:val="BodyText1"/>
              <w:spacing w:after="0" w:line="240" w:lineRule="auto"/>
              <w:contextualSpacing/>
              <w:jc w:val="both"/>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Experiencia Especifica:</w:t>
            </w:r>
          </w:p>
          <w:p w14:paraId="35D8BBCC" w14:textId="1A4A4873" w:rsidR="00DB0AA8" w:rsidRPr="00873AEB"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873AEB">
              <w:rPr>
                <w:rFonts w:asciiTheme="minorHAnsi" w:hAnsiTheme="minorHAnsi" w:cstheme="minorHAnsi"/>
                <w:color w:val="auto"/>
                <w:sz w:val="18"/>
                <w:szCs w:val="18"/>
                <w:lang w:val="es-BO"/>
              </w:rPr>
              <w:t xml:space="preserve">5 </w:t>
            </w:r>
            <w:r w:rsidR="001576BD" w:rsidRPr="00873AEB">
              <w:rPr>
                <w:rFonts w:asciiTheme="minorHAnsi" w:hAnsiTheme="minorHAnsi" w:cstheme="minorHAnsi"/>
                <w:color w:val="auto"/>
                <w:sz w:val="18"/>
                <w:szCs w:val="18"/>
                <w:lang w:val="es-BO"/>
              </w:rPr>
              <w:t xml:space="preserve">consultorías de evaluación </w:t>
            </w:r>
            <w:r w:rsidR="00873AEB" w:rsidRPr="00873AEB">
              <w:rPr>
                <w:rFonts w:asciiTheme="minorHAnsi" w:hAnsiTheme="minorHAnsi" w:cstheme="minorHAnsi"/>
                <w:color w:val="auto"/>
                <w:sz w:val="18"/>
                <w:szCs w:val="18"/>
                <w:lang w:val="es-BO"/>
              </w:rPr>
              <w:t>de proyectos de terciarización de servicios relacionados a Tecnología de Información</w:t>
            </w:r>
            <w:r w:rsidRPr="00873AEB">
              <w:rPr>
                <w:rFonts w:asciiTheme="minorHAnsi" w:hAnsiTheme="minorHAnsi" w:cstheme="minorHAnsi"/>
                <w:color w:val="auto"/>
                <w:sz w:val="18"/>
                <w:szCs w:val="18"/>
                <w:lang w:val="es-BO"/>
              </w:rPr>
              <w:t xml:space="preserve"> (20)</w:t>
            </w:r>
          </w:p>
          <w:p w14:paraId="56A94D16" w14:textId="30F3441C" w:rsidR="00DB0AA8" w:rsidRPr="00873AEB"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873AEB">
              <w:rPr>
                <w:rFonts w:asciiTheme="minorHAnsi" w:hAnsiTheme="minorHAnsi" w:cstheme="minorHAnsi"/>
                <w:color w:val="auto"/>
                <w:sz w:val="18"/>
                <w:szCs w:val="18"/>
                <w:lang w:val="es-BO"/>
              </w:rPr>
              <w:t xml:space="preserve">3 </w:t>
            </w:r>
            <w:r w:rsidR="001576BD" w:rsidRPr="00873AEB">
              <w:rPr>
                <w:rFonts w:asciiTheme="minorHAnsi" w:hAnsiTheme="minorHAnsi" w:cstheme="minorHAnsi"/>
                <w:color w:val="auto"/>
                <w:sz w:val="18"/>
                <w:szCs w:val="18"/>
                <w:lang w:val="es-BO"/>
              </w:rPr>
              <w:t xml:space="preserve">consultorías de evaluación de proyectos </w:t>
            </w:r>
            <w:r w:rsidR="00873AEB" w:rsidRPr="00873AEB">
              <w:rPr>
                <w:rFonts w:asciiTheme="minorHAnsi" w:hAnsiTheme="minorHAnsi" w:cstheme="minorHAnsi"/>
                <w:color w:val="auto"/>
                <w:sz w:val="18"/>
                <w:szCs w:val="18"/>
                <w:lang w:val="es-BO"/>
              </w:rPr>
              <w:t xml:space="preserve">de terciarización de servicios relacionados a Tecnología de Información </w:t>
            </w:r>
            <w:r w:rsidRPr="00873AEB">
              <w:rPr>
                <w:rFonts w:asciiTheme="minorHAnsi" w:hAnsiTheme="minorHAnsi" w:cstheme="minorHAnsi"/>
                <w:color w:val="auto"/>
                <w:sz w:val="18"/>
                <w:szCs w:val="18"/>
                <w:lang w:val="es-BO"/>
              </w:rPr>
              <w:t>(10)</w:t>
            </w:r>
          </w:p>
          <w:p w14:paraId="37FF25E0" w14:textId="3CE77D01" w:rsidR="00DB0AA8"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873AEB">
              <w:rPr>
                <w:rFonts w:asciiTheme="minorHAnsi" w:hAnsiTheme="minorHAnsi" w:cstheme="minorHAnsi"/>
                <w:color w:val="auto"/>
                <w:sz w:val="18"/>
                <w:szCs w:val="18"/>
                <w:lang w:val="es-BO"/>
              </w:rPr>
              <w:t xml:space="preserve">1 </w:t>
            </w:r>
            <w:r w:rsidR="001576BD" w:rsidRPr="00873AEB">
              <w:rPr>
                <w:rFonts w:asciiTheme="minorHAnsi" w:hAnsiTheme="minorHAnsi" w:cstheme="minorHAnsi"/>
                <w:color w:val="auto"/>
                <w:sz w:val="18"/>
                <w:szCs w:val="18"/>
                <w:lang w:val="es-BO"/>
              </w:rPr>
              <w:t xml:space="preserve">consultorías de evaluación de proyectos </w:t>
            </w:r>
            <w:r w:rsidR="00873AEB" w:rsidRPr="00873AEB">
              <w:rPr>
                <w:rFonts w:asciiTheme="minorHAnsi" w:hAnsiTheme="minorHAnsi" w:cstheme="minorHAnsi"/>
                <w:color w:val="auto"/>
                <w:sz w:val="18"/>
                <w:szCs w:val="18"/>
                <w:lang w:val="es-BO"/>
              </w:rPr>
              <w:t xml:space="preserve">de terciarización de servicios relacionados a Tecnología de Información </w:t>
            </w:r>
            <w:r w:rsidR="001576BD" w:rsidRPr="00873AEB">
              <w:rPr>
                <w:rFonts w:asciiTheme="minorHAnsi" w:hAnsiTheme="minorHAnsi" w:cstheme="minorHAnsi"/>
                <w:color w:val="auto"/>
                <w:sz w:val="18"/>
                <w:szCs w:val="18"/>
                <w:lang w:val="es-BO"/>
              </w:rPr>
              <w:t>o</w:t>
            </w:r>
            <w:r w:rsidRPr="00873AEB">
              <w:rPr>
                <w:rFonts w:asciiTheme="minorHAnsi" w:hAnsiTheme="minorHAnsi" w:cstheme="minorHAnsi"/>
                <w:color w:val="auto"/>
                <w:sz w:val="18"/>
                <w:szCs w:val="18"/>
                <w:lang w:val="es-BO"/>
              </w:rPr>
              <w:t xml:space="preserve"> (5)</w:t>
            </w:r>
          </w:p>
          <w:p w14:paraId="4EACE4D5" w14:textId="77777777" w:rsidR="00DB0AA8" w:rsidRPr="007B3154" w:rsidRDefault="00DB0AA8" w:rsidP="00DB0AA8">
            <w:pPr>
              <w:pStyle w:val="BodyText1"/>
              <w:spacing w:after="0" w:line="240" w:lineRule="auto"/>
              <w:contextualSpacing/>
              <w:jc w:val="both"/>
              <w:rPr>
                <w:rFonts w:asciiTheme="minorHAnsi" w:hAnsiTheme="minorHAnsi" w:cstheme="minorHAnsi"/>
                <w:b/>
                <w:bCs/>
                <w:color w:val="auto"/>
                <w:sz w:val="18"/>
                <w:szCs w:val="18"/>
                <w:lang w:val="es-BO"/>
              </w:rPr>
            </w:pPr>
            <w:r w:rsidRPr="007B3154">
              <w:rPr>
                <w:rFonts w:asciiTheme="minorHAnsi" w:hAnsiTheme="minorHAnsi" w:cstheme="minorHAnsi"/>
                <w:b/>
                <w:bCs/>
                <w:color w:val="auto"/>
                <w:sz w:val="18"/>
                <w:szCs w:val="18"/>
                <w:lang w:val="es-BO"/>
              </w:rPr>
              <w:t>Tiempo de entrega:</w:t>
            </w:r>
          </w:p>
          <w:p w14:paraId="3E116043" w14:textId="77777777" w:rsidR="00DB0AA8"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 xml:space="preserve">Hasta 60 días (30 </w:t>
            </w:r>
            <w:proofErr w:type="spellStart"/>
            <w:r w:rsidRPr="007B3154">
              <w:rPr>
                <w:rFonts w:asciiTheme="minorHAnsi" w:hAnsiTheme="minorHAnsi" w:cstheme="minorHAnsi"/>
                <w:color w:val="auto"/>
                <w:sz w:val="18"/>
                <w:szCs w:val="18"/>
                <w:lang w:val="es-BO"/>
              </w:rPr>
              <w:t>pts</w:t>
            </w:r>
            <w:proofErr w:type="spellEnd"/>
            <w:r w:rsidRPr="007B3154">
              <w:rPr>
                <w:rFonts w:asciiTheme="minorHAnsi" w:hAnsiTheme="minorHAnsi" w:cstheme="minorHAnsi"/>
                <w:color w:val="auto"/>
                <w:sz w:val="18"/>
                <w:szCs w:val="18"/>
                <w:lang w:val="es-BO"/>
              </w:rPr>
              <w:t xml:space="preserve">) </w:t>
            </w:r>
          </w:p>
          <w:p w14:paraId="231971A7" w14:textId="77777777" w:rsidR="00282BE2" w:rsidRPr="007B3154" w:rsidRDefault="00DB0AA8" w:rsidP="00DB0AA8">
            <w:pPr>
              <w:pStyle w:val="BodyText1"/>
              <w:spacing w:after="0" w:line="240" w:lineRule="auto"/>
              <w:contextualSpacing/>
              <w:jc w:val="both"/>
              <w:rPr>
                <w:rFonts w:asciiTheme="minorHAnsi" w:hAnsiTheme="minorHAnsi" w:cstheme="minorHAnsi"/>
                <w:color w:val="auto"/>
                <w:sz w:val="18"/>
                <w:szCs w:val="18"/>
                <w:lang w:val="es-BO"/>
              </w:rPr>
            </w:pPr>
            <w:r w:rsidRPr="007B3154">
              <w:rPr>
                <w:rFonts w:asciiTheme="minorHAnsi" w:hAnsiTheme="minorHAnsi" w:cstheme="minorHAnsi"/>
                <w:color w:val="auto"/>
                <w:sz w:val="18"/>
                <w:szCs w:val="18"/>
                <w:lang w:val="es-BO"/>
              </w:rPr>
              <w:t xml:space="preserve">Hasta 90 días (20 </w:t>
            </w:r>
            <w:proofErr w:type="spellStart"/>
            <w:r w:rsidRPr="007B3154">
              <w:rPr>
                <w:rFonts w:asciiTheme="minorHAnsi" w:hAnsiTheme="minorHAnsi" w:cstheme="minorHAnsi"/>
                <w:color w:val="auto"/>
                <w:sz w:val="18"/>
                <w:szCs w:val="18"/>
                <w:lang w:val="es-BO"/>
              </w:rPr>
              <w:t>pts</w:t>
            </w:r>
            <w:proofErr w:type="spellEnd"/>
            <w:r w:rsidRPr="007B3154">
              <w:rPr>
                <w:rFonts w:asciiTheme="minorHAnsi" w:hAnsiTheme="minorHAnsi" w:cstheme="minorHAnsi"/>
                <w:color w:val="auto"/>
                <w:sz w:val="18"/>
                <w:szCs w:val="18"/>
                <w:lang w:val="es-BO"/>
              </w:rPr>
              <w:t>)</w:t>
            </w:r>
          </w:p>
          <w:p w14:paraId="5455FB9F" w14:textId="0160E350" w:rsidR="007B3154" w:rsidRPr="007B3154" w:rsidRDefault="007B3154" w:rsidP="007B3154">
            <w:pPr>
              <w:rPr>
                <w:rFonts w:asciiTheme="minorHAnsi" w:hAnsiTheme="minorHAnsi" w:cstheme="minorHAnsi"/>
                <w:b/>
                <w:bCs/>
                <w:sz w:val="18"/>
                <w:szCs w:val="18"/>
              </w:rPr>
            </w:pPr>
            <w:r w:rsidRPr="007B3154">
              <w:rPr>
                <w:rFonts w:asciiTheme="minorHAnsi" w:hAnsiTheme="minorHAnsi" w:cstheme="minorHAnsi"/>
                <w:b/>
                <w:bCs/>
                <w:sz w:val="18"/>
                <w:szCs w:val="18"/>
              </w:rPr>
              <w:t>Propuesta económica</w:t>
            </w:r>
            <w:r>
              <w:rPr>
                <w:rFonts w:asciiTheme="minorHAnsi" w:hAnsiTheme="minorHAnsi" w:cstheme="minorHAnsi"/>
                <w:b/>
                <w:bCs/>
                <w:sz w:val="18"/>
                <w:szCs w:val="18"/>
              </w:rPr>
              <w:t>:</w:t>
            </w:r>
          </w:p>
          <w:p w14:paraId="6ED69939" w14:textId="18C2B536" w:rsidR="007B3154" w:rsidRPr="007B3154" w:rsidRDefault="007B3154" w:rsidP="007B3154">
            <w:pPr>
              <w:rPr>
                <w:rFonts w:asciiTheme="minorHAnsi" w:hAnsiTheme="minorHAnsi" w:cstheme="minorHAnsi"/>
                <w:sz w:val="18"/>
                <w:szCs w:val="18"/>
              </w:rPr>
            </w:pPr>
            <w:r w:rsidRPr="007B3154">
              <w:rPr>
                <w:rFonts w:asciiTheme="minorHAnsi" w:hAnsiTheme="minorHAnsi" w:cstheme="minorHAnsi"/>
                <w:sz w:val="18"/>
                <w:szCs w:val="18"/>
              </w:rPr>
              <w:t>A la propuesta de menor valor se le asignará treinta (</w:t>
            </w:r>
            <w:r>
              <w:rPr>
                <w:rFonts w:asciiTheme="minorHAnsi" w:hAnsiTheme="minorHAnsi" w:cstheme="minorHAnsi"/>
                <w:sz w:val="18"/>
                <w:szCs w:val="18"/>
              </w:rPr>
              <w:t>4</w:t>
            </w:r>
            <w:r w:rsidRPr="007B3154">
              <w:rPr>
                <w:rFonts w:asciiTheme="minorHAnsi" w:hAnsiTheme="minorHAnsi" w:cstheme="minorHAnsi"/>
                <w:sz w:val="18"/>
                <w:szCs w:val="18"/>
              </w:rPr>
              <w:t xml:space="preserve">0) puntos, al resto de las propuestas se les asignará un puntaje inversamente proporcional, aplicando la siguiente fórmula: </w:t>
            </w:r>
          </w:p>
          <w:tbl>
            <w:tblPr>
              <w:tblpPr w:leftFromText="141" w:rightFromText="141" w:vertAnchor="text" w:horzAnchor="margin" w:tblpY="374"/>
              <w:tblOverlap w:val="never"/>
              <w:tblW w:w="3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0"/>
            </w:tblGrid>
            <w:tr w:rsidR="007B3154" w:rsidRPr="007B3154" w14:paraId="0434E0EA" w14:textId="77777777" w:rsidTr="007B3154">
              <w:trPr>
                <w:trHeight w:val="689"/>
              </w:trPr>
              <w:tc>
                <w:tcPr>
                  <w:tcW w:w="3260" w:type="dxa"/>
                </w:tcPr>
                <w:p w14:paraId="24CCAFE4" w14:textId="77777777" w:rsidR="007B3154" w:rsidRPr="007B3154" w:rsidRDefault="007B3154" w:rsidP="007B3154">
                  <w:pPr>
                    <w:jc w:val="center"/>
                    <w:rPr>
                      <w:rFonts w:asciiTheme="minorHAnsi" w:eastAsia="Arial" w:hAnsiTheme="minorHAnsi" w:cstheme="minorHAnsi"/>
                      <w:sz w:val="18"/>
                      <w:szCs w:val="18"/>
                    </w:rPr>
                  </w:pPr>
                </w:p>
                <w:p w14:paraId="5B847978" w14:textId="77777777" w:rsidR="007B3154" w:rsidRPr="007B3154" w:rsidRDefault="007B3154" w:rsidP="007B3154">
                  <w:pPr>
                    <w:jc w:val="center"/>
                    <w:rPr>
                      <w:rFonts w:asciiTheme="minorHAnsi" w:eastAsia="Arial" w:hAnsiTheme="minorHAnsi" w:cstheme="minorHAnsi"/>
                      <w:b/>
                      <w:sz w:val="18"/>
                      <w:szCs w:val="18"/>
                    </w:rPr>
                  </w:pPr>
                  <w:r w:rsidRPr="007B3154">
                    <w:rPr>
                      <w:rFonts w:asciiTheme="minorHAnsi" w:eastAsia="Arial" w:hAnsiTheme="minorHAnsi" w:cstheme="minorHAnsi"/>
                      <w:b/>
                      <w:sz w:val="18"/>
                      <w:szCs w:val="18"/>
                    </w:rPr>
                    <w:t>PPE  = (MPO/PP)*PA</w:t>
                  </w:r>
                </w:p>
              </w:tc>
            </w:tr>
          </w:tbl>
          <w:p w14:paraId="656E23C8" w14:textId="77777777" w:rsidR="007B3154" w:rsidRPr="007B3154" w:rsidRDefault="007B3154" w:rsidP="007B3154">
            <w:pPr>
              <w:ind w:left="660"/>
              <w:rPr>
                <w:rFonts w:asciiTheme="minorHAnsi" w:eastAsia="Arial" w:hAnsiTheme="minorHAnsi" w:cstheme="minorHAnsi"/>
                <w:sz w:val="18"/>
                <w:szCs w:val="18"/>
              </w:rPr>
            </w:pPr>
          </w:p>
          <w:p w14:paraId="0B10883B" w14:textId="77777777" w:rsid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ab/>
            </w:r>
            <w:r w:rsidRPr="007B3154">
              <w:rPr>
                <w:rFonts w:asciiTheme="minorHAnsi" w:eastAsia="Arial" w:hAnsiTheme="minorHAnsi" w:cstheme="minorHAnsi"/>
                <w:sz w:val="18"/>
                <w:szCs w:val="18"/>
              </w:rPr>
              <w:tab/>
            </w:r>
          </w:p>
          <w:p w14:paraId="7EBF7EE3" w14:textId="77777777" w:rsidR="007B3154" w:rsidRDefault="007B3154" w:rsidP="007B3154">
            <w:pPr>
              <w:ind w:left="1129"/>
              <w:rPr>
                <w:rFonts w:asciiTheme="minorHAnsi" w:eastAsia="Arial" w:hAnsiTheme="minorHAnsi" w:cstheme="minorHAnsi"/>
                <w:sz w:val="18"/>
                <w:szCs w:val="18"/>
              </w:rPr>
            </w:pPr>
          </w:p>
          <w:p w14:paraId="58BD7BB3" w14:textId="77777777" w:rsidR="007B3154" w:rsidRDefault="007B3154" w:rsidP="007B3154">
            <w:pPr>
              <w:ind w:left="1129"/>
              <w:rPr>
                <w:rFonts w:asciiTheme="minorHAnsi" w:eastAsia="Arial" w:hAnsiTheme="minorHAnsi" w:cstheme="minorHAnsi"/>
                <w:sz w:val="18"/>
                <w:szCs w:val="18"/>
              </w:rPr>
            </w:pPr>
          </w:p>
          <w:p w14:paraId="332CB461" w14:textId="77777777" w:rsidR="007B3154" w:rsidRDefault="007B3154" w:rsidP="007B3154">
            <w:pPr>
              <w:ind w:left="1129"/>
              <w:rPr>
                <w:rFonts w:asciiTheme="minorHAnsi" w:eastAsia="Arial" w:hAnsiTheme="minorHAnsi" w:cstheme="minorHAnsi"/>
                <w:sz w:val="18"/>
                <w:szCs w:val="18"/>
              </w:rPr>
            </w:pPr>
          </w:p>
          <w:p w14:paraId="4D5F93FC" w14:textId="783F65AE" w:rsidR="007B3154" w:rsidRP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Donde:</w:t>
            </w:r>
          </w:p>
          <w:p w14:paraId="11DEFF79" w14:textId="4F53CE5F" w:rsidR="007B3154" w:rsidRPr="007B3154" w:rsidRDefault="007B3154" w:rsidP="007B3154">
            <w:pPr>
              <w:ind w:left="1129"/>
              <w:rPr>
                <w:rFonts w:asciiTheme="minorHAnsi" w:eastAsia="Arial" w:hAnsiTheme="minorHAnsi" w:cstheme="minorHAnsi"/>
                <w:sz w:val="18"/>
                <w:szCs w:val="18"/>
              </w:rPr>
            </w:pPr>
            <w:r>
              <w:rPr>
                <w:rFonts w:asciiTheme="minorHAnsi" w:eastAsia="Arial" w:hAnsiTheme="minorHAnsi" w:cstheme="minorHAnsi"/>
                <w:sz w:val="18"/>
                <w:szCs w:val="18"/>
              </w:rPr>
              <w:t xml:space="preserve">       </w:t>
            </w:r>
            <w:r w:rsidRPr="007B3154">
              <w:rPr>
                <w:rFonts w:asciiTheme="minorHAnsi" w:eastAsia="Arial" w:hAnsiTheme="minorHAnsi" w:cstheme="minorHAnsi"/>
                <w:sz w:val="18"/>
                <w:szCs w:val="18"/>
              </w:rPr>
              <w:t>PPE   = Puntaje de la Propuesta Económica</w:t>
            </w:r>
            <w:r w:rsidRPr="007B3154">
              <w:rPr>
                <w:rFonts w:asciiTheme="minorHAnsi" w:eastAsia="Arial" w:hAnsiTheme="minorHAnsi" w:cstheme="minorHAnsi"/>
                <w:sz w:val="18"/>
                <w:szCs w:val="18"/>
              </w:rPr>
              <w:tab/>
            </w:r>
            <w:r w:rsidRPr="007B3154">
              <w:rPr>
                <w:rFonts w:asciiTheme="minorHAnsi" w:eastAsia="Arial" w:hAnsiTheme="minorHAnsi" w:cstheme="minorHAnsi"/>
                <w:sz w:val="18"/>
                <w:szCs w:val="18"/>
              </w:rPr>
              <w:tab/>
              <w:t>MPO  = Menor Precio Ofertado</w:t>
            </w:r>
          </w:p>
          <w:p w14:paraId="32FB700B" w14:textId="0A05C073" w:rsidR="007B3154" w:rsidRP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ab/>
              <w:t>PP      = Precio propuesto</w:t>
            </w:r>
          </w:p>
          <w:p w14:paraId="378803C3" w14:textId="558B0CDA" w:rsidR="007B3154" w:rsidRPr="007B3154" w:rsidRDefault="007B3154" w:rsidP="007B3154">
            <w:pPr>
              <w:ind w:left="1129"/>
              <w:rPr>
                <w:rFonts w:asciiTheme="minorHAnsi" w:eastAsia="Arial" w:hAnsiTheme="minorHAnsi" w:cstheme="minorHAnsi"/>
                <w:sz w:val="18"/>
                <w:szCs w:val="18"/>
              </w:rPr>
            </w:pPr>
            <w:r w:rsidRPr="007B3154">
              <w:rPr>
                <w:rFonts w:asciiTheme="minorHAnsi" w:eastAsia="Arial" w:hAnsiTheme="minorHAnsi" w:cstheme="minorHAnsi"/>
                <w:sz w:val="18"/>
                <w:szCs w:val="18"/>
              </w:rPr>
              <w:tab/>
              <w:t>PA      = Puntaje Asignado a la Oferta Económica</w:t>
            </w:r>
          </w:p>
        </w:tc>
        <w:tc>
          <w:tcPr>
            <w:tcW w:w="3544" w:type="dxa"/>
          </w:tcPr>
          <w:p w14:paraId="40C3F89A" w14:textId="77777777" w:rsidR="007B3154" w:rsidRDefault="007B3154" w:rsidP="000056FB">
            <w:pPr>
              <w:jc w:val="center"/>
              <w:rPr>
                <w:rFonts w:asciiTheme="minorHAnsi" w:hAnsiTheme="minorHAnsi" w:cstheme="minorHAnsi"/>
                <w:i/>
                <w:iCs/>
                <w:sz w:val="18"/>
                <w:szCs w:val="18"/>
              </w:rPr>
            </w:pPr>
          </w:p>
          <w:p w14:paraId="5A285B0A" w14:textId="77777777" w:rsidR="007B3154" w:rsidRDefault="007B3154" w:rsidP="000056FB">
            <w:pPr>
              <w:jc w:val="center"/>
              <w:rPr>
                <w:rFonts w:asciiTheme="minorHAnsi" w:hAnsiTheme="minorHAnsi" w:cstheme="minorHAnsi"/>
                <w:i/>
                <w:iCs/>
                <w:sz w:val="18"/>
                <w:szCs w:val="18"/>
              </w:rPr>
            </w:pPr>
          </w:p>
          <w:p w14:paraId="0AA8F8CA" w14:textId="77777777" w:rsidR="007B3154" w:rsidRDefault="007B3154" w:rsidP="000056FB">
            <w:pPr>
              <w:jc w:val="center"/>
              <w:rPr>
                <w:rFonts w:asciiTheme="minorHAnsi" w:hAnsiTheme="minorHAnsi" w:cstheme="minorHAnsi"/>
                <w:i/>
                <w:iCs/>
                <w:sz w:val="18"/>
                <w:szCs w:val="18"/>
              </w:rPr>
            </w:pPr>
          </w:p>
          <w:p w14:paraId="7E34B26C" w14:textId="77777777" w:rsidR="007B3154" w:rsidRDefault="007B3154" w:rsidP="000056FB">
            <w:pPr>
              <w:jc w:val="center"/>
              <w:rPr>
                <w:rFonts w:asciiTheme="minorHAnsi" w:hAnsiTheme="minorHAnsi" w:cstheme="minorHAnsi"/>
                <w:i/>
                <w:iCs/>
                <w:sz w:val="18"/>
                <w:szCs w:val="18"/>
              </w:rPr>
            </w:pPr>
          </w:p>
          <w:p w14:paraId="1442490B" w14:textId="77777777" w:rsidR="007B3154" w:rsidRDefault="007B3154" w:rsidP="000056FB">
            <w:pPr>
              <w:jc w:val="center"/>
              <w:rPr>
                <w:rFonts w:asciiTheme="minorHAnsi" w:hAnsiTheme="minorHAnsi" w:cstheme="minorHAnsi"/>
                <w:i/>
                <w:iCs/>
                <w:sz w:val="18"/>
                <w:szCs w:val="18"/>
              </w:rPr>
            </w:pPr>
          </w:p>
          <w:p w14:paraId="62025C87" w14:textId="77777777" w:rsidR="007B3154" w:rsidRDefault="007B3154" w:rsidP="000056FB">
            <w:pPr>
              <w:jc w:val="center"/>
              <w:rPr>
                <w:rFonts w:asciiTheme="minorHAnsi" w:hAnsiTheme="minorHAnsi" w:cstheme="minorHAnsi"/>
                <w:i/>
                <w:iCs/>
                <w:sz w:val="18"/>
                <w:szCs w:val="18"/>
              </w:rPr>
            </w:pPr>
          </w:p>
          <w:p w14:paraId="39A59996" w14:textId="77777777" w:rsidR="007B3154" w:rsidRDefault="007B3154" w:rsidP="000056FB">
            <w:pPr>
              <w:jc w:val="center"/>
              <w:rPr>
                <w:rFonts w:asciiTheme="minorHAnsi" w:hAnsiTheme="minorHAnsi" w:cstheme="minorHAnsi"/>
                <w:i/>
                <w:iCs/>
                <w:sz w:val="18"/>
                <w:szCs w:val="18"/>
              </w:rPr>
            </w:pPr>
          </w:p>
          <w:p w14:paraId="614194F9" w14:textId="77777777" w:rsidR="007B3154" w:rsidRDefault="007B3154" w:rsidP="000056FB">
            <w:pPr>
              <w:jc w:val="center"/>
              <w:rPr>
                <w:rFonts w:asciiTheme="minorHAnsi" w:hAnsiTheme="minorHAnsi" w:cstheme="minorHAnsi"/>
                <w:i/>
                <w:iCs/>
                <w:sz w:val="18"/>
                <w:szCs w:val="18"/>
              </w:rPr>
            </w:pPr>
          </w:p>
          <w:p w14:paraId="2248C008" w14:textId="77777777" w:rsidR="007B3154" w:rsidRDefault="007B3154" w:rsidP="000056FB">
            <w:pPr>
              <w:jc w:val="center"/>
              <w:rPr>
                <w:rFonts w:asciiTheme="minorHAnsi" w:hAnsiTheme="minorHAnsi" w:cstheme="minorHAnsi"/>
                <w:i/>
                <w:iCs/>
                <w:sz w:val="18"/>
                <w:szCs w:val="18"/>
              </w:rPr>
            </w:pPr>
          </w:p>
          <w:p w14:paraId="63DC84B9" w14:textId="77777777" w:rsidR="007B3154" w:rsidRDefault="007B3154" w:rsidP="000056FB">
            <w:pPr>
              <w:jc w:val="center"/>
              <w:rPr>
                <w:rFonts w:asciiTheme="minorHAnsi" w:hAnsiTheme="minorHAnsi" w:cstheme="minorHAnsi"/>
                <w:i/>
                <w:iCs/>
                <w:sz w:val="18"/>
                <w:szCs w:val="18"/>
              </w:rPr>
            </w:pPr>
          </w:p>
          <w:p w14:paraId="33ED1E3A" w14:textId="77777777" w:rsidR="007B3154" w:rsidRDefault="007B3154" w:rsidP="000056FB">
            <w:pPr>
              <w:jc w:val="center"/>
              <w:rPr>
                <w:rFonts w:asciiTheme="minorHAnsi" w:hAnsiTheme="minorHAnsi" w:cstheme="minorHAnsi"/>
                <w:i/>
                <w:iCs/>
                <w:sz w:val="18"/>
                <w:szCs w:val="18"/>
              </w:rPr>
            </w:pPr>
          </w:p>
          <w:p w14:paraId="578CF1F3" w14:textId="77777777" w:rsidR="007B3154" w:rsidRDefault="007B3154" w:rsidP="000056FB">
            <w:pPr>
              <w:jc w:val="center"/>
              <w:rPr>
                <w:rFonts w:asciiTheme="minorHAnsi" w:hAnsiTheme="minorHAnsi" w:cstheme="minorHAnsi"/>
                <w:i/>
                <w:iCs/>
                <w:sz w:val="18"/>
                <w:szCs w:val="18"/>
              </w:rPr>
            </w:pPr>
          </w:p>
          <w:p w14:paraId="68124D25" w14:textId="77777777" w:rsidR="007B3154" w:rsidRDefault="007B3154" w:rsidP="000056FB">
            <w:pPr>
              <w:jc w:val="center"/>
              <w:rPr>
                <w:rFonts w:asciiTheme="minorHAnsi" w:hAnsiTheme="minorHAnsi" w:cstheme="minorHAnsi"/>
                <w:i/>
                <w:iCs/>
                <w:sz w:val="18"/>
                <w:szCs w:val="18"/>
              </w:rPr>
            </w:pPr>
          </w:p>
          <w:p w14:paraId="78052EC5" w14:textId="552ADAA2"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9E04116" w14:textId="77777777" w:rsidR="00E536ED" w:rsidRPr="00C7780E" w:rsidRDefault="00E536ED" w:rsidP="000056FB">
            <w:pPr>
              <w:jc w:val="center"/>
              <w:rPr>
                <w:rFonts w:asciiTheme="minorHAnsi" w:hAnsiTheme="minorHAnsi" w:cstheme="minorHAnsi"/>
                <w:sz w:val="18"/>
                <w:szCs w:val="18"/>
              </w:rPr>
            </w:pPr>
          </w:p>
        </w:tc>
        <w:tc>
          <w:tcPr>
            <w:tcW w:w="709" w:type="dxa"/>
          </w:tcPr>
          <w:p w14:paraId="2B2DDD35" w14:textId="77777777" w:rsidR="00E536ED" w:rsidRPr="00C7780E" w:rsidRDefault="00E536ED" w:rsidP="000056FB">
            <w:pPr>
              <w:rPr>
                <w:rFonts w:asciiTheme="minorHAnsi" w:hAnsiTheme="minorHAnsi" w:cstheme="minorHAnsi"/>
                <w:sz w:val="18"/>
                <w:szCs w:val="18"/>
              </w:rPr>
            </w:pPr>
          </w:p>
        </w:tc>
      </w:tr>
      <w:tr w:rsidR="00E536ED" w:rsidRPr="00823FB5" w14:paraId="0B2F9853" w14:textId="77777777" w:rsidTr="000056FB">
        <w:trPr>
          <w:trHeight w:val="150"/>
        </w:trPr>
        <w:tc>
          <w:tcPr>
            <w:tcW w:w="5665" w:type="dxa"/>
            <w:shd w:val="clear" w:color="auto" w:fill="D0CECE" w:themeFill="background2" w:themeFillShade="E6"/>
          </w:tcPr>
          <w:p w14:paraId="2C59407F" w14:textId="59DF2FF9" w:rsidR="00E536ED" w:rsidRPr="00C7780E" w:rsidRDefault="00DB0AA8" w:rsidP="000056FB">
            <w:pPr>
              <w:rPr>
                <w:rFonts w:asciiTheme="minorHAnsi" w:hAnsiTheme="minorHAnsi" w:cstheme="minorHAnsi"/>
                <w:b/>
                <w:bCs/>
                <w:sz w:val="18"/>
                <w:szCs w:val="18"/>
              </w:rPr>
            </w:pPr>
            <w:r>
              <w:rPr>
                <w:rFonts w:asciiTheme="minorHAnsi" w:hAnsiTheme="minorHAnsi" w:cstheme="minorHAnsi"/>
                <w:b/>
                <w:sz w:val="18"/>
                <w:szCs w:val="18"/>
                <w:lang w:eastAsia="es-BO"/>
              </w:rPr>
              <w:t>MULTAS</w:t>
            </w:r>
          </w:p>
        </w:tc>
        <w:tc>
          <w:tcPr>
            <w:tcW w:w="3544" w:type="dxa"/>
            <w:shd w:val="clear" w:color="auto" w:fill="D0CECE" w:themeFill="background2" w:themeFillShade="E6"/>
          </w:tcPr>
          <w:p w14:paraId="770C2306"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vAlign w:val="center"/>
          </w:tcPr>
          <w:p w14:paraId="27A883AF" w14:textId="77777777" w:rsidR="00E536ED" w:rsidRPr="00C7780E" w:rsidRDefault="00E536ED" w:rsidP="000056FB">
            <w:pPr>
              <w:jc w:val="center"/>
              <w:rPr>
                <w:rFonts w:asciiTheme="minorHAnsi" w:hAnsiTheme="minorHAnsi" w:cstheme="minorHAnsi"/>
                <w:b/>
                <w:bCs/>
                <w:sz w:val="18"/>
                <w:szCs w:val="18"/>
              </w:rPr>
            </w:pPr>
          </w:p>
        </w:tc>
        <w:tc>
          <w:tcPr>
            <w:tcW w:w="709" w:type="dxa"/>
            <w:shd w:val="clear" w:color="auto" w:fill="D0CECE" w:themeFill="background2" w:themeFillShade="E6"/>
          </w:tcPr>
          <w:p w14:paraId="06D096A3" w14:textId="77777777" w:rsidR="00E536ED" w:rsidRPr="00C7780E" w:rsidRDefault="00E536ED" w:rsidP="000056FB">
            <w:pPr>
              <w:rPr>
                <w:rFonts w:asciiTheme="minorHAnsi" w:hAnsiTheme="minorHAnsi" w:cstheme="minorHAnsi"/>
                <w:b/>
                <w:bCs/>
                <w:sz w:val="18"/>
                <w:szCs w:val="18"/>
              </w:rPr>
            </w:pPr>
          </w:p>
        </w:tc>
      </w:tr>
      <w:tr w:rsidR="00E536ED" w:rsidRPr="00823FB5" w14:paraId="2A19F0CC" w14:textId="77777777" w:rsidTr="000056FB">
        <w:trPr>
          <w:trHeight w:val="190"/>
        </w:trPr>
        <w:tc>
          <w:tcPr>
            <w:tcW w:w="5665" w:type="dxa"/>
          </w:tcPr>
          <w:p w14:paraId="16DCE6B0" w14:textId="3283E598" w:rsidR="00E536ED" w:rsidRPr="00DB0AA8" w:rsidRDefault="00DB0AA8" w:rsidP="00DB0AA8">
            <w:pPr>
              <w:pStyle w:val="BodyText1"/>
              <w:spacing w:after="0" w:line="240" w:lineRule="auto"/>
              <w:contextualSpacing/>
              <w:jc w:val="both"/>
              <w:rPr>
                <w:rFonts w:asciiTheme="minorHAnsi" w:hAnsiTheme="minorHAnsi" w:cstheme="minorHAnsi"/>
                <w:color w:val="auto"/>
                <w:sz w:val="18"/>
                <w:szCs w:val="18"/>
                <w:lang w:val="es-419"/>
              </w:rPr>
            </w:pPr>
            <w:r w:rsidRPr="00DB0AA8">
              <w:rPr>
                <w:rFonts w:asciiTheme="minorHAnsi" w:hAnsiTheme="minorHAnsi" w:cstheme="minorHAnsi"/>
                <w:iCs/>
                <w:sz w:val="18"/>
                <w:szCs w:val="18"/>
                <w:shd w:val="clear" w:color="auto" w:fill="FFFFFF"/>
                <w:lang w:val="es-419"/>
              </w:rPr>
              <w:t>La empresa contratada se obliga a cumplir con el cronograma y el plazo de entrega establecido, caso contrario será multado con el (0,3%) del monto del contrato por día de retraso. La suma de las multas no podrá exceder en ningún caso el veinte por ciento (20%) del monto total del contrato sin perjuicio de resolver el mismo.</w:t>
            </w:r>
          </w:p>
        </w:tc>
        <w:tc>
          <w:tcPr>
            <w:tcW w:w="3544" w:type="dxa"/>
          </w:tcPr>
          <w:p w14:paraId="338ABEC9" w14:textId="77777777" w:rsidR="00E536ED" w:rsidRPr="00C7780E" w:rsidRDefault="00E536ED" w:rsidP="000056FB">
            <w:pPr>
              <w:jc w:val="center"/>
              <w:rPr>
                <w:rFonts w:asciiTheme="minorHAnsi" w:hAnsiTheme="minorHAnsi" w:cstheme="minorHAnsi"/>
                <w:i/>
                <w:iCs/>
                <w:sz w:val="18"/>
                <w:szCs w:val="18"/>
              </w:rPr>
            </w:pPr>
          </w:p>
          <w:p w14:paraId="6CC5FE7B" w14:textId="77777777" w:rsidR="00E536ED" w:rsidRPr="00C7780E" w:rsidRDefault="00E536ED" w:rsidP="000056FB">
            <w:pPr>
              <w:jc w:val="center"/>
              <w:rPr>
                <w:rFonts w:asciiTheme="minorHAnsi" w:hAnsiTheme="minorHAnsi" w:cstheme="minorHAnsi"/>
                <w:i/>
                <w:iCs/>
                <w:sz w:val="18"/>
                <w:szCs w:val="18"/>
              </w:rPr>
            </w:pPr>
          </w:p>
          <w:p w14:paraId="02C0B03F" w14:textId="77777777" w:rsidR="00E536ED" w:rsidRPr="00C7780E" w:rsidRDefault="00E536ED" w:rsidP="000056FB">
            <w:pPr>
              <w:jc w:val="center"/>
              <w:rPr>
                <w:rFonts w:asciiTheme="minorHAnsi" w:hAnsiTheme="minorHAnsi" w:cstheme="minorHAnsi"/>
                <w:i/>
                <w:iCs/>
                <w:sz w:val="18"/>
                <w:szCs w:val="18"/>
              </w:rPr>
            </w:pPr>
          </w:p>
          <w:p w14:paraId="3536023B" w14:textId="77777777" w:rsidR="00E536ED" w:rsidRPr="00C7780E" w:rsidRDefault="00E536ED" w:rsidP="000056FB">
            <w:pPr>
              <w:jc w:val="center"/>
              <w:rPr>
                <w:rFonts w:asciiTheme="minorHAnsi" w:hAnsiTheme="minorHAnsi" w:cstheme="minorHAnsi"/>
                <w:sz w:val="18"/>
                <w:szCs w:val="18"/>
              </w:rPr>
            </w:pPr>
            <w:r w:rsidRPr="00C7780E">
              <w:rPr>
                <w:rFonts w:asciiTheme="minorHAnsi" w:hAnsiTheme="minorHAnsi" w:cstheme="minorHAnsi"/>
                <w:i/>
                <w:iCs/>
                <w:sz w:val="18"/>
                <w:szCs w:val="18"/>
              </w:rPr>
              <w:t>(Manifestar aceptación, especificar y/o adjuntar lo requerido)</w:t>
            </w:r>
          </w:p>
        </w:tc>
        <w:tc>
          <w:tcPr>
            <w:tcW w:w="709" w:type="dxa"/>
            <w:vAlign w:val="center"/>
          </w:tcPr>
          <w:p w14:paraId="740064C1" w14:textId="77777777" w:rsidR="00E536ED" w:rsidRPr="00C7780E" w:rsidRDefault="00E536ED" w:rsidP="000056FB">
            <w:pPr>
              <w:jc w:val="center"/>
              <w:rPr>
                <w:rFonts w:asciiTheme="minorHAnsi" w:hAnsiTheme="minorHAnsi" w:cstheme="minorHAnsi"/>
                <w:sz w:val="18"/>
                <w:szCs w:val="18"/>
              </w:rPr>
            </w:pPr>
          </w:p>
        </w:tc>
        <w:tc>
          <w:tcPr>
            <w:tcW w:w="709" w:type="dxa"/>
          </w:tcPr>
          <w:p w14:paraId="4E26305B" w14:textId="77777777" w:rsidR="00E536ED" w:rsidRPr="00C7780E" w:rsidRDefault="00E536ED" w:rsidP="000056FB">
            <w:pPr>
              <w:rPr>
                <w:rFonts w:asciiTheme="minorHAnsi" w:hAnsiTheme="minorHAnsi" w:cstheme="minorHAnsi"/>
                <w:sz w:val="18"/>
                <w:szCs w:val="18"/>
              </w:rPr>
            </w:pPr>
          </w:p>
        </w:tc>
      </w:tr>
    </w:tbl>
    <w:p w14:paraId="5C20208C" w14:textId="400A958B" w:rsidR="000E7667" w:rsidRDefault="000E7667" w:rsidP="001430C8">
      <w:pPr>
        <w:spacing w:after="160" w:line="259" w:lineRule="auto"/>
        <w:jc w:val="center"/>
        <w:rPr>
          <w:rFonts w:asciiTheme="minorHAnsi" w:hAnsiTheme="minorHAnsi" w:cstheme="minorHAnsi"/>
          <w:b/>
          <w:sz w:val="22"/>
          <w:szCs w:val="22"/>
        </w:rPr>
      </w:pPr>
    </w:p>
    <w:p w14:paraId="2D5413CC" w14:textId="77777777" w:rsidR="00DB0AA8" w:rsidRPr="006477AD" w:rsidRDefault="00DB0AA8" w:rsidP="00DB0AA8">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Por medio de la presente propuesta manifestamos nuestra aceptación a los Términos de Referencia y todas las demás condiciones administrativas descritas en el documento de Solicitud de Propuestas del proceso de Referencia, para lo cual firmamos el presente formulario.</w:t>
      </w:r>
    </w:p>
    <w:p w14:paraId="0D88411E" w14:textId="77777777" w:rsidR="00DB0AA8" w:rsidRPr="006477AD" w:rsidRDefault="00DB0AA8" w:rsidP="00DB0AA8">
      <w:pPr>
        <w:shd w:val="clear" w:color="auto" w:fill="FFFFFF"/>
        <w:jc w:val="center"/>
        <w:rPr>
          <w:rFonts w:asciiTheme="minorHAnsi" w:hAnsiTheme="minorHAnsi" w:cstheme="minorHAnsi"/>
          <w:b/>
          <w:sz w:val="22"/>
          <w:szCs w:val="22"/>
        </w:rPr>
      </w:pPr>
      <w:r w:rsidRPr="006477AD">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B0AA8" w:rsidRPr="006477AD" w14:paraId="4BFB2216" w14:textId="77777777" w:rsidTr="00F63CD9">
        <w:trPr>
          <w:trHeight w:val="273"/>
        </w:trPr>
        <w:tc>
          <w:tcPr>
            <w:tcW w:w="5103" w:type="dxa"/>
            <w:gridSpan w:val="4"/>
            <w:tcBorders>
              <w:top w:val="nil"/>
              <w:bottom w:val="nil"/>
              <w:right w:val="single" w:sz="4" w:space="0" w:color="auto"/>
            </w:tcBorders>
            <w:shd w:val="clear" w:color="auto" w:fill="auto"/>
            <w:noWrap/>
            <w:vAlign w:val="center"/>
            <w:hideMark/>
          </w:tcPr>
          <w:p w14:paraId="3F36E4BB"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lastRenderedPageBreak/>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F1A2B1"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r>
      <w:tr w:rsidR="00DB0AA8" w:rsidRPr="006477AD" w14:paraId="1A3FB3A6" w14:textId="77777777" w:rsidTr="00F63CD9">
        <w:trPr>
          <w:trHeight w:val="167"/>
        </w:trPr>
        <w:tc>
          <w:tcPr>
            <w:tcW w:w="532" w:type="dxa"/>
            <w:tcBorders>
              <w:top w:val="nil"/>
              <w:bottom w:val="nil"/>
              <w:right w:val="nil"/>
            </w:tcBorders>
            <w:shd w:val="clear" w:color="auto" w:fill="auto"/>
            <w:noWrap/>
            <w:vAlign w:val="center"/>
            <w:hideMark/>
          </w:tcPr>
          <w:p w14:paraId="7C579243" w14:textId="77777777" w:rsidR="00DB0AA8" w:rsidRPr="006477AD" w:rsidRDefault="00DB0AA8" w:rsidP="00F63CD9">
            <w:pPr>
              <w:jc w:val="right"/>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4693003D" w14:textId="77777777" w:rsidR="00DB0AA8" w:rsidRPr="006477AD" w:rsidRDefault="00DB0AA8" w:rsidP="00F63CD9">
            <w:pPr>
              <w:jc w:val="right"/>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107CED38" w14:textId="77777777" w:rsidR="00DB0AA8" w:rsidRPr="006477AD" w:rsidRDefault="00DB0AA8" w:rsidP="00F63CD9">
            <w:pPr>
              <w:jc w:val="right"/>
              <w:rPr>
                <w:rFonts w:asciiTheme="minorHAnsi" w:hAnsiTheme="minorHAnsi" w:cstheme="minorHAnsi"/>
                <w:sz w:val="22"/>
                <w:szCs w:val="22"/>
                <w:lang w:val="es-BO" w:eastAsia="es-BO"/>
              </w:rPr>
            </w:pPr>
          </w:p>
        </w:tc>
        <w:tc>
          <w:tcPr>
            <w:tcW w:w="4127" w:type="dxa"/>
            <w:tcBorders>
              <w:top w:val="nil"/>
              <w:left w:val="nil"/>
              <w:bottom w:val="nil"/>
              <w:right w:val="nil"/>
            </w:tcBorders>
            <w:shd w:val="clear" w:color="auto" w:fill="auto"/>
            <w:noWrap/>
            <w:vAlign w:val="center"/>
            <w:hideMark/>
          </w:tcPr>
          <w:p w14:paraId="23A534A5" w14:textId="77777777" w:rsidR="00DB0AA8" w:rsidRPr="006477AD" w:rsidRDefault="00DB0AA8" w:rsidP="00F63CD9">
            <w:pPr>
              <w:jc w:val="right"/>
              <w:rPr>
                <w:rFonts w:asciiTheme="minorHAnsi" w:hAnsiTheme="minorHAnsi" w:cstheme="minorHAnsi"/>
                <w:sz w:val="22"/>
                <w:szCs w:val="22"/>
                <w:lang w:val="es-BO" w:eastAsia="es-BO"/>
              </w:rPr>
            </w:pPr>
          </w:p>
        </w:tc>
        <w:tc>
          <w:tcPr>
            <w:tcW w:w="682" w:type="dxa"/>
            <w:tcBorders>
              <w:top w:val="nil"/>
              <w:left w:val="nil"/>
              <w:bottom w:val="nil"/>
              <w:right w:val="nil"/>
            </w:tcBorders>
            <w:shd w:val="clear" w:color="auto" w:fill="auto"/>
            <w:noWrap/>
            <w:vAlign w:val="center"/>
            <w:hideMark/>
          </w:tcPr>
          <w:p w14:paraId="13E1535E" w14:textId="77777777" w:rsidR="00DB0AA8" w:rsidRPr="006477AD" w:rsidRDefault="00DB0AA8" w:rsidP="00F63CD9">
            <w:pPr>
              <w:jc w:val="right"/>
              <w:rPr>
                <w:rFonts w:asciiTheme="minorHAnsi" w:hAnsiTheme="minorHAnsi" w:cstheme="minorHAnsi"/>
                <w:sz w:val="22"/>
                <w:szCs w:val="22"/>
                <w:lang w:val="es-BO" w:eastAsia="es-BO"/>
              </w:rPr>
            </w:pPr>
          </w:p>
        </w:tc>
        <w:tc>
          <w:tcPr>
            <w:tcW w:w="736" w:type="dxa"/>
            <w:tcBorders>
              <w:top w:val="nil"/>
              <w:left w:val="nil"/>
              <w:bottom w:val="nil"/>
              <w:right w:val="nil"/>
            </w:tcBorders>
            <w:shd w:val="clear" w:color="auto" w:fill="auto"/>
            <w:noWrap/>
            <w:vAlign w:val="center"/>
            <w:hideMark/>
          </w:tcPr>
          <w:p w14:paraId="4648042E" w14:textId="77777777" w:rsidR="00DB0AA8" w:rsidRPr="006477AD" w:rsidRDefault="00DB0AA8" w:rsidP="00F63CD9">
            <w:pPr>
              <w:rPr>
                <w:rFonts w:asciiTheme="minorHAnsi" w:hAnsiTheme="minorHAnsi" w:cstheme="minorHAnsi"/>
                <w:sz w:val="22"/>
                <w:szCs w:val="22"/>
                <w:lang w:val="es-BO" w:eastAsia="es-BO"/>
              </w:rPr>
            </w:pPr>
          </w:p>
        </w:tc>
        <w:tc>
          <w:tcPr>
            <w:tcW w:w="709" w:type="dxa"/>
            <w:tcBorders>
              <w:top w:val="nil"/>
              <w:left w:val="nil"/>
              <w:bottom w:val="nil"/>
              <w:right w:val="nil"/>
            </w:tcBorders>
            <w:shd w:val="clear" w:color="auto" w:fill="auto"/>
            <w:noWrap/>
            <w:vAlign w:val="center"/>
            <w:hideMark/>
          </w:tcPr>
          <w:p w14:paraId="53D53A0B" w14:textId="77777777" w:rsidR="00DB0AA8" w:rsidRPr="006477AD" w:rsidRDefault="00DB0AA8" w:rsidP="00F63CD9">
            <w:pPr>
              <w:rPr>
                <w:rFonts w:asciiTheme="minorHAnsi" w:hAnsiTheme="minorHAnsi" w:cstheme="minorHAnsi"/>
                <w:sz w:val="22"/>
                <w:szCs w:val="22"/>
                <w:lang w:val="es-BO" w:eastAsia="es-BO"/>
              </w:rPr>
            </w:pPr>
          </w:p>
        </w:tc>
        <w:tc>
          <w:tcPr>
            <w:tcW w:w="2594" w:type="dxa"/>
            <w:tcBorders>
              <w:top w:val="nil"/>
              <w:left w:val="nil"/>
              <w:bottom w:val="nil"/>
              <w:right w:val="nil"/>
            </w:tcBorders>
            <w:shd w:val="clear" w:color="auto" w:fill="auto"/>
            <w:noWrap/>
            <w:vAlign w:val="center"/>
            <w:hideMark/>
          </w:tcPr>
          <w:p w14:paraId="36208FF6" w14:textId="77777777" w:rsidR="00DB0AA8" w:rsidRPr="006477AD" w:rsidRDefault="00DB0AA8" w:rsidP="00F63CD9">
            <w:pPr>
              <w:rPr>
                <w:rFonts w:asciiTheme="minorHAnsi" w:hAnsiTheme="minorHAnsi" w:cstheme="minorHAnsi"/>
                <w:sz w:val="22"/>
                <w:szCs w:val="22"/>
                <w:lang w:val="es-BO" w:eastAsia="es-BO"/>
              </w:rPr>
            </w:pPr>
          </w:p>
        </w:tc>
      </w:tr>
      <w:tr w:rsidR="00DB0AA8" w:rsidRPr="006477AD" w14:paraId="3E1A63D3" w14:textId="77777777" w:rsidTr="00F63CD9">
        <w:trPr>
          <w:trHeight w:val="379"/>
        </w:trPr>
        <w:tc>
          <w:tcPr>
            <w:tcW w:w="532" w:type="dxa"/>
            <w:tcBorders>
              <w:top w:val="nil"/>
              <w:bottom w:val="nil"/>
              <w:right w:val="nil"/>
            </w:tcBorders>
            <w:shd w:val="clear" w:color="auto" w:fill="auto"/>
            <w:noWrap/>
            <w:vAlign w:val="center"/>
            <w:hideMark/>
          </w:tcPr>
          <w:p w14:paraId="18DBB4A2" w14:textId="77777777" w:rsidR="00DB0AA8" w:rsidRPr="006477AD" w:rsidRDefault="00DB0AA8" w:rsidP="00F63CD9">
            <w:pP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222" w:type="dxa"/>
            <w:tcBorders>
              <w:top w:val="nil"/>
              <w:left w:val="nil"/>
              <w:bottom w:val="nil"/>
              <w:right w:val="nil"/>
            </w:tcBorders>
            <w:shd w:val="clear" w:color="auto" w:fill="auto"/>
            <w:noWrap/>
            <w:vAlign w:val="center"/>
            <w:hideMark/>
          </w:tcPr>
          <w:p w14:paraId="3FAD6FB6" w14:textId="77777777" w:rsidR="00DB0AA8" w:rsidRPr="006477AD" w:rsidRDefault="00DB0AA8" w:rsidP="00F63CD9">
            <w:pPr>
              <w:rPr>
                <w:rFonts w:asciiTheme="minorHAnsi" w:hAnsiTheme="minorHAnsi" w:cstheme="minorHAnsi"/>
                <w:sz w:val="22"/>
                <w:szCs w:val="22"/>
                <w:lang w:val="es-BO" w:eastAsia="es-BO"/>
              </w:rPr>
            </w:pPr>
          </w:p>
        </w:tc>
        <w:tc>
          <w:tcPr>
            <w:tcW w:w="222" w:type="dxa"/>
            <w:tcBorders>
              <w:top w:val="nil"/>
              <w:left w:val="nil"/>
              <w:bottom w:val="nil"/>
              <w:right w:val="nil"/>
            </w:tcBorders>
            <w:shd w:val="clear" w:color="auto" w:fill="auto"/>
            <w:noWrap/>
            <w:vAlign w:val="center"/>
            <w:hideMark/>
          </w:tcPr>
          <w:p w14:paraId="7BA3702E" w14:textId="77777777" w:rsidR="00DB0AA8" w:rsidRPr="006477AD" w:rsidRDefault="00DB0AA8" w:rsidP="00F63CD9">
            <w:pPr>
              <w:rPr>
                <w:rFonts w:asciiTheme="minorHAnsi" w:hAnsiTheme="minorHAnsi" w:cstheme="minorHAnsi"/>
                <w:sz w:val="22"/>
                <w:szCs w:val="22"/>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9776"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32A6625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82AC1"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1E2D04F5" w14:textId="77777777" w:rsidR="00DB0AA8" w:rsidRPr="006477AD" w:rsidRDefault="00DB0AA8" w:rsidP="00F63CD9">
            <w:pPr>
              <w:jc w:val="center"/>
              <w:rPr>
                <w:rFonts w:asciiTheme="minorHAnsi" w:hAnsiTheme="minorHAnsi" w:cstheme="minorHAnsi"/>
                <w:b/>
                <w:bCs/>
                <w:sz w:val="22"/>
                <w:szCs w:val="22"/>
                <w:lang w:val="es-BO" w:eastAsia="es-BO"/>
              </w:rPr>
            </w:pPr>
            <w:r w:rsidRPr="006477A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3F27C" w14:textId="77777777" w:rsidR="00DB0AA8" w:rsidRPr="006477AD" w:rsidRDefault="00DB0AA8" w:rsidP="00F63CD9">
            <w:pPr>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 xml:space="preserve">de </w:t>
            </w:r>
            <w:r w:rsidRPr="006477AD">
              <w:rPr>
                <w:rFonts w:asciiTheme="minorHAnsi" w:hAnsiTheme="minorHAnsi" w:cstheme="minorHAnsi"/>
                <w:b/>
                <w:bCs/>
                <w:sz w:val="22"/>
                <w:szCs w:val="22"/>
                <w:lang w:val="es-BO" w:eastAsia="es-BO"/>
              </w:rPr>
              <w:t>202</w:t>
            </w:r>
            <w:r>
              <w:rPr>
                <w:rFonts w:asciiTheme="minorHAnsi" w:hAnsiTheme="minorHAnsi" w:cstheme="minorHAnsi"/>
                <w:b/>
                <w:bCs/>
                <w:sz w:val="22"/>
                <w:szCs w:val="22"/>
                <w:lang w:val="es-BO" w:eastAsia="es-BO"/>
              </w:rPr>
              <w:t>3</w:t>
            </w:r>
          </w:p>
        </w:tc>
      </w:tr>
    </w:tbl>
    <w:p w14:paraId="15747B42" w14:textId="77777777" w:rsidR="00DB0AA8" w:rsidRPr="006477AD" w:rsidRDefault="00DB0AA8" w:rsidP="00DB0AA8">
      <w:pPr>
        <w:shd w:val="clear" w:color="auto" w:fill="FFFFFF"/>
        <w:jc w:val="center"/>
        <w:rPr>
          <w:rFonts w:asciiTheme="minorHAnsi" w:hAnsiTheme="minorHAnsi" w:cstheme="minorHAnsi"/>
          <w:sz w:val="22"/>
          <w:szCs w:val="22"/>
          <w:lang w:val="es-BO" w:eastAsia="es-BO"/>
        </w:rPr>
      </w:pPr>
      <w:r w:rsidRPr="006477AD">
        <w:rPr>
          <w:rFonts w:asciiTheme="minorHAnsi" w:hAnsiTheme="minorHAnsi" w:cstheme="minorHAnsi"/>
          <w:sz w:val="22"/>
          <w:szCs w:val="22"/>
          <w:lang w:val="es-BO" w:eastAsia="es-BO"/>
        </w:rPr>
        <w:t>EMPRESA COTIZANTE "PROVEEDOR"</w:t>
      </w:r>
    </w:p>
    <w:p w14:paraId="30A95224" w14:textId="77777777" w:rsidR="00DB0AA8" w:rsidRPr="006477AD" w:rsidRDefault="00DB0AA8" w:rsidP="00DB0AA8">
      <w:pPr>
        <w:shd w:val="clear" w:color="auto" w:fill="FFFFFF"/>
        <w:jc w:val="center"/>
        <w:rPr>
          <w:rFonts w:asciiTheme="minorHAnsi" w:hAnsiTheme="minorHAnsi" w:cstheme="minorHAnsi"/>
          <w:bCs/>
          <w:sz w:val="22"/>
          <w:szCs w:val="22"/>
        </w:rPr>
      </w:pPr>
    </w:p>
    <w:p w14:paraId="6AC10DA3" w14:textId="77777777" w:rsidR="00DB0AA8" w:rsidRPr="006477AD" w:rsidRDefault="00DB0AA8" w:rsidP="00DB0AA8">
      <w:pPr>
        <w:shd w:val="clear" w:color="auto" w:fill="FFFFFF"/>
        <w:jc w:val="center"/>
        <w:rPr>
          <w:rFonts w:asciiTheme="minorHAnsi" w:hAnsiTheme="minorHAnsi" w:cstheme="minorHAnsi"/>
          <w:bCs/>
          <w:sz w:val="22"/>
          <w:szCs w:val="22"/>
        </w:rPr>
      </w:pPr>
    </w:p>
    <w:p w14:paraId="0B3508E6" w14:textId="77777777" w:rsidR="00DB0AA8" w:rsidRPr="006477AD" w:rsidRDefault="00DB0AA8" w:rsidP="00DB0AA8">
      <w:pPr>
        <w:shd w:val="clear" w:color="auto" w:fill="FFFFFF"/>
        <w:jc w:val="center"/>
        <w:rPr>
          <w:rFonts w:asciiTheme="minorHAnsi" w:hAnsiTheme="minorHAnsi" w:cstheme="minorHAnsi"/>
          <w:bCs/>
          <w:sz w:val="22"/>
          <w:szCs w:val="22"/>
        </w:rPr>
      </w:pPr>
    </w:p>
    <w:p w14:paraId="0CA31B80"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w:t>
      </w:r>
    </w:p>
    <w:p w14:paraId="6862BCF6" w14:textId="77777777" w:rsidR="00DB0AA8" w:rsidRPr="006477AD" w:rsidRDefault="00DB0AA8" w:rsidP="00DB0AA8">
      <w:pPr>
        <w:shd w:val="clear" w:color="auto" w:fill="FFFFFF"/>
        <w:rPr>
          <w:rFonts w:asciiTheme="minorHAnsi" w:hAnsiTheme="minorHAnsi" w:cstheme="minorHAnsi"/>
          <w:bCs/>
          <w:sz w:val="22"/>
          <w:szCs w:val="22"/>
        </w:rPr>
      </w:pPr>
    </w:p>
    <w:p w14:paraId="2EF823CD" w14:textId="77777777" w:rsidR="00DB0AA8" w:rsidRPr="006477AD" w:rsidRDefault="00DB0AA8" w:rsidP="00DB0AA8">
      <w:pPr>
        <w:shd w:val="clear" w:color="auto" w:fill="FFFFFF"/>
        <w:rPr>
          <w:rFonts w:asciiTheme="minorHAnsi" w:hAnsiTheme="minorHAnsi" w:cstheme="minorHAnsi"/>
          <w:bCs/>
          <w:sz w:val="22"/>
          <w:szCs w:val="22"/>
        </w:rPr>
      </w:pPr>
    </w:p>
    <w:p w14:paraId="008241AC" w14:textId="77777777" w:rsidR="00DB0AA8" w:rsidRPr="006477AD" w:rsidRDefault="00DB0AA8" w:rsidP="00DB0AA8">
      <w:pPr>
        <w:shd w:val="clear" w:color="auto" w:fill="FFFFFF"/>
        <w:rPr>
          <w:rFonts w:asciiTheme="minorHAnsi" w:hAnsiTheme="minorHAnsi" w:cstheme="minorHAnsi"/>
          <w:bCs/>
          <w:sz w:val="22"/>
          <w:szCs w:val="22"/>
        </w:rPr>
      </w:pPr>
    </w:p>
    <w:p w14:paraId="201E20EE"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______________________                                                                                       _____________________</w:t>
      </w:r>
    </w:p>
    <w:p w14:paraId="3EE1FBD7" w14:textId="77777777" w:rsidR="00DB0AA8" w:rsidRPr="006477AD" w:rsidRDefault="00DB0AA8" w:rsidP="00DB0AA8">
      <w:pPr>
        <w:shd w:val="clear" w:color="auto" w:fill="FFFFFF"/>
        <w:rPr>
          <w:rFonts w:asciiTheme="minorHAnsi" w:hAnsiTheme="minorHAnsi" w:cstheme="minorHAnsi"/>
          <w:bCs/>
          <w:sz w:val="22"/>
          <w:szCs w:val="22"/>
        </w:rPr>
      </w:pPr>
      <w:r w:rsidRPr="006477AD">
        <w:rPr>
          <w:rFonts w:asciiTheme="minorHAnsi" w:hAnsiTheme="minorHAnsi" w:cstheme="minorHAnsi"/>
          <w:bCs/>
          <w:sz w:val="22"/>
          <w:szCs w:val="22"/>
        </w:rPr>
        <w:t xml:space="preserve">         SELLO EMPRESA</w:t>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r>
      <w:r w:rsidRPr="006477AD">
        <w:rPr>
          <w:rFonts w:asciiTheme="minorHAnsi" w:hAnsiTheme="minorHAnsi" w:cstheme="minorHAnsi"/>
          <w:bCs/>
          <w:sz w:val="22"/>
          <w:szCs w:val="22"/>
        </w:rPr>
        <w:tab/>
        <w:t xml:space="preserve">               NOMBRE Y FIRMA            </w:t>
      </w:r>
    </w:p>
    <w:p w14:paraId="3C7F6782" w14:textId="77777777" w:rsidR="00E536ED" w:rsidRDefault="00E536ED" w:rsidP="001430C8">
      <w:pPr>
        <w:spacing w:after="160" w:line="259" w:lineRule="auto"/>
        <w:jc w:val="center"/>
        <w:rPr>
          <w:rFonts w:asciiTheme="minorHAnsi" w:hAnsiTheme="minorHAnsi" w:cstheme="minorHAnsi"/>
          <w:b/>
          <w:sz w:val="22"/>
          <w:szCs w:val="22"/>
        </w:rPr>
      </w:pPr>
    </w:p>
    <w:p w14:paraId="29E6C4B4" w14:textId="77777777" w:rsidR="00E536ED" w:rsidRDefault="00E536ED" w:rsidP="001430C8">
      <w:pPr>
        <w:spacing w:after="160" w:line="259" w:lineRule="auto"/>
        <w:jc w:val="center"/>
        <w:rPr>
          <w:rFonts w:asciiTheme="minorHAnsi" w:hAnsiTheme="minorHAnsi" w:cstheme="minorHAnsi"/>
          <w:b/>
          <w:sz w:val="22"/>
          <w:szCs w:val="22"/>
        </w:rPr>
      </w:pPr>
    </w:p>
    <w:p w14:paraId="60F1890E" w14:textId="77777777" w:rsidR="00E536ED" w:rsidRDefault="00E536ED" w:rsidP="001430C8">
      <w:pPr>
        <w:spacing w:after="160" w:line="259" w:lineRule="auto"/>
        <w:jc w:val="center"/>
        <w:rPr>
          <w:rFonts w:asciiTheme="minorHAnsi" w:hAnsiTheme="minorHAnsi" w:cstheme="minorHAnsi"/>
          <w:b/>
          <w:sz w:val="22"/>
          <w:szCs w:val="22"/>
        </w:rPr>
      </w:pPr>
    </w:p>
    <w:p w14:paraId="5092B6E7" w14:textId="77777777" w:rsidR="00E536ED" w:rsidRDefault="00E536ED" w:rsidP="001430C8">
      <w:pPr>
        <w:spacing w:after="160" w:line="259" w:lineRule="auto"/>
        <w:jc w:val="center"/>
        <w:rPr>
          <w:rFonts w:asciiTheme="minorHAnsi" w:hAnsiTheme="minorHAnsi" w:cstheme="minorHAnsi"/>
          <w:b/>
          <w:sz w:val="22"/>
          <w:szCs w:val="22"/>
        </w:rPr>
      </w:pPr>
    </w:p>
    <w:p w14:paraId="6786A3C8" w14:textId="77777777" w:rsidR="00E536ED" w:rsidRDefault="00E536ED" w:rsidP="001430C8">
      <w:pPr>
        <w:spacing w:after="160" w:line="259" w:lineRule="auto"/>
        <w:jc w:val="center"/>
        <w:rPr>
          <w:rFonts w:asciiTheme="minorHAnsi" w:hAnsiTheme="minorHAnsi" w:cstheme="minorHAnsi"/>
          <w:b/>
          <w:sz w:val="22"/>
          <w:szCs w:val="22"/>
        </w:rPr>
      </w:pPr>
    </w:p>
    <w:p w14:paraId="22798CB4" w14:textId="77777777" w:rsidR="00E536ED" w:rsidRDefault="00E536ED" w:rsidP="001430C8">
      <w:pPr>
        <w:spacing w:after="160" w:line="259" w:lineRule="auto"/>
        <w:jc w:val="center"/>
        <w:rPr>
          <w:rFonts w:asciiTheme="minorHAnsi" w:hAnsiTheme="minorHAnsi" w:cstheme="minorHAnsi"/>
          <w:b/>
          <w:sz w:val="22"/>
          <w:szCs w:val="22"/>
        </w:rPr>
      </w:pPr>
    </w:p>
    <w:p w14:paraId="235F7F78" w14:textId="77777777" w:rsidR="00E536ED" w:rsidRDefault="00E536ED" w:rsidP="001430C8">
      <w:pPr>
        <w:spacing w:after="160" w:line="259" w:lineRule="auto"/>
        <w:jc w:val="center"/>
        <w:rPr>
          <w:rFonts w:asciiTheme="minorHAnsi" w:hAnsiTheme="minorHAnsi" w:cstheme="minorHAnsi"/>
          <w:b/>
          <w:sz w:val="22"/>
          <w:szCs w:val="22"/>
        </w:rPr>
      </w:pPr>
    </w:p>
    <w:p w14:paraId="6C56A498" w14:textId="2813C50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ANEXO </w:t>
      </w:r>
      <w:r w:rsidR="00DB0AA8">
        <w:rPr>
          <w:rFonts w:asciiTheme="minorHAnsi" w:hAnsiTheme="minorHAnsi" w:cstheme="minorHAnsi"/>
          <w:b/>
          <w:sz w:val="22"/>
          <w:szCs w:val="22"/>
        </w:rPr>
        <w:t>2</w:t>
      </w:r>
    </w:p>
    <w:p w14:paraId="52E45ACB" w14:textId="244F025B"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4F0BF8" w:rsidRPr="004F0BF8">
        <w:rPr>
          <w:rFonts w:asciiTheme="minorHAnsi" w:hAnsiTheme="minorHAnsi" w:cstheme="minorHAnsi"/>
          <w:b/>
          <w:sz w:val="22"/>
          <w:szCs w:val="22"/>
        </w:rPr>
        <w:t>REVISIÓN Y EVALUACIÓN DE LA IMPLEMENTACIÓN DEL SERVICIO DE IMPRESIÓN EXTERNA (OUTSOURCING) EN LA C.S.B.P.</w:t>
      </w:r>
    </w:p>
    <w:tbl>
      <w:tblPr>
        <w:tblW w:w="9460" w:type="dxa"/>
        <w:tblCellMar>
          <w:left w:w="70" w:type="dxa"/>
          <w:right w:w="70" w:type="dxa"/>
        </w:tblCellMar>
        <w:tblLook w:val="04A0" w:firstRow="1" w:lastRow="0" w:firstColumn="1" w:lastColumn="0" w:noHBand="0" w:noVBand="1"/>
      </w:tblPr>
      <w:tblGrid>
        <w:gridCol w:w="640"/>
        <w:gridCol w:w="4565"/>
        <w:gridCol w:w="430"/>
        <w:gridCol w:w="1381"/>
        <w:gridCol w:w="1319"/>
        <w:gridCol w:w="1125"/>
      </w:tblGrid>
      <w:tr w:rsidR="001430C8" w:rsidRPr="001430C8" w14:paraId="2AC9F912" w14:textId="77777777" w:rsidTr="0049417D">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381" w:type="dxa"/>
            <w:tcBorders>
              <w:top w:val="nil"/>
              <w:left w:val="nil"/>
              <w:bottom w:val="nil"/>
              <w:right w:val="nil"/>
            </w:tcBorders>
            <w:shd w:val="clear" w:color="auto" w:fill="auto"/>
            <w:noWrap/>
            <w:vAlign w:val="bottom"/>
            <w:hideMark/>
          </w:tcPr>
          <w:p w14:paraId="60BD5C4E" w14:textId="6AB91EC4"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49417D">
              <w:rPr>
                <w:rFonts w:asciiTheme="minorHAnsi" w:hAnsiTheme="minorHAnsi" w:cstheme="minorHAnsi"/>
                <w:b/>
                <w:bCs/>
                <w:lang w:val="es-BO" w:eastAsia="es-BO"/>
              </w:rPr>
              <w:t>Noviembre</w:t>
            </w:r>
          </w:p>
        </w:tc>
        <w:tc>
          <w:tcPr>
            <w:tcW w:w="1319" w:type="dxa"/>
            <w:tcBorders>
              <w:top w:val="nil"/>
              <w:left w:val="nil"/>
              <w:bottom w:val="nil"/>
              <w:right w:val="nil"/>
            </w:tcBorders>
            <w:shd w:val="clear" w:color="auto" w:fill="auto"/>
            <w:noWrap/>
            <w:vAlign w:val="bottom"/>
            <w:hideMark/>
          </w:tcPr>
          <w:p w14:paraId="5B8AFE7E" w14:textId="26313901"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25073A">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49417D">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49417D">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49417D">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49417D">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49417D">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381"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319"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49417D">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24571786" w:rsidR="001430C8" w:rsidRPr="0049417D" w:rsidRDefault="004F0BF8" w:rsidP="001430C8">
            <w:pPr>
              <w:rPr>
                <w:rFonts w:asciiTheme="minorHAnsi" w:hAnsiTheme="minorHAnsi" w:cstheme="minorHAnsi"/>
                <w:bCs/>
                <w:sz w:val="22"/>
                <w:szCs w:val="22"/>
                <w:lang w:val="es-BO" w:eastAsia="es-BO"/>
              </w:rPr>
            </w:pPr>
            <w:r w:rsidRPr="004F0BF8">
              <w:rPr>
                <w:rFonts w:asciiTheme="minorHAnsi" w:hAnsiTheme="minorHAnsi" w:cstheme="minorHAnsi"/>
                <w:bCs/>
                <w:sz w:val="22"/>
                <w:szCs w:val="22"/>
              </w:rPr>
              <w:t>REVISIÓN Y EVALUACIÓN DE LA IMPLEMENTACIÓN DEL SERVICIO DE IMPRESIÓN EXTERNA (OUTSOURCING) EN LA C.S.B.P.</w:t>
            </w:r>
          </w:p>
        </w:tc>
        <w:tc>
          <w:tcPr>
            <w:tcW w:w="1381" w:type="dxa"/>
            <w:tcBorders>
              <w:top w:val="nil"/>
              <w:left w:val="nil"/>
              <w:bottom w:val="single" w:sz="4" w:space="0" w:color="auto"/>
              <w:right w:val="single" w:sz="4" w:space="0" w:color="auto"/>
            </w:tcBorders>
            <w:shd w:val="clear" w:color="auto" w:fill="auto"/>
            <w:vAlign w:val="center"/>
            <w:hideMark/>
          </w:tcPr>
          <w:p w14:paraId="2295815C" w14:textId="1B2F4380" w:rsidR="001430C8" w:rsidRPr="001430C8" w:rsidRDefault="0025073A"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319"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1430C8" w:rsidRPr="001430C8" w14:paraId="5C904EBC" w14:textId="77777777" w:rsidTr="0049417D">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376"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319"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093D44" w:rsidRPr="001430C8" w14:paraId="4AF418F1" w14:textId="77777777" w:rsidTr="000056FB">
        <w:trPr>
          <w:trHeight w:val="1365"/>
        </w:trPr>
        <w:tc>
          <w:tcPr>
            <w:tcW w:w="640" w:type="dxa"/>
            <w:tcBorders>
              <w:top w:val="nil"/>
              <w:left w:val="nil"/>
              <w:bottom w:val="nil"/>
              <w:right w:val="nil"/>
            </w:tcBorders>
            <w:shd w:val="clear" w:color="auto" w:fill="auto"/>
            <w:noWrap/>
            <w:vAlign w:val="bottom"/>
          </w:tcPr>
          <w:p w14:paraId="2999B3E7" w14:textId="0D3FF703" w:rsidR="00093D44" w:rsidRPr="001430C8" w:rsidRDefault="00093D44" w:rsidP="001430C8">
            <w:pPr>
              <w:rPr>
                <w:rFonts w:asciiTheme="minorHAnsi" w:hAnsiTheme="minorHAnsi" w:cstheme="minorHAnsi"/>
                <w:b/>
                <w:bCs/>
                <w:sz w:val="24"/>
                <w:szCs w:val="24"/>
                <w:lang w:val="es-BO" w:eastAsia="es-BO"/>
              </w:rPr>
            </w:pPr>
          </w:p>
        </w:tc>
        <w:tc>
          <w:tcPr>
            <w:tcW w:w="8820" w:type="dxa"/>
            <w:gridSpan w:val="5"/>
            <w:tcBorders>
              <w:top w:val="nil"/>
              <w:left w:val="nil"/>
              <w:bottom w:val="nil"/>
              <w:right w:val="nil"/>
            </w:tcBorders>
            <w:shd w:val="clear" w:color="auto" w:fill="auto"/>
            <w:noWrap/>
            <w:vAlign w:val="bottom"/>
          </w:tcPr>
          <w:p w14:paraId="31CAC4FE" w14:textId="716DA99C" w:rsidR="00093D44" w:rsidRPr="001430C8" w:rsidRDefault="00093D44" w:rsidP="000E7667">
            <w:pPr>
              <w:rPr>
                <w:rFonts w:asciiTheme="minorHAnsi" w:hAnsiTheme="minorHAnsi" w:cstheme="minorHAnsi"/>
                <w:lang w:val="es-BO" w:eastAsia="es-BO"/>
              </w:rPr>
            </w:pPr>
          </w:p>
        </w:tc>
      </w:tr>
      <w:tr w:rsidR="001430C8" w:rsidRPr="001430C8" w14:paraId="3BE37325" w14:textId="77777777" w:rsidTr="0049417D">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49417D">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49417D">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49417D">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381"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19" w:type="dxa"/>
            <w:tcBorders>
              <w:top w:val="nil"/>
              <w:left w:val="nil"/>
              <w:bottom w:val="nil"/>
              <w:right w:val="nil"/>
            </w:tcBorders>
            <w:shd w:val="clear" w:color="auto" w:fill="auto"/>
            <w:noWrap/>
            <w:vAlign w:val="bottom"/>
            <w:hideMark/>
          </w:tcPr>
          <w:p w14:paraId="5E301675" w14:textId="6C26F053"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5073A">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49417D">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49417D">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381"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319"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D6031" w14:textId="77777777" w:rsidR="00C5568C" w:rsidRDefault="00C5568C" w:rsidP="001514BD">
      <w:r>
        <w:separator/>
      </w:r>
    </w:p>
  </w:endnote>
  <w:endnote w:type="continuationSeparator" w:id="0">
    <w:p w14:paraId="5EC2E82D" w14:textId="77777777" w:rsidR="00C5568C" w:rsidRDefault="00C5568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47A86" w14:textId="77777777" w:rsidR="00C5568C" w:rsidRDefault="00C5568C" w:rsidP="001514BD">
      <w:r>
        <w:separator/>
      </w:r>
    </w:p>
  </w:footnote>
  <w:footnote w:type="continuationSeparator" w:id="0">
    <w:p w14:paraId="7327D557" w14:textId="77777777" w:rsidR="00C5568C" w:rsidRDefault="00C5568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0056FB">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AD9845EE"/>
    <w:name w:val="WW8Num9"/>
    <w:lvl w:ilvl="0">
      <w:start w:val="1"/>
      <w:numFmt w:val="lowerLetter"/>
      <w:lvlText w:val="%1)"/>
      <w:lvlJc w:val="left"/>
      <w:pPr>
        <w:tabs>
          <w:tab w:val="num" w:pos="708"/>
        </w:tabs>
        <w:ind w:left="720" w:hanging="360"/>
      </w:pPr>
      <w:rPr>
        <w:rFonts w:ascii="Arial" w:hAnsi="Arial" w:cs="Arial"/>
        <w:b/>
        <w:bCs/>
        <w:sz w:val="22"/>
        <w:szCs w:val="22"/>
        <w:lang w:val="es-ES_tradnl"/>
      </w:rPr>
    </w:lvl>
  </w:abstractNum>
  <w:abstractNum w:abstractNumId="1" w15:restartNumberingAfterBreak="0">
    <w:nsid w:val="02A105D7"/>
    <w:multiLevelType w:val="multilevel"/>
    <w:tmpl w:val="CDDAB2AE"/>
    <w:lvl w:ilvl="0">
      <w:start w:val="1"/>
      <w:numFmt w:val="decimal"/>
      <w:lvlText w:val="%1."/>
      <w:lvlJc w:val="left"/>
      <w:pPr>
        <w:ind w:left="-1908" w:hanging="360"/>
      </w:pPr>
      <w:rPr>
        <w:rFonts w:hint="default"/>
      </w:rPr>
    </w:lvl>
    <w:lvl w:ilvl="1">
      <w:start w:val="1"/>
      <w:numFmt w:val="decimal"/>
      <w:isLgl/>
      <w:lvlText w:val="%1.%2."/>
      <w:lvlJc w:val="left"/>
      <w:pPr>
        <w:ind w:left="-1548" w:hanging="72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828" w:hanging="144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468" w:hanging="1800"/>
      </w:pPr>
      <w:rPr>
        <w:rFonts w:hint="default"/>
      </w:rPr>
    </w:lvl>
    <w:lvl w:ilvl="8">
      <w:start w:val="1"/>
      <w:numFmt w:val="decimal"/>
      <w:isLgl/>
      <w:lvlText w:val="%1.%2.%3.%4.%5.%6.%7.%8.%9."/>
      <w:lvlJc w:val="left"/>
      <w:pPr>
        <w:ind w:left="-468" w:hanging="1800"/>
      </w:pPr>
      <w:rPr>
        <w:rFonts w:hint="default"/>
      </w:rPr>
    </w:lvl>
  </w:abstractNum>
  <w:abstractNum w:abstractNumId="2"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5" w15:restartNumberingAfterBreak="0">
    <w:nsid w:val="0C2B09C6"/>
    <w:multiLevelType w:val="multilevel"/>
    <w:tmpl w:val="2380729E"/>
    <w:lvl w:ilvl="0">
      <w:start w:val="1"/>
      <w:numFmt w:val="lowerLetter"/>
      <w:lvlText w:val="%1)"/>
      <w:lvlJc w:val="left"/>
      <w:pPr>
        <w:tabs>
          <w:tab w:val="num" w:pos="1174"/>
        </w:tabs>
        <w:ind w:left="1174" w:hanging="360"/>
      </w:pPr>
      <w:rPr>
        <w:strike w:val="0"/>
        <w:sz w:val="19"/>
        <w:szCs w:val="19"/>
      </w:rPr>
    </w:lvl>
    <w:lvl w:ilvl="1">
      <w:start w:val="1"/>
      <w:numFmt w:val="decimal"/>
      <w:lvlText w:val="%2."/>
      <w:lvlJc w:val="left"/>
      <w:pPr>
        <w:tabs>
          <w:tab w:val="num" w:pos="1534"/>
        </w:tabs>
        <w:ind w:left="1534" w:hanging="360"/>
      </w:pPr>
    </w:lvl>
    <w:lvl w:ilvl="2">
      <w:start w:val="1"/>
      <w:numFmt w:val="decimal"/>
      <w:lvlText w:val="%3."/>
      <w:lvlJc w:val="left"/>
      <w:pPr>
        <w:tabs>
          <w:tab w:val="num" w:pos="1894"/>
        </w:tabs>
        <w:ind w:left="1894" w:hanging="360"/>
      </w:pPr>
    </w:lvl>
    <w:lvl w:ilvl="3">
      <w:start w:val="1"/>
      <w:numFmt w:val="decimal"/>
      <w:lvlText w:val="%4."/>
      <w:lvlJc w:val="left"/>
      <w:pPr>
        <w:tabs>
          <w:tab w:val="num" w:pos="2254"/>
        </w:tabs>
        <w:ind w:left="2254" w:hanging="360"/>
      </w:pPr>
    </w:lvl>
    <w:lvl w:ilvl="4">
      <w:start w:val="1"/>
      <w:numFmt w:val="decimal"/>
      <w:lvlText w:val="%5."/>
      <w:lvlJc w:val="left"/>
      <w:pPr>
        <w:tabs>
          <w:tab w:val="num" w:pos="2614"/>
        </w:tabs>
        <w:ind w:left="2614" w:hanging="360"/>
      </w:pPr>
    </w:lvl>
    <w:lvl w:ilvl="5">
      <w:start w:val="1"/>
      <w:numFmt w:val="decimal"/>
      <w:lvlText w:val="%6."/>
      <w:lvlJc w:val="left"/>
      <w:pPr>
        <w:tabs>
          <w:tab w:val="num" w:pos="2974"/>
        </w:tabs>
        <w:ind w:left="2974" w:hanging="360"/>
      </w:pPr>
    </w:lvl>
    <w:lvl w:ilvl="6">
      <w:start w:val="1"/>
      <w:numFmt w:val="decimal"/>
      <w:lvlText w:val="%7."/>
      <w:lvlJc w:val="left"/>
      <w:pPr>
        <w:tabs>
          <w:tab w:val="num" w:pos="3334"/>
        </w:tabs>
        <w:ind w:left="3334" w:hanging="360"/>
      </w:pPr>
    </w:lvl>
    <w:lvl w:ilvl="7">
      <w:start w:val="1"/>
      <w:numFmt w:val="decimal"/>
      <w:lvlText w:val="%8."/>
      <w:lvlJc w:val="left"/>
      <w:pPr>
        <w:tabs>
          <w:tab w:val="num" w:pos="3694"/>
        </w:tabs>
        <w:ind w:left="3694" w:hanging="360"/>
      </w:pPr>
    </w:lvl>
    <w:lvl w:ilvl="8">
      <w:start w:val="1"/>
      <w:numFmt w:val="decimal"/>
      <w:lvlText w:val="%9."/>
      <w:lvlJc w:val="left"/>
      <w:pPr>
        <w:tabs>
          <w:tab w:val="num" w:pos="4054"/>
        </w:tabs>
        <w:ind w:left="4054" w:hanging="36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C3F1654"/>
    <w:multiLevelType w:val="hybridMultilevel"/>
    <w:tmpl w:val="D332CC9C"/>
    <w:lvl w:ilvl="0" w:tplc="4B78AD6E">
      <w:start w:val="1"/>
      <w:numFmt w:val="bullet"/>
      <w:lvlText w:val="-"/>
      <w:lvlJc w:val="left"/>
      <w:pPr>
        <w:ind w:left="-1908" w:hanging="360"/>
      </w:pPr>
      <w:rPr>
        <w:rFonts w:ascii="Georgia" w:eastAsiaTheme="minorHAnsi" w:hAnsi="Georgia" w:cstheme="minorBidi" w:hint="default"/>
      </w:rPr>
    </w:lvl>
    <w:lvl w:ilvl="1" w:tplc="400A0003">
      <w:start w:val="1"/>
      <w:numFmt w:val="bullet"/>
      <w:lvlText w:val="o"/>
      <w:lvlJc w:val="left"/>
      <w:pPr>
        <w:ind w:left="-1188" w:hanging="360"/>
      </w:pPr>
      <w:rPr>
        <w:rFonts w:ascii="Courier New" w:hAnsi="Courier New" w:cs="Courier New"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B9C0A39"/>
    <w:multiLevelType w:val="hybridMultilevel"/>
    <w:tmpl w:val="DC402962"/>
    <w:lvl w:ilvl="0" w:tplc="0000000F">
      <w:numFmt w:val="bullet"/>
      <w:lvlText w:val="-"/>
      <w:lvlJc w:val="left"/>
      <w:pPr>
        <w:ind w:left="2203" w:hanging="360"/>
      </w:pPr>
      <w:rPr>
        <w:rFonts w:ascii="Times New Roman" w:hAnsi="Times New Roman" w:cs="Times New Roman" w:hint="default"/>
        <w:sz w:val="24"/>
        <w:szCs w:val="19"/>
        <w:lang w:val="es-ES_tradnl"/>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20"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42237431"/>
    <w:multiLevelType w:val="hybridMultilevel"/>
    <w:tmpl w:val="CE9CBD94"/>
    <w:lvl w:ilvl="0" w:tplc="845AF5CC">
      <w:start w:val="1"/>
      <w:numFmt w:val="lowerLetter"/>
      <w:lvlText w:val="%1)"/>
      <w:lvlJc w:val="left"/>
      <w:pPr>
        <w:ind w:left="2433" w:hanging="360"/>
      </w:pPr>
      <w:rPr>
        <w:rFonts w:ascii="Arial" w:hAnsi="Arial" w:cs="Arial"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46FE4310"/>
    <w:multiLevelType w:val="multilevel"/>
    <w:tmpl w:val="E2DC8FB6"/>
    <w:lvl w:ilvl="0">
      <w:start w:val="1"/>
      <w:numFmt w:val="lowerLetter"/>
      <w:lvlText w:val="%1)"/>
      <w:lvlJc w:val="left"/>
      <w:pPr>
        <w:tabs>
          <w:tab w:val="num" w:pos="0"/>
        </w:tabs>
        <w:ind w:left="720" w:hanging="360"/>
      </w:pPr>
      <w:rPr>
        <w:rFonts w:cs="Times New Roman"/>
        <w:b w:val="0"/>
        <w:sz w:val="19"/>
        <w:szCs w:val="19"/>
        <w:lang w:val="es-ES_tradnl" w:eastAsia="es-ES_tradnl" w:bidi="ar-S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4" w15:restartNumberingAfterBreak="0">
    <w:nsid w:val="47C4625B"/>
    <w:multiLevelType w:val="hybridMultilevel"/>
    <w:tmpl w:val="15C46932"/>
    <w:lvl w:ilvl="0" w:tplc="4B78AD6E">
      <w:start w:val="1"/>
      <w:numFmt w:val="bullet"/>
      <w:lvlText w:val="-"/>
      <w:lvlJc w:val="left"/>
      <w:pPr>
        <w:ind w:left="-1908" w:hanging="360"/>
      </w:pPr>
      <w:rPr>
        <w:rFonts w:ascii="Georgia" w:eastAsiaTheme="minorHAnsi" w:hAnsi="Georgia" w:cstheme="minorBidi" w:hint="default"/>
      </w:rPr>
    </w:lvl>
    <w:lvl w:ilvl="1" w:tplc="400A001B">
      <w:start w:val="1"/>
      <w:numFmt w:val="lowerRoman"/>
      <w:lvlText w:val="%2."/>
      <w:lvlJc w:val="right"/>
      <w:pPr>
        <w:ind w:left="-1188" w:hanging="360"/>
      </w:pPr>
      <w:rPr>
        <w:rFonts w:hint="default"/>
      </w:rPr>
    </w:lvl>
    <w:lvl w:ilvl="2" w:tplc="400A0005" w:tentative="1">
      <w:start w:val="1"/>
      <w:numFmt w:val="bullet"/>
      <w:lvlText w:val=""/>
      <w:lvlJc w:val="left"/>
      <w:pPr>
        <w:ind w:left="-468" w:hanging="360"/>
      </w:pPr>
      <w:rPr>
        <w:rFonts w:ascii="Wingdings" w:hAnsi="Wingdings" w:hint="default"/>
      </w:rPr>
    </w:lvl>
    <w:lvl w:ilvl="3" w:tplc="400A0001" w:tentative="1">
      <w:start w:val="1"/>
      <w:numFmt w:val="bullet"/>
      <w:lvlText w:val=""/>
      <w:lvlJc w:val="left"/>
      <w:pPr>
        <w:ind w:left="252" w:hanging="360"/>
      </w:pPr>
      <w:rPr>
        <w:rFonts w:ascii="Symbol" w:hAnsi="Symbol" w:hint="default"/>
      </w:rPr>
    </w:lvl>
    <w:lvl w:ilvl="4" w:tplc="400A0003" w:tentative="1">
      <w:start w:val="1"/>
      <w:numFmt w:val="bullet"/>
      <w:lvlText w:val="o"/>
      <w:lvlJc w:val="left"/>
      <w:pPr>
        <w:ind w:left="972" w:hanging="360"/>
      </w:pPr>
      <w:rPr>
        <w:rFonts w:ascii="Courier New" w:hAnsi="Courier New" w:cs="Courier New" w:hint="default"/>
      </w:rPr>
    </w:lvl>
    <w:lvl w:ilvl="5" w:tplc="400A0005" w:tentative="1">
      <w:start w:val="1"/>
      <w:numFmt w:val="bullet"/>
      <w:lvlText w:val=""/>
      <w:lvlJc w:val="left"/>
      <w:pPr>
        <w:ind w:left="1692" w:hanging="360"/>
      </w:pPr>
      <w:rPr>
        <w:rFonts w:ascii="Wingdings" w:hAnsi="Wingdings" w:hint="default"/>
      </w:rPr>
    </w:lvl>
    <w:lvl w:ilvl="6" w:tplc="400A0001" w:tentative="1">
      <w:start w:val="1"/>
      <w:numFmt w:val="bullet"/>
      <w:lvlText w:val=""/>
      <w:lvlJc w:val="left"/>
      <w:pPr>
        <w:ind w:left="2412" w:hanging="360"/>
      </w:pPr>
      <w:rPr>
        <w:rFonts w:ascii="Symbol" w:hAnsi="Symbol" w:hint="default"/>
      </w:rPr>
    </w:lvl>
    <w:lvl w:ilvl="7" w:tplc="400A0003" w:tentative="1">
      <w:start w:val="1"/>
      <w:numFmt w:val="bullet"/>
      <w:lvlText w:val="o"/>
      <w:lvlJc w:val="left"/>
      <w:pPr>
        <w:ind w:left="3132" w:hanging="360"/>
      </w:pPr>
      <w:rPr>
        <w:rFonts w:ascii="Courier New" w:hAnsi="Courier New" w:cs="Courier New" w:hint="default"/>
      </w:rPr>
    </w:lvl>
    <w:lvl w:ilvl="8" w:tplc="400A0005" w:tentative="1">
      <w:start w:val="1"/>
      <w:numFmt w:val="bullet"/>
      <w:lvlText w:val=""/>
      <w:lvlJc w:val="left"/>
      <w:pPr>
        <w:ind w:left="3852" w:hanging="360"/>
      </w:pPr>
      <w:rPr>
        <w:rFonts w:ascii="Wingdings" w:hAnsi="Wingdings" w:hint="default"/>
      </w:rPr>
    </w:lvl>
  </w:abstractNum>
  <w:abstractNum w:abstractNumId="25"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1E15F3B"/>
    <w:multiLevelType w:val="hybridMultilevel"/>
    <w:tmpl w:val="09FC7F7E"/>
    <w:lvl w:ilvl="0" w:tplc="70BA1DD6">
      <w:start w:val="3"/>
      <w:numFmt w:val="bullet"/>
      <w:lvlText w:val="-"/>
      <w:lvlJc w:val="left"/>
      <w:pPr>
        <w:ind w:left="2203" w:hanging="360"/>
      </w:pPr>
      <w:rPr>
        <w:rFonts w:ascii="Calibri" w:eastAsiaTheme="minorHAnsi" w:hAnsi="Calibri" w:cs="Calibri" w:hint="default"/>
        <w:b/>
      </w:rPr>
    </w:lvl>
    <w:lvl w:ilvl="1" w:tplc="400A0003" w:tentative="1">
      <w:start w:val="1"/>
      <w:numFmt w:val="bullet"/>
      <w:lvlText w:val="o"/>
      <w:lvlJc w:val="left"/>
      <w:pPr>
        <w:ind w:left="2923" w:hanging="360"/>
      </w:pPr>
      <w:rPr>
        <w:rFonts w:ascii="Courier New" w:hAnsi="Courier New" w:cs="Courier New" w:hint="default"/>
      </w:rPr>
    </w:lvl>
    <w:lvl w:ilvl="2" w:tplc="400A0005" w:tentative="1">
      <w:start w:val="1"/>
      <w:numFmt w:val="bullet"/>
      <w:lvlText w:val=""/>
      <w:lvlJc w:val="left"/>
      <w:pPr>
        <w:ind w:left="3643" w:hanging="360"/>
      </w:pPr>
      <w:rPr>
        <w:rFonts w:ascii="Wingdings" w:hAnsi="Wingdings" w:hint="default"/>
      </w:rPr>
    </w:lvl>
    <w:lvl w:ilvl="3" w:tplc="400A0001" w:tentative="1">
      <w:start w:val="1"/>
      <w:numFmt w:val="bullet"/>
      <w:lvlText w:val=""/>
      <w:lvlJc w:val="left"/>
      <w:pPr>
        <w:ind w:left="4363" w:hanging="360"/>
      </w:pPr>
      <w:rPr>
        <w:rFonts w:ascii="Symbol" w:hAnsi="Symbol" w:hint="default"/>
      </w:rPr>
    </w:lvl>
    <w:lvl w:ilvl="4" w:tplc="400A0003" w:tentative="1">
      <w:start w:val="1"/>
      <w:numFmt w:val="bullet"/>
      <w:lvlText w:val="o"/>
      <w:lvlJc w:val="left"/>
      <w:pPr>
        <w:ind w:left="5083" w:hanging="360"/>
      </w:pPr>
      <w:rPr>
        <w:rFonts w:ascii="Courier New" w:hAnsi="Courier New" w:cs="Courier New" w:hint="default"/>
      </w:rPr>
    </w:lvl>
    <w:lvl w:ilvl="5" w:tplc="400A0005" w:tentative="1">
      <w:start w:val="1"/>
      <w:numFmt w:val="bullet"/>
      <w:lvlText w:val=""/>
      <w:lvlJc w:val="left"/>
      <w:pPr>
        <w:ind w:left="5803" w:hanging="360"/>
      </w:pPr>
      <w:rPr>
        <w:rFonts w:ascii="Wingdings" w:hAnsi="Wingdings" w:hint="default"/>
      </w:rPr>
    </w:lvl>
    <w:lvl w:ilvl="6" w:tplc="400A0001" w:tentative="1">
      <w:start w:val="1"/>
      <w:numFmt w:val="bullet"/>
      <w:lvlText w:val=""/>
      <w:lvlJc w:val="left"/>
      <w:pPr>
        <w:ind w:left="6523" w:hanging="360"/>
      </w:pPr>
      <w:rPr>
        <w:rFonts w:ascii="Symbol" w:hAnsi="Symbol" w:hint="default"/>
      </w:rPr>
    </w:lvl>
    <w:lvl w:ilvl="7" w:tplc="400A0003" w:tentative="1">
      <w:start w:val="1"/>
      <w:numFmt w:val="bullet"/>
      <w:lvlText w:val="o"/>
      <w:lvlJc w:val="left"/>
      <w:pPr>
        <w:ind w:left="7243" w:hanging="360"/>
      </w:pPr>
      <w:rPr>
        <w:rFonts w:ascii="Courier New" w:hAnsi="Courier New" w:cs="Courier New" w:hint="default"/>
      </w:rPr>
    </w:lvl>
    <w:lvl w:ilvl="8" w:tplc="400A0005" w:tentative="1">
      <w:start w:val="1"/>
      <w:numFmt w:val="bullet"/>
      <w:lvlText w:val=""/>
      <w:lvlJc w:val="left"/>
      <w:pPr>
        <w:ind w:left="7963" w:hanging="360"/>
      </w:pPr>
      <w:rPr>
        <w:rFonts w:ascii="Wingdings" w:hAnsi="Wingdings" w:hint="default"/>
      </w:rPr>
    </w:lvl>
  </w:abstractNum>
  <w:abstractNum w:abstractNumId="32"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7" w15:restartNumberingAfterBreak="0">
    <w:nsid w:val="68752A0F"/>
    <w:multiLevelType w:val="multilevel"/>
    <w:tmpl w:val="5DD6416A"/>
    <w:lvl w:ilvl="0">
      <w:start w:val="3"/>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0C04C36"/>
    <w:multiLevelType w:val="hybridMultilevel"/>
    <w:tmpl w:val="E6DABF94"/>
    <w:lvl w:ilvl="0" w:tplc="2EEEBAA6">
      <w:start w:val="2"/>
      <w:numFmt w:val="bullet"/>
      <w:lvlText w:val="-"/>
      <w:lvlJc w:val="left"/>
      <w:pPr>
        <w:ind w:left="928"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1"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3"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4"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365596111">
    <w:abstractNumId w:val="2"/>
  </w:num>
  <w:num w:numId="2" w16cid:durableId="537006474">
    <w:abstractNumId w:val="3"/>
  </w:num>
  <w:num w:numId="3" w16cid:durableId="255137418">
    <w:abstractNumId w:val="16"/>
  </w:num>
  <w:num w:numId="4" w16cid:durableId="1839342334">
    <w:abstractNumId w:val="13"/>
  </w:num>
  <w:num w:numId="5" w16cid:durableId="970671282">
    <w:abstractNumId w:val="14"/>
  </w:num>
  <w:num w:numId="6" w16cid:durableId="1445927355">
    <w:abstractNumId w:val="40"/>
  </w:num>
  <w:num w:numId="7" w16cid:durableId="1811363722">
    <w:abstractNumId w:val="8"/>
  </w:num>
  <w:num w:numId="8" w16cid:durableId="1684359571">
    <w:abstractNumId w:val="30"/>
  </w:num>
  <w:num w:numId="9" w16cid:durableId="1576865064">
    <w:abstractNumId w:val="38"/>
  </w:num>
  <w:num w:numId="10" w16cid:durableId="72556301">
    <w:abstractNumId w:val="11"/>
  </w:num>
  <w:num w:numId="11" w16cid:durableId="907544283">
    <w:abstractNumId w:val="10"/>
  </w:num>
  <w:num w:numId="12" w16cid:durableId="955023352">
    <w:abstractNumId w:val="6"/>
  </w:num>
  <w:num w:numId="13" w16cid:durableId="1905867597">
    <w:abstractNumId w:val="26"/>
  </w:num>
  <w:num w:numId="14" w16cid:durableId="407073932">
    <w:abstractNumId w:val="27"/>
  </w:num>
  <w:num w:numId="15" w16cid:durableId="263348714">
    <w:abstractNumId w:val="4"/>
  </w:num>
  <w:num w:numId="16" w16cid:durableId="1561360804">
    <w:abstractNumId w:val="42"/>
  </w:num>
  <w:num w:numId="17" w16cid:durableId="675839800">
    <w:abstractNumId w:val="21"/>
  </w:num>
  <w:num w:numId="18" w16cid:durableId="321197165">
    <w:abstractNumId w:val="36"/>
  </w:num>
  <w:num w:numId="19" w16cid:durableId="1980450777">
    <w:abstractNumId w:val="7"/>
  </w:num>
  <w:num w:numId="20" w16cid:durableId="1792819011">
    <w:abstractNumId w:val="9"/>
  </w:num>
  <w:num w:numId="21" w16cid:durableId="1724524929">
    <w:abstractNumId w:val="17"/>
  </w:num>
  <w:num w:numId="22" w16cid:durableId="1590692533">
    <w:abstractNumId w:val="25"/>
  </w:num>
  <w:num w:numId="23" w16cid:durableId="513226987">
    <w:abstractNumId w:val="43"/>
  </w:num>
  <w:num w:numId="24" w16cid:durableId="1892157824">
    <w:abstractNumId w:val="44"/>
  </w:num>
  <w:num w:numId="25" w16cid:durableId="604926641">
    <w:abstractNumId w:val="33"/>
  </w:num>
  <w:num w:numId="26" w16cid:durableId="1581208984">
    <w:abstractNumId w:val="41"/>
  </w:num>
  <w:num w:numId="27" w16cid:durableId="1912275096">
    <w:abstractNumId w:val="12"/>
  </w:num>
  <w:num w:numId="28" w16cid:durableId="1022166536">
    <w:abstractNumId w:val="45"/>
  </w:num>
  <w:num w:numId="29" w16cid:durableId="1196889668">
    <w:abstractNumId w:val="20"/>
  </w:num>
  <w:num w:numId="30" w16cid:durableId="1459030340">
    <w:abstractNumId w:val="28"/>
  </w:num>
  <w:num w:numId="31" w16cid:durableId="988440002">
    <w:abstractNumId w:val="43"/>
  </w:num>
  <w:num w:numId="32" w16cid:durableId="337662949">
    <w:abstractNumId w:val="33"/>
  </w:num>
  <w:num w:numId="33" w16cid:durableId="614948606">
    <w:abstractNumId w:val="32"/>
  </w:num>
  <w:num w:numId="34" w16cid:durableId="2066635072">
    <w:abstractNumId w:val="18"/>
  </w:num>
  <w:num w:numId="35" w16cid:durableId="917252092">
    <w:abstractNumId w:val="39"/>
  </w:num>
  <w:num w:numId="36" w16cid:durableId="194511354">
    <w:abstractNumId w:val="34"/>
  </w:num>
  <w:num w:numId="37" w16cid:durableId="2104914952">
    <w:abstractNumId w:val="35"/>
  </w:num>
  <w:num w:numId="38" w16cid:durableId="546769771">
    <w:abstractNumId w:val="29"/>
  </w:num>
  <w:num w:numId="39" w16cid:durableId="1261916506">
    <w:abstractNumId w:val="5"/>
  </w:num>
  <w:num w:numId="40" w16cid:durableId="1010251701">
    <w:abstractNumId w:val="23"/>
  </w:num>
  <w:num w:numId="41" w16cid:durableId="1894925028">
    <w:abstractNumId w:val="37"/>
  </w:num>
  <w:num w:numId="42" w16cid:durableId="548956321">
    <w:abstractNumId w:val="31"/>
  </w:num>
  <w:num w:numId="43" w16cid:durableId="1627353713">
    <w:abstractNumId w:val="19"/>
  </w:num>
  <w:num w:numId="44" w16cid:durableId="1882664807">
    <w:abstractNumId w:val="22"/>
  </w:num>
  <w:num w:numId="45" w16cid:durableId="1481994190">
    <w:abstractNumId w:val="0"/>
  </w:num>
  <w:num w:numId="46" w16cid:durableId="2075930811">
    <w:abstractNumId w:val="15"/>
  </w:num>
  <w:num w:numId="47" w16cid:durableId="572205620">
    <w:abstractNumId w:val="24"/>
  </w:num>
  <w:num w:numId="48" w16cid:durableId="1028408951">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56FB"/>
    <w:rsid w:val="000072EC"/>
    <w:rsid w:val="00010531"/>
    <w:rsid w:val="00011D4D"/>
    <w:rsid w:val="00015286"/>
    <w:rsid w:val="0001574B"/>
    <w:rsid w:val="000201DB"/>
    <w:rsid w:val="0002447E"/>
    <w:rsid w:val="00027769"/>
    <w:rsid w:val="000321E6"/>
    <w:rsid w:val="00034617"/>
    <w:rsid w:val="000425DF"/>
    <w:rsid w:val="00042913"/>
    <w:rsid w:val="00047A35"/>
    <w:rsid w:val="00050E81"/>
    <w:rsid w:val="00052ACC"/>
    <w:rsid w:val="00054933"/>
    <w:rsid w:val="00056B36"/>
    <w:rsid w:val="000643DE"/>
    <w:rsid w:val="000728F3"/>
    <w:rsid w:val="00072FFA"/>
    <w:rsid w:val="00073C6F"/>
    <w:rsid w:val="00081572"/>
    <w:rsid w:val="00081BA4"/>
    <w:rsid w:val="00086067"/>
    <w:rsid w:val="00093D44"/>
    <w:rsid w:val="000A3246"/>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D1085"/>
    <w:rsid w:val="000E0DDA"/>
    <w:rsid w:val="000E4F7B"/>
    <w:rsid w:val="000E7667"/>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6BD"/>
    <w:rsid w:val="00157E03"/>
    <w:rsid w:val="00177A38"/>
    <w:rsid w:val="001823A9"/>
    <w:rsid w:val="00187CB5"/>
    <w:rsid w:val="001A028D"/>
    <w:rsid w:val="001A24F4"/>
    <w:rsid w:val="001A2E50"/>
    <w:rsid w:val="001A5427"/>
    <w:rsid w:val="001B211D"/>
    <w:rsid w:val="001C034C"/>
    <w:rsid w:val="001C1803"/>
    <w:rsid w:val="001C55C4"/>
    <w:rsid w:val="001D02A9"/>
    <w:rsid w:val="001E2BCA"/>
    <w:rsid w:val="001E5A27"/>
    <w:rsid w:val="001F22EA"/>
    <w:rsid w:val="001F79F2"/>
    <w:rsid w:val="001F7DF9"/>
    <w:rsid w:val="00206115"/>
    <w:rsid w:val="00212695"/>
    <w:rsid w:val="002220E2"/>
    <w:rsid w:val="0022653E"/>
    <w:rsid w:val="00227026"/>
    <w:rsid w:val="00227CD2"/>
    <w:rsid w:val="00232F50"/>
    <w:rsid w:val="0024423C"/>
    <w:rsid w:val="0025073A"/>
    <w:rsid w:val="00251F76"/>
    <w:rsid w:val="002542A4"/>
    <w:rsid w:val="00263885"/>
    <w:rsid w:val="00264320"/>
    <w:rsid w:val="00265365"/>
    <w:rsid w:val="0026567D"/>
    <w:rsid w:val="00273569"/>
    <w:rsid w:val="00275F39"/>
    <w:rsid w:val="002820EE"/>
    <w:rsid w:val="00282BE2"/>
    <w:rsid w:val="0028318D"/>
    <w:rsid w:val="00287E6D"/>
    <w:rsid w:val="002965AE"/>
    <w:rsid w:val="002A2D96"/>
    <w:rsid w:val="002C6609"/>
    <w:rsid w:val="002D0245"/>
    <w:rsid w:val="002D2D56"/>
    <w:rsid w:val="002E5957"/>
    <w:rsid w:val="002E66C7"/>
    <w:rsid w:val="002E7342"/>
    <w:rsid w:val="002F57F5"/>
    <w:rsid w:val="002F5A14"/>
    <w:rsid w:val="002F5AD0"/>
    <w:rsid w:val="002F68D8"/>
    <w:rsid w:val="002F6AFC"/>
    <w:rsid w:val="00301B53"/>
    <w:rsid w:val="00310338"/>
    <w:rsid w:val="00314938"/>
    <w:rsid w:val="00333A96"/>
    <w:rsid w:val="00334974"/>
    <w:rsid w:val="00334BBC"/>
    <w:rsid w:val="00335A4C"/>
    <w:rsid w:val="003364E7"/>
    <w:rsid w:val="00337DFD"/>
    <w:rsid w:val="00340219"/>
    <w:rsid w:val="003635A9"/>
    <w:rsid w:val="0036423C"/>
    <w:rsid w:val="00364A8C"/>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3BF6"/>
    <w:rsid w:val="004539DC"/>
    <w:rsid w:val="00455F42"/>
    <w:rsid w:val="00460B53"/>
    <w:rsid w:val="00465991"/>
    <w:rsid w:val="004742D9"/>
    <w:rsid w:val="00476411"/>
    <w:rsid w:val="00476A63"/>
    <w:rsid w:val="004856D2"/>
    <w:rsid w:val="004871A7"/>
    <w:rsid w:val="0048728B"/>
    <w:rsid w:val="00491C65"/>
    <w:rsid w:val="0049417D"/>
    <w:rsid w:val="004949BE"/>
    <w:rsid w:val="004964E8"/>
    <w:rsid w:val="00496E35"/>
    <w:rsid w:val="004A131B"/>
    <w:rsid w:val="004B0F56"/>
    <w:rsid w:val="004C0B1D"/>
    <w:rsid w:val="004C0E22"/>
    <w:rsid w:val="004C6126"/>
    <w:rsid w:val="004C6E2C"/>
    <w:rsid w:val="004C6F92"/>
    <w:rsid w:val="004D3425"/>
    <w:rsid w:val="004D6334"/>
    <w:rsid w:val="004D723B"/>
    <w:rsid w:val="004E0A5D"/>
    <w:rsid w:val="004E5941"/>
    <w:rsid w:val="004F0BF8"/>
    <w:rsid w:val="004F1CA2"/>
    <w:rsid w:val="00507AA8"/>
    <w:rsid w:val="00507B16"/>
    <w:rsid w:val="00511C17"/>
    <w:rsid w:val="0051263F"/>
    <w:rsid w:val="00520FF8"/>
    <w:rsid w:val="005242DF"/>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4679"/>
    <w:rsid w:val="005F5322"/>
    <w:rsid w:val="005F71F8"/>
    <w:rsid w:val="006000B5"/>
    <w:rsid w:val="00601660"/>
    <w:rsid w:val="00602D99"/>
    <w:rsid w:val="00606249"/>
    <w:rsid w:val="006071B1"/>
    <w:rsid w:val="006108F2"/>
    <w:rsid w:val="00610DBB"/>
    <w:rsid w:val="0061606D"/>
    <w:rsid w:val="006232D2"/>
    <w:rsid w:val="00626795"/>
    <w:rsid w:val="00626869"/>
    <w:rsid w:val="00632DE6"/>
    <w:rsid w:val="00635921"/>
    <w:rsid w:val="00643C3D"/>
    <w:rsid w:val="00647C98"/>
    <w:rsid w:val="00655525"/>
    <w:rsid w:val="00655D56"/>
    <w:rsid w:val="00657034"/>
    <w:rsid w:val="0066000E"/>
    <w:rsid w:val="006601CC"/>
    <w:rsid w:val="00660AE9"/>
    <w:rsid w:val="00667D42"/>
    <w:rsid w:val="00670184"/>
    <w:rsid w:val="00672401"/>
    <w:rsid w:val="0067285C"/>
    <w:rsid w:val="006759F4"/>
    <w:rsid w:val="006825C8"/>
    <w:rsid w:val="00684292"/>
    <w:rsid w:val="00685450"/>
    <w:rsid w:val="00691D81"/>
    <w:rsid w:val="006A6A7C"/>
    <w:rsid w:val="006B000E"/>
    <w:rsid w:val="006B2E55"/>
    <w:rsid w:val="006B5F02"/>
    <w:rsid w:val="006B7BB6"/>
    <w:rsid w:val="006C2E73"/>
    <w:rsid w:val="006C3687"/>
    <w:rsid w:val="006C4C32"/>
    <w:rsid w:val="006C670B"/>
    <w:rsid w:val="006D3C1C"/>
    <w:rsid w:val="006D6D27"/>
    <w:rsid w:val="006E013C"/>
    <w:rsid w:val="006E0FB6"/>
    <w:rsid w:val="006F16AF"/>
    <w:rsid w:val="006F64A9"/>
    <w:rsid w:val="006F7049"/>
    <w:rsid w:val="00705F4C"/>
    <w:rsid w:val="0071100C"/>
    <w:rsid w:val="00714A58"/>
    <w:rsid w:val="00715F12"/>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1D18"/>
    <w:rsid w:val="007939AB"/>
    <w:rsid w:val="00796960"/>
    <w:rsid w:val="007A69F6"/>
    <w:rsid w:val="007B2559"/>
    <w:rsid w:val="007B3154"/>
    <w:rsid w:val="007B4F6B"/>
    <w:rsid w:val="007B6952"/>
    <w:rsid w:val="007B745B"/>
    <w:rsid w:val="007C5C5B"/>
    <w:rsid w:val="007D460D"/>
    <w:rsid w:val="007E1626"/>
    <w:rsid w:val="007E22B7"/>
    <w:rsid w:val="007E2CDE"/>
    <w:rsid w:val="007E5661"/>
    <w:rsid w:val="007E58F6"/>
    <w:rsid w:val="007E6717"/>
    <w:rsid w:val="007F0184"/>
    <w:rsid w:val="007F204C"/>
    <w:rsid w:val="007F2C28"/>
    <w:rsid w:val="00801E02"/>
    <w:rsid w:val="00803F24"/>
    <w:rsid w:val="00804D01"/>
    <w:rsid w:val="00811FE2"/>
    <w:rsid w:val="0083269F"/>
    <w:rsid w:val="008359CF"/>
    <w:rsid w:val="00841681"/>
    <w:rsid w:val="00864BDB"/>
    <w:rsid w:val="00866B3A"/>
    <w:rsid w:val="00873AEB"/>
    <w:rsid w:val="00874DFE"/>
    <w:rsid w:val="00890998"/>
    <w:rsid w:val="00895D6B"/>
    <w:rsid w:val="008A1D37"/>
    <w:rsid w:val="008A65C1"/>
    <w:rsid w:val="008B33D6"/>
    <w:rsid w:val="008B6745"/>
    <w:rsid w:val="008C06AD"/>
    <w:rsid w:val="008C24E6"/>
    <w:rsid w:val="008C633E"/>
    <w:rsid w:val="008C76EE"/>
    <w:rsid w:val="008E03B7"/>
    <w:rsid w:val="008E1D2B"/>
    <w:rsid w:val="008E31C9"/>
    <w:rsid w:val="008E4A34"/>
    <w:rsid w:val="008E4E2F"/>
    <w:rsid w:val="008E6DE6"/>
    <w:rsid w:val="008E789D"/>
    <w:rsid w:val="008F0397"/>
    <w:rsid w:val="008F3EB5"/>
    <w:rsid w:val="00912EAB"/>
    <w:rsid w:val="009133AA"/>
    <w:rsid w:val="009255A8"/>
    <w:rsid w:val="00927E91"/>
    <w:rsid w:val="00931911"/>
    <w:rsid w:val="00933BB7"/>
    <w:rsid w:val="00935339"/>
    <w:rsid w:val="0093719E"/>
    <w:rsid w:val="0094352B"/>
    <w:rsid w:val="009464E5"/>
    <w:rsid w:val="00947593"/>
    <w:rsid w:val="009500D2"/>
    <w:rsid w:val="0095298A"/>
    <w:rsid w:val="00953147"/>
    <w:rsid w:val="00961446"/>
    <w:rsid w:val="00964502"/>
    <w:rsid w:val="009659F9"/>
    <w:rsid w:val="0096606A"/>
    <w:rsid w:val="00967673"/>
    <w:rsid w:val="00991498"/>
    <w:rsid w:val="009953A8"/>
    <w:rsid w:val="009963FD"/>
    <w:rsid w:val="009A2429"/>
    <w:rsid w:val="009A3A66"/>
    <w:rsid w:val="009B2D30"/>
    <w:rsid w:val="009B779E"/>
    <w:rsid w:val="009C10C1"/>
    <w:rsid w:val="009C3DDE"/>
    <w:rsid w:val="009C528A"/>
    <w:rsid w:val="009C5CA6"/>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0015"/>
    <w:rsid w:val="00A7403E"/>
    <w:rsid w:val="00A755EB"/>
    <w:rsid w:val="00A756FD"/>
    <w:rsid w:val="00A81DCD"/>
    <w:rsid w:val="00A85B5C"/>
    <w:rsid w:val="00A8761F"/>
    <w:rsid w:val="00A87626"/>
    <w:rsid w:val="00A90DBB"/>
    <w:rsid w:val="00A96058"/>
    <w:rsid w:val="00AA002A"/>
    <w:rsid w:val="00AA37FB"/>
    <w:rsid w:val="00AA655C"/>
    <w:rsid w:val="00AB4CC3"/>
    <w:rsid w:val="00AC16BE"/>
    <w:rsid w:val="00AC1A7B"/>
    <w:rsid w:val="00AC3CF1"/>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0891"/>
    <w:rsid w:val="00B517E1"/>
    <w:rsid w:val="00B53627"/>
    <w:rsid w:val="00B53F79"/>
    <w:rsid w:val="00B54FA0"/>
    <w:rsid w:val="00B55A01"/>
    <w:rsid w:val="00B60803"/>
    <w:rsid w:val="00B70888"/>
    <w:rsid w:val="00B74684"/>
    <w:rsid w:val="00B74DF6"/>
    <w:rsid w:val="00B80B71"/>
    <w:rsid w:val="00B93A58"/>
    <w:rsid w:val="00BA1B94"/>
    <w:rsid w:val="00BA2416"/>
    <w:rsid w:val="00BA39F3"/>
    <w:rsid w:val="00BB00F5"/>
    <w:rsid w:val="00BB6811"/>
    <w:rsid w:val="00BC0298"/>
    <w:rsid w:val="00BC2B5C"/>
    <w:rsid w:val="00BD2548"/>
    <w:rsid w:val="00BE3E09"/>
    <w:rsid w:val="00BE5513"/>
    <w:rsid w:val="00BF2DF5"/>
    <w:rsid w:val="00C066D0"/>
    <w:rsid w:val="00C10945"/>
    <w:rsid w:val="00C1515E"/>
    <w:rsid w:val="00C17D93"/>
    <w:rsid w:val="00C2352F"/>
    <w:rsid w:val="00C3160E"/>
    <w:rsid w:val="00C33660"/>
    <w:rsid w:val="00C3411C"/>
    <w:rsid w:val="00C465C8"/>
    <w:rsid w:val="00C5568C"/>
    <w:rsid w:val="00C5670A"/>
    <w:rsid w:val="00C63596"/>
    <w:rsid w:val="00C667D6"/>
    <w:rsid w:val="00C70B5B"/>
    <w:rsid w:val="00C70CFD"/>
    <w:rsid w:val="00C730E9"/>
    <w:rsid w:val="00C74FFA"/>
    <w:rsid w:val="00C76F4C"/>
    <w:rsid w:val="00C777CB"/>
    <w:rsid w:val="00C820D2"/>
    <w:rsid w:val="00C83FCC"/>
    <w:rsid w:val="00C86113"/>
    <w:rsid w:val="00C90897"/>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714B"/>
    <w:rsid w:val="00D83876"/>
    <w:rsid w:val="00D83CCF"/>
    <w:rsid w:val="00D87965"/>
    <w:rsid w:val="00D93C1D"/>
    <w:rsid w:val="00DA0CFB"/>
    <w:rsid w:val="00DA15F7"/>
    <w:rsid w:val="00DB004C"/>
    <w:rsid w:val="00DB0AA8"/>
    <w:rsid w:val="00DB1E5A"/>
    <w:rsid w:val="00DB1F0F"/>
    <w:rsid w:val="00DB22AD"/>
    <w:rsid w:val="00DC3F96"/>
    <w:rsid w:val="00DC42F8"/>
    <w:rsid w:val="00DC52B5"/>
    <w:rsid w:val="00DC763F"/>
    <w:rsid w:val="00DD2F70"/>
    <w:rsid w:val="00DE0E0A"/>
    <w:rsid w:val="00DE2E6D"/>
    <w:rsid w:val="00DE43F6"/>
    <w:rsid w:val="00DE557B"/>
    <w:rsid w:val="00DE6DD3"/>
    <w:rsid w:val="00DF1B62"/>
    <w:rsid w:val="00DF1E37"/>
    <w:rsid w:val="00DF34FF"/>
    <w:rsid w:val="00E009BF"/>
    <w:rsid w:val="00E01BF7"/>
    <w:rsid w:val="00E040FF"/>
    <w:rsid w:val="00E0528A"/>
    <w:rsid w:val="00E062C1"/>
    <w:rsid w:val="00E075F6"/>
    <w:rsid w:val="00E1024F"/>
    <w:rsid w:val="00E1519D"/>
    <w:rsid w:val="00E257D6"/>
    <w:rsid w:val="00E3669B"/>
    <w:rsid w:val="00E506E0"/>
    <w:rsid w:val="00E536ED"/>
    <w:rsid w:val="00E53838"/>
    <w:rsid w:val="00E566A3"/>
    <w:rsid w:val="00E60CF4"/>
    <w:rsid w:val="00E6719A"/>
    <w:rsid w:val="00E71F45"/>
    <w:rsid w:val="00E73458"/>
    <w:rsid w:val="00E867FE"/>
    <w:rsid w:val="00E955A7"/>
    <w:rsid w:val="00E95D11"/>
    <w:rsid w:val="00E9710D"/>
    <w:rsid w:val="00EA00E9"/>
    <w:rsid w:val="00EB701A"/>
    <w:rsid w:val="00EC131E"/>
    <w:rsid w:val="00EC2848"/>
    <w:rsid w:val="00EC7C75"/>
    <w:rsid w:val="00ED14EA"/>
    <w:rsid w:val="00ED56BB"/>
    <w:rsid w:val="00EF5877"/>
    <w:rsid w:val="00F0132C"/>
    <w:rsid w:val="00F01F78"/>
    <w:rsid w:val="00F07C37"/>
    <w:rsid w:val="00F07C85"/>
    <w:rsid w:val="00F10605"/>
    <w:rsid w:val="00F160BC"/>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035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1547BDAB-6FA3-4432-8CED-6D07191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RAFO,Titulo de Fígura,TITULO A,Bulleted List,Fundamentacion,SubPárrafo de lista,Lista vistosa - Énfasis 11,Cita Pie de Página,titulo,Bullet 1,List Paragraph"/>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RAFO Car,Titulo de Fígura Car,TITULO A Car,Bulleted List Car,Fundamentacion Car,SubPárrafo de lista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link w:val="BodytextChar"/>
    <w:uiPriority w:val="99"/>
    <w:rsid w:val="004A131B"/>
    <w:pPr>
      <w:autoSpaceDE w:val="0"/>
      <w:autoSpaceDN w:val="0"/>
      <w:adjustRightInd w:val="0"/>
      <w:spacing w:after="180" w:line="260" w:lineRule="atLeast"/>
      <w:textAlignment w:val="center"/>
    </w:pPr>
    <w:rPr>
      <w:rFonts w:ascii="Georgia" w:eastAsiaTheme="minorHAnsi" w:hAnsi="Georgia" w:cs="Georgia"/>
      <w:color w:val="000000"/>
      <w:lang w:val="en-US"/>
    </w:rPr>
  </w:style>
  <w:style w:type="character" w:customStyle="1" w:styleId="BodytextChar">
    <w:name w:val="Body text Char"/>
    <w:basedOn w:val="Fuentedeprrafopredeter"/>
    <w:link w:val="BodyText1"/>
    <w:uiPriority w:val="99"/>
    <w:rsid w:val="004A131B"/>
    <w:rPr>
      <w:rFonts w:ascii="Georgia" w:hAnsi="Georgia" w:cs="Georgia"/>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3261</Words>
  <Characters>17940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YESSICA VALERIA MONTOYA TERAN</cp:lastModifiedBy>
  <cp:revision>3</cp:revision>
  <cp:lastPrinted>2023-04-05T14:24:00Z</cp:lastPrinted>
  <dcterms:created xsi:type="dcterms:W3CDTF">2023-11-20T13:53:00Z</dcterms:created>
  <dcterms:modified xsi:type="dcterms:W3CDTF">2023-11-20T16:19:00Z</dcterms:modified>
</cp:coreProperties>
</file>