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36782458">
            <wp:simplePos x="0" y="0"/>
            <wp:positionH relativeFrom="margin">
              <wp:posOffset>1360170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7879A921" w14:textId="77777777" w:rsidR="00A81E2B" w:rsidRDefault="00A81E2B" w:rsidP="00A81E2B">
      <w:pPr>
        <w:pStyle w:val="Ttulo3"/>
        <w:framePr w:w="9552" w:hSpace="141" w:wrap="around" w:vAnchor="page" w:hAnchor="page" w:x="1300" w:y="4996"/>
        <w:jc w:val="center"/>
        <w:rPr>
          <w:rStyle w:val="Hipervnculo"/>
          <w:rFonts w:ascii="Stencil" w:eastAsiaTheme="minorEastAsia" w:hAnsi="Stencil" w:cs="Arial"/>
          <w:bCs w:val="0"/>
          <w:sz w:val="44"/>
          <w:szCs w:val="44"/>
        </w:rPr>
      </w:pPr>
    </w:p>
    <w:p w14:paraId="6E5A5697" w14:textId="77777777" w:rsidR="00A81E2B" w:rsidRPr="00417E6F" w:rsidRDefault="00A81E2B" w:rsidP="00A81E2B">
      <w:pPr>
        <w:pStyle w:val="Ttulo3"/>
        <w:framePr w:w="9552" w:hSpace="141" w:wrap="around" w:vAnchor="page" w:hAnchor="page" w:x="1300" w:y="4996"/>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1AB8C596" w14:textId="4F6C95C3" w:rsidR="00A81E2B" w:rsidRPr="00417E6F" w:rsidRDefault="00A81E2B" w:rsidP="00A81E2B">
      <w:pPr>
        <w:framePr w:w="9552" w:hSpace="141" w:wrap="around" w:vAnchor="page" w:hAnchor="page" w:x="1300" w:y="4996"/>
        <w:jc w:val="center"/>
        <w:rPr>
          <w:rFonts w:asciiTheme="minorHAnsi" w:hAnsiTheme="minorHAnsi" w:cs="Arial"/>
          <w:b/>
          <w:bCs/>
          <w:sz w:val="32"/>
          <w:szCs w:val="22"/>
        </w:rPr>
      </w:pPr>
      <w:r w:rsidRPr="00417E6F">
        <w:rPr>
          <w:rFonts w:asciiTheme="minorHAnsi" w:hAnsiTheme="minorHAnsi" w:cs="Arial"/>
          <w:b/>
          <w:bCs/>
          <w:sz w:val="32"/>
          <w:szCs w:val="22"/>
        </w:rPr>
        <w:t>INVITACI</w:t>
      </w:r>
      <w:r w:rsidR="00422C2D">
        <w:rPr>
          <w:rFonts w:asciiTheme="minorHAnsi" w:hAnsiTheme="minorHAnsi" w:cs="Arial"/>
          <w:b/>
          <w:bCs/>
          <w:sz w:val="32"/>
          <w:szCs w:val="22"/>
        </w:rPr>
        <w:t>Ó</w:t>
      </w:r>
      <w:r w:rsidRPr="00417E6F">
        <w:rPr>
          <w:rFonts w:asciiTheme="minorHAnsi" w:hAnsiTheme="minorHAnsi" w:cs="Arial"/>
          <w:b/>
          <w:bCs/>
          <w:sz w:val="32"/>
          <w:szCs w:val="22"/>
        </w:rPr>
        <w:t>N P</w:t>
      </w:r>
      <w:r w:rsidR="00422C2D">
        <w:rPr>
          <w:rFonts w:asciiTheme="minorHAnsi" w:hAnsiTheme="minorHAnsi" w:cs="Arial"/>
          <w:b/>
          <w:bCs/>
          <w:sz w:val="32"/>
          <w:szCs w:val="22"/>
        </w:rPr>
        <w:t>Ú</w:t>
      </w:r>
      <w:r w:rsidRPr="00417E6F">
        <w:rPr>
          <w:rFonts w:asciiTheme="minorHAnsi" w:hAnsiTheme="minorHAnsi" w:cs="Arial"/>
          <w:b/>
          <w:bCs/>
          <w:sz w:val="32"/>
          <w:szCs w:val="22"/>
        </w:rPr>
        <w:t>BLICA</w:t>
      </w:r>
    </w:p>
    <w:p w14:paraId="3D80C02B" w14:textId="6ADE9A8D" w:rsidR="00A81E2B" w:rsidRPr="00417E6F" w:rsidRDefault="00DC16E7" w:rsidP="00A81E2B">
      <w:pPr>
        <w:pStyle w:val="Ttulo3"/>
        <w:framePr w:w="9552" w:hSpace="141" w:wrap="around" w:vAnchor="page" w:hAnchor="page" w:x="1300" w:y="4996"/>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ON-IP-00</w:t>
      </w:r>
      <w:r w:rsidR="00422C2D">
        <w:rPr>
          <w:rStyle w:val="Hipervnculo"/>
          <w:rFonts w:asciiTheme="minorHAnsi" w:eastAsiaTheme="minorEastAsia" w:hAnsiTheme="minorHAnsi" w:cs="Arial"/>
          <w:bCs w:val="0"/>
          <w:color w:val="0070C0"/>
          <w:sz w:val="36"/>
          <w:szCs w:val="36"/>
        </w:rPr>
        <w:t>7</w:t>
      </w:r>
      <w:r>
        <w:rPr>
          <w:rStyle w:val="Hipervnculo"/>
          <w:rFonts w:asciiTheme="minorHAnsi" w:eastAsiaTheme="minorEastAsia" w:hAnsiTheme="minorHAnsi" w:cs="Arial"/>
          <w:bCs w:val="0"/>
          <w:color w:val="0070C0"/>
          <w:sz w:val="36"/>
          <w:szCs w:val="36"/>
        </w:rPr>
        <w:t>-2023</w:t>
      </w:r>
    </w:p>
    <w:p w14:paraId="0F58FFB3" w14:textId="77777777" w:rsidR="00A81E2B" w:rsidRPr="00417E6F" w:rsidRDefault="00A81E2B" w:rsidP="00A81E2B">
      <w:pPr>
        <w:framePr w:w="9552" w:hSpace="141" w:wrap="around" w:vAnchor="page" w:hAnchor="page" w:x="1300" w:y="4996"/>
        <w:rPr>
          <w:rFonts w:asciiTheme="minorHAnsi" w:eastAsiaTheme="minorEastAsia" w:hAnsiTheme="minorHAnsi"/>
          <w:sz w:val="22"/>
          <w:szCs w:val="22"/>
        </w:rPr>
      </w:pPr>
    </w:p>
    <w:p w14:paraId="645633D7" w14:textId="267CDAE9" w:rsidR="00A81E2B" w:rsidRPr="00417E6F" w:rsidRDefault="00DC16E7" w:rsidP="00A81E2B">
      <w:pPr>
        <w:framePr w:w="9552" w:hSpace="141" w:wrap="around" w:vAnchor="page" w:hAnchor="page" w:x="1300" w:y="4996"/>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PRIMERA</w:t>
      </w:r>
      <w:r w:rsidR="00A81E2B" w:rsidRPr="00417E6F">
        <w:rPr>
          <w:rFonts w:asciiTheme="minorHAnsi" w:hAnsiTheme="minorHAnsi" w:cs="Arial"/>
          <w:b/>
          <w:iCs/>
          <w:sz w:val="32"/>
          <w:szCs w:val="22"/>
          <w:bdr w:val="single" w:sz="4" w:space="0" w:color="auto" w:shadow="1"/>
        </w:rPr>
        <w:t xml:space="preserve"> CONVOCATORIA </w:t>
      </w:r>
    </w:p>
    <w:p w14:paraId="5A0FB9B0" w14:textId="77777777" w:rsidR="00A81E2B" w:rsidRPr="00417E6F" w:rsidRDefault="00A81E2B" w:rsidP="00A81E2B">
      <w:pPr>
        <w:framePr w:w="9552" w:hSpace="141" w:wrap="around" w:vAnchor="page" w:hAnchor="page" w:x="1300" w:y="4996"/>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A81E2B" w:rsidRPr="00417E6F" w14:paraId="05692E86" w14:textId="77777777" w:rsidTr="004F33FD">
        <w:tc>
          <w:tcPr>
            <w:tcW w:w="8460" w:type="dxa"/>
          </w:tcPr>
          <w:p w14:paraId="28537513"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color w:val="0070C0"/>
                <w:sz w:val="44"/>
                <w:szCs w:val="44"/>
                <w:lang w:val="es-ES"/>
              </w:rPr>
            </w:pPr>
          </w:p>
          <w:p w14:paraId="24BF0F1A" w14:textId="45C0CDE2" w:rsidR="00A81E2B" w:rsidRPr="00417E6F" w:rsidRDefault="00A81E2B" w:rsidP="00A81E2B">
            <w:pPr>
              <w:pStyle w:val="Document1"/>
              <w:keepNext w:val="0"/>
              <w:keepLines w:val="0"/>
              <w:framePr w:w="9552" w:hSpace="141" w:wrap="around" w:vAnchor="page" w:hAnchor="page" w:x="1300" w:y="4996"/>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171350">
              <w:rPr>
                <w:rStyle w:val="Hipervnculo"/>
                <w:rFonts w:asciiTheme="minorHAnsi" w:eastAsiaTheme="minorEastAsia" w:hAnsiTheme="minorHAnsi" w:cs="Arial"/>
                <w:b/>
                <w:snapToGrid/>
                <w:color w:val="0070C0"/>
                <w:sz w:val="44"/>
                <w:szCs w:val="44"/>
                <w:lang w:val="es-BO" w:eastAsia="es-BO"/>
              </w:rPr>
              <w:t>P</w:t>
            </w:r>
            <w:r w:rsidR="00422C2D">
              <w:rPr>
                <w:rStyle w:val="Hipervnculo"/>
                <w:rFonts w:asciiTheme="minorHAnsi" w:eastAsiaTheme="minorEastAsia" w:hAnsiTheme="minorHAnsi" w:cs="Arial"/>
                <w:b/>
                <w:snapToGrid/>
                <w:color w:val="0070C0"/>
                <w:sz w:val="44"/>
                <w:szCs w:val="44"/>
                <w:lang w:val="es-BO" w:eastAsia="es-BO"/>
              </w:rPr>
              <w:t>ROGRAMA DE SEGUROS</w:t>
            </w:r>
            <w:r w:rsidRPr="00417E6F">
              <w:rPr>
                <w:rStyle w:val="Hipervnculo"/>
                <w:rFonts w:asciiTheme="minorHAnsi" w:eastAsiaTheme="minorEastAsia" w:hAnsiTheme="minorHAnsi" w:cs="Arial"/>
                <w:b/>
                <w:snapToGrid/>
                <w:color w:val="0070C0"/>
                <w:sz w:val="44"/>
                <w:szCs w:val="44"/>
                <w:lang w:val="es-BO" w:eastAsia="es-BO"/>
              </w:rPr>
              <w:t>”</w:t>
            </w:r>
          </w:p>
          <w:p w14:paraId="50B330EF"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44"/>
                <w:szCs w:val="44"/>
                <w:lang w:val="es-ES"/>
              </w:rPr>
            </w:pPr>
          </w:p>
        </w:tc>
      </w:tr>
    </w:tbl>
    <w:p w14:paraId="2F2A7B29"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32"/>
          <w:szCs w:val="22"/>
          <w:lang w:val="es-BO"/>
        </w:rPr>
      </w:pPr>
    </w:p>
    <w:p w14:paraId="0BC39B61"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32"/>
          <w:szCs w:val="22"/>
          <w:lang w:val="es-BO"/>
        </w:rPr>
      </w:pPr>
    </w:p>
    <w:p w14:paraId="622744E0" w14:textId="063C342C" w:rsidR="00171350" w:rsidRPr="00417E6F" w:rsidRDefault="00171350" w:rsidP="00171350">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r w:rsidRPr="00417E6F">
        <w:rPr>
          <w:rFonts w:asciiTheme="minorHAnsi" w:hAnsiTheme="minorHAnsi"/>
          <w:b/>
          <w:iCs/>
          <w:sz w:val="22"/>
          <w:szCs w:val="22"/>
          <w:lang w:val="es-ES"/>
        </w:rPr>
        <w:t>La Paz,</w:t>
      </w:r>
      <w:r w:rsidR="00422C2D">
        <w:rPr>
          <w:rFonts w:asciiTheme="minorHAnsi" w:hAnsiTheme="minorHAnsi"/>
          <w:b/>
          <w:iCs/>
          <w:sz w:val="22"/>
          <w:szCs w:val="22"/>
          <w:lang w:val="es-ES"/>
        </w:rPr>
        <w:t xml:space="preserve"> abril</w:t>
      </w:r>
      <w:r w:rsidRPr="00417E6F">
        <w:rPr>
          <w:rFonts w:asciiTheme="minorHAnsi" w:hAnsiTheme="minorHAnsi"/>
          <w:b/>
          <w:iCs/>
          <w:sz w:val="22"/>
          <w:szCs w:val="22"/>
          <w:lang w:val="es-ES"/>
        </w:rPr>
        <w:t xml:space="preserve"> de 202</w:t>
      </w:r>
      <w:r>
        <w:rPr>
          <w:rFonts w:asciiTheme="minorHAnsi" w:hAnsiTheme="minorHAnsi"/>
          <w:b/>
          <w:iCs/>
          <w:sz w:val="22"/>
          <w:szCs w:val="22"/>
          <w:lang w:val="es-ES"/>
        </w:rPr>
        <w:t>3</w:t>
      </w:r>
    </w:p>
    <w:p w14:paraId="4B9C6A45"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4AA5BE98"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38DABC7"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7D03D3F8"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16E7D9C4"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799F3AB"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4825BB31"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6A8B18FF"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754AD270"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27810CB"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63290A32"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1D0F8B6C" w14:textId="77777777" w:rsidR="00417E6F" w:rsidRPr="00D14461" w:rsidRDefault="00417E6F" w:rsidP="00BB30D6">
      <w:pP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4F33FD">
        <w:trPr>
          <w:trHeight w:val="2944"/>
          <w:jc w:val="center"/>
        </w:trPr>
        <w:tc>
          <w:tcPr>
            <w:tcW w:w="9284" w:type="dxa"/>
          </w:tcPr>
          <w:p w14:paraId="5C0C88E7" w14:textId="77777777" w:rsidR="00A81E2B" w:rsidRDefault="00A81E2B" w:rsidP="004F33FD">
            <w:pPr>
              <w:jc w:val="center"/>
              <w:rPr>
                <w:rFonts w:asciiTheme="minorHAnsi" w:hAnsiTheme="minorHAnsi" w:cs="Arial"/>
              </w:rPr>
            </w:pPr>
          </w:p>
          <w:p w14:paraId="61AB8DF6" w14:textId="3DE02C33" w:rsidR="000F2477" w:rsidRPr="00F51142" w:rsidRDefault="000F2477" w:rsidP="00A81E2B">
            <w:pPr>
              <w:rPr>
                <w:rFonts w:asciiTheme="minorHAnsi" w:hAnsiTheme="minorHAnsi" w:cs="Arial"/>
              </w:rPr>
            </w:pPr>
            <w:r w:rsidRPr="00F51142">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4F33FD">
            <w:pPr>
              <w:jc w:val="center"/>
              <w:rPr>
                <w:rFonts w:asciiTheme="minorHAnsi" w:hAnsiTheme="minorHAnsi" w:cs="Arial"/>
              </w:rPr>
            </w:pPr>
          </w:p>
          <w:p w14:paraId="6BF59AED" w14:textId="77777777" w:rsidR="000F2477" w:rsidRPr="00F51142" w:rsidRDefault="000F2477" w:rsidP="004F33FD">
            <w:pPr>
              <w:jc w:val="center"/>
              <w:rPr>
                <w:rFonts w:asciiTheme="minorHAnsi" w:hAnsiTheme="minorHAnsi" w:cs="Arial"/>
              </w:rPr>
            </w:pPr>
          </w:p>
          <w:p w14:paraId="48456225" w14:textId="77777777" w:rsidR="000F2477" w:rsidRPr="00F51142" w:rsidRDefault="000F2477" w:rsidP="004F33FD">
            <w:pPr>
              <w:jc w:val="center"/>
              <w:rPr>
                <w:rFonts w:asciiTheme="minorHAnsi" w:hAnsiTheme="minorHAnsi" w:cs="Arial"/>
              </w:rPr>
            </w:pPr>
          </w:p>
          <w:p w14:paraId="28D2FC96" w14:textId="77777777" w:rsidR="000F2477" w:rsidRPr="00F51142" w:rsidRDefault="000F2477" w:rsidP="004F33FD">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4F33FD">
            <w:pPr>
              <w:rPr>
                <w:rFonts w:asciiTheme="minorHAnsi" w:hAnsiTheme="minorHAnsi" w:cs="Arial"/>
                <w:b/>
                <w:sz w:val="28"/>
                <w:szCs w:val="28"/>
              </w:rPr>
            </w:pPr>
          </w:p>
          <w:p w14:paraId="5F255085" w14:textId="72616E3C" w:rsidR="00232F50" w:rsidRPr="00F51142" w:rsidRDefault="005F3FDB" w:rsidP="004F33FD">
            <w:pPr>
              <w:jc w:val="center"/>
              <w:rPr>
                <w:rFonts w:asciiTheme="minorHAnsi" w:hAnsiTheme="minorHAnsi" w:cs="Arial"/>
                <w:b/>
                <w:sz w:val="24"/>
                <w:szCs w:val="24"/>
              </w:rPr>
            </w:pPr>
            <w:r>
              <w:rPr>
                <w:rFonts w:asciiTheme="minorHAnsi" w:hAnsiTheme="minorHAnsi" w:cstheme="minorHAnsi"/>
                <w:b/>
                <w:sz w:val="24"/>
                <w:szCs w:val="24"/>
              </w:rPr>
              <w:t>INVITACION PUBLICA</w:t>
            </w:r>
            <w:r w:rsidR="00232F50" w:rsidRPr="00F51142">
              <w:rPr>
                <w:rFonts w:asciiTheme="minorHAnsi" w:hAnsiTheme="minorHAnsi" w:cs="Arial"/>
                <w:b/>
                <w:sz w:val="24"/>
                <w:szCs w:val="24"/>
              </w:rPr>
              <w:t xml:space="preserve"> </w:t>
            </w:r>
            <w:r w:rsidR="00171350">
              <w:rPr>
                <w:rFonts w:asciiTheme="minorHAnsi" w:hAnsiTheme="minorHAnsi" w:cs="Arial"/>
                <w:b/>
                <w:sz w:val="24"/>
                <w:szCs w:val="24"/>
              </w:rPr>
              <w:t>ON-IP-00</w:t>
            </w:r>
            <w:r w:rsidR="00422C2D">
              <w:rPr>
                <w:rFonts w:asciiTheme="minorHAnsi" w:hAnsiTheme="minorHAnsi" w:cs="Arial"/>
                <w:b/>
                <w:sz w:val="24"/>
                <w:szCs w:val="24"/>
              </w:rPr>
              <w:t>7</w:t>
            </w:r>
            <w:r w:rsidR="00171350">
              <w:rPr>
                <w:rFonts w:asciiTheme="minorHAnsi" w:hAnsiTheme="minorHAnsi" w:cs="Arial"/>
                <w:b/>
                <w:sz w:val="24"/>
                <w:szCs w:val="24"/>
              </w:rPr>
              <w:t>-2023</w:t>
            </w:r>
          </w:p>
          <w:p w14:paraId="06C84058" w14:textId="54AAB975" w:rsidR="000F2477" w:rsidRPr="00F51142" w:rsidRDefault="00171350" w:rsidP="004F33FD">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4F33FD">
            <w:pPr>
              <w:rPr>
                <w:rFonts w:asciiTheme="minorHAnsi" w:hAnsiTheme="minorHAnsi" w:cs="Arial"/>
                <w:sz w:val="28"/>
                <w:szCs w:val="28"/>
              </w:rPr>
            </w:pPr>
          </w:p>
          <w:p w14:paraId="37AE6732" w14:textId="7408051A" w:rsidR="000F2477" w:rsidRPr="00F51142" w:rsidRDefault="00171350" w:rsidP="00171350">
            <w:pPr>
              <w:jc w:val="center"/>
              <w:rPr>
                <w:rFonts w:asciiTheme="minorHAnsi" w:hAnsiTheme="minorHAnsi" w:cs="Arial"/>
              </w:rPr>
            </w:pPr>
            <w:r w:rsidRPr="00D14461">
              <w:rPr>
                <w:rFonts w:asciiTheme="minorHAnsi" w:hAnsiTheme="minorHAnsi" w:cs="Arial"/>
              </w:rPr>
              <w:t xml:space="preserve">La Caja de Salud de la Banca Privada, </w:t>
            </w:r>
            <w:r>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F51142" w14:paraId="6DD20514" w14:textId="77777777" w:rsidTr="004F33FD">
        <w:trPr>
          <w:trHeight w:val="553"/>
          <w:jc w:val="center"/>
        </w:trPr>
        <w:tc>
          <w:tcPr>
            <w:tcW w:w="9284" w:type="dxa"/>
            <w:vAlign w:val="center"/>
          </w:tcPr>
          <w:p w14:paraId="495570B7" w14:textId="6898B1A8" w:rsidR="000F2477" w:rsidRPr="00F51142" w:rsidRDefault="004354A1" w:rsidP="004F33FD">
            <w:pPr>
              <w:jc w:val="center"/>
              <w:rPr>
                <w:rFonts w:asciiTheme="minorHAnsi" w:hAnsiTheme="minorHAnsi" w:cs="Arial"/>
              </w:rPr>
            </w:pPr>
            <w:r>
              <w:rPr>
                <w:rFonts w:asciiTheme="minorHAnsi" w:hAnsiTheme="minorHAnsi"/>
                <w:b/>
                <w:bCs/>
                <w:sz w:val="24"/>
                <w:szCs w:val="24"/>
              </w:rPr>
              <w:t>“</w:t>
            </w:r>
            <w:r w:rsidR="00171350">
              <w:rPr>
                <w:rFonts w:asciiTheme="minorHAnsi" w:hAnsiTheme="minorHAnsi"/>
                <w:b/>
                <w:bCs/>
                <w:sz w:val="24"/>
                <w:szCs w:val="24"/>
              </w:rPr>
              <w:t>P</w:t>
            </w:r>
            <w:r w:rsidR="00422C2D">
              <w:rPr>
                <w:rFonts w:asciiTheme="minorHAnsi" w:hAnsiTheme="minorHAnsi"/>
                <w:b/>
                <w:bCs/>
                <w:sz w:val="24"/>
                <w:szCs w:val="24"/>
              </w:rPr>
              <w:t>ROGRAMA DE SEGUROS</w:t>
            </w:r>
            <w:r>
              <w:rPr>
                <w:rFonts w:asciiTheme="minorHAnsi" w:hAnsiTheme="minorHAnsi"/>
                <w:b/>
                <w:bCs/>
                <w:sz w:val="24"/>
                <w:szCs w:val="24"/>
              </w:rPr>
              <w:t>”</w:t>
            </w:r>
          </w:p>
        </w:tc>
      </w:tr>
      <w:tr w:rsidR="000F2477" w:rsidRPr="00F51142" w14:paraId="4FE6F9CB" w14:textId="77777777" w:rsidTr="004F33FD">
        <w:trPr>
          <w:trHeight w:val="553"/>
          <w:jc w:val="center"/>
        </w:trPr>
        <w:tc>
          <w:tcPr>
            <w:tcW w:w="9284" w:type="dxa"/>
            <w:vAlign w:val="center"/>
          </w:tcPr>
          <w:p w14:paraId="2D19BFFC" w14:textId="200FE92E" w:rsidR="000F2477" w:rsidRPr="00F51142" w:rsidRDefault="000F2477" w:rsidP="004F33FD">
            <w:pPr>
              <w:jc w:val="center"/>
              <w:rPr>
                <w:rFonts w:asciiTheme="minorHAnsi" w:hAnsiTheme="minorHAnsi" w:cs="Arial"/>
              </w:rPr>
            </w:pPr>
            <w:r w:rsidRPr="00F51142">
              <w:rPr>
                <w:rFonts w:asciiTheme="minorHAnsi" w:hAnsiTheme="minorHAnsi" w:cs="Arial"/>
              </w:rPr>
              <w:t>Tipo de Convocatoria:</w:t>
            </w:r>
            <w:r w:rsidR="004354A1">
              <w:rPr>
                <w:rFonts w:asciiTheme="minorHAnsi" w:hAnsiTheme="minorHAnsi" w:cs="Arial"/>
              </w:rPr>
              <w:t xml:space="preserve"> Invitación Pública</w:t>
            </w:r>
          </w:p>
        </w:tc>
      </w:tr>
      <w:tr w:rsidR="000F2477" w:rsidRPr="00F51142" w14:paraId="6E258B39" w14:textId="77777777" w:rsidTr="004F33FD">
        <w:trPr>
          <w:trHeight w:val="509"/>
          <w:jc w:val="center"/>
        </w:trPr>
        <w:tc>
          <w:tcPr>
            <w:tcW w:w="9284" w:type="dxa"/>
            <w:vAlign w:val="center"/>
          </w:tcPr>
          <w:p w14:paraId="6B09B304" w14:textId="49C2E841" w:rsidR="000F2477" w:rsidRPr="00F51142" w:rsidRDefault="000F2477" w:rsidP="004F33FD">
            <w:pPr>
              <w:jc w:val="center"/>
              <w:rPr>
                <w:rFonts w:asciiTheme="minorHAnsi" w:hAnsiTheme="minorHAnsi" w:cs="Arial"/>
              </w:rPr>
            </w:pPr>
            <w:r w:rsidRPr="00F51142">
              <w:rPr>
                <w:rFonts w:asciiTheme="minorHAnsi" w:hAnsiTheme="minorHAnsi" w:cs="Arial"/>
              </w:rPr>
              <w:t xml:space="preserve">Forma de adjudicación: </w:t>
            </w:r>
            <w:r w:rsidR="004354A1">
              <w:rPr>
                <w:rFonts w:asciiTheme="minorHAnsi" w:hAnsiTheme="minorHAnsi" w:cs="Arial"/>
              </w:rPr>
              <w:t xml:space="preserve">Por el total </w:t>
            </w:r>
          </w:p>
        </w:tc>
      </w:tr>
      <w:tr w:rsidR="000F2477" w:rsidRPr="00F51142" w14:paraId="0BAC4C00" w14:textId="77777777" w:rsidTr="004F33FD">
        <w:trPr>
          <w:trHeight w:val="447"/>
          <w:jc w:val="center"/>
        </w:trPr>
        <w:tc>
          <w:tcPr>
            <w:tcW w:w="9284" w:type="dxa"/>
            <w:vAlign w:val="center"/>
          </w:tcPr>
          <w:p w14:paraId="315B03C4" w14:textId="09881475" w:rsidR="000F2477" w:rsidRPr="00F51142" w:rsidRDefault="000F2477" w:rsidP="004F33FD">
            <w:pPr>
              <w:jc w:val="center"/>
              <w:rPr>
                <w:rFonts w:asciiTheme="minorHAnsi" w:hAnsiTheme="minorHAnsi" w:cs="Arial"/>
              </w:rPr>
            </w:pPr>
            <w:r w:rsidRPr="00F51142">
              <w:rPr>
                <w:rFonts w:asciiTheme="minorHAnsi" w:hAnsiTheme="minorHAnsi" w:cs="Arial"/>
              </w:rPr>
              <w:t>Sistema de evaluación y adjudicación:</w:t>
            </w:r>
            <w:r w:rsidR="004354A1">
              <w:rPr>
                <w:rFonts w:asciiTheme="minorHAnsi" w:hAnsiTheme="minorHAnsi" w:cs="Arial"/>
              </w:rPr>
              <w:t xml:space="preserve"> </w:t>
            </w:r>
            <w:r w:rsidR="00422C2D">
              <w:rPr>
                <w:rFonts w:asciiTheme="minorHAnsi" w:hAnsiTheme="minorHAnsi" w:cs="Arial"/>
              </w:rPr>
              <w:t>Menor</w:t>
            </w:r>
            <w:r w:rsidR="00186289">
              <w:rPr>
                <w:rFonts w:asciiTheme="minorHAnsi" w:hAnsiTheme="minorHAnsi" w:cs="Arial"/>
              </w:rPr>
              <w:t xml:space="preserve"> Precio</w:t>
            </w:r>
          </w:p>
        </w:tc>
      </w:tr>
      <w:tr w:rsidR="000F2477" w:rsidRPr="00422C2D" w14:paraId="252B86A0" w14:textId="77777777" w:rsidTr="004F33FD">
        <w:trPr>
          <w:trHeight w:val="522"/>
          <w:jc w:val="center"/>
        </w:trPr>
        <w:tc>
          <w:tcPr>
            <w:tcW w:w="9284" w:type="dxa"/>
            <w:vAlign w:val="center"/>
          </w:tcPr>
          <w:p w14:paraId="611F4F88" w14:textId="0C89CAC2" w:rsidR="005F3FDB" w:rsidRPr="00422C2D" w:rsidRDefault="000F2477" w:rsidP="005F3FDB">
            <w:pPr>
              <w:jc w:val="center"/>
              <w:rPr>
                <w:rFonts w:asciiTheme="minorHAnsi" w:hAnsiTheme="minorHAnsi" w:cs="Arial"/>
                <w:lang w:val="en-US"/>
              </w:rPr>
            </w:pPr>
            <w:r w:rsidRPr="00F51142">
              <w:rPr>
                <w:rFonts w:asciiTheme="minorHAnsi" w:hAnsiTheme="minorHAnsi" w:cs="Arial"/>
              </w:rPr>
              <w:t xml:space="preserve">Encargados de atender consultas: </w:t>
            </w:r>
            <w:r w:rsidR="00422C2D">
              <w:rPr>
                <w:rFonts w:asciiTheme="minorHAnsi" w:hAnsiTheme="minorHAnsi" w:cs="Arial"/>
              </w:rPr>
              <w:t xml:space="preserve">Lic. </w:t>
            </w:r>
            <w:r w:rsidR="00422C2D" w:rsidRPr="00422C2D">
              <w:rPr>
                <w:rFonts w:asciiTheme="minorHAnsi" w:hAnsiTheme="minorHAnsi" w:cs="Arial"/>
                <w:lang w:val="en-US"/>
              </w:rPr>
              <w:t>Virginia Quisber</w:t>
            </w:r>
            <w:r w:rsidR="00FC3D2C">
              <w:rPr>
                <w:rFonts w:asciiTheme="minorHAnsi" w:hAnsiTheme="minorHAnsi" w:cs="Arial"/>
                <w:lang w:val="en-US"/>
              </w:rPr>
              <w:t>t</w:t>
            </w:r>
          </w:p>
          <w:p w14:paraId="5107E002" w14:textId="3E84FDEE" w:rsidR="004354A1" w:rsidRPr="00422C2D" w:rsidRDefault="004354A1" w:rsidP="004354A1">
            <w:pPr>
              <w:jc w:val="center"/>
              <w:rPr>
                <w:rFonts w:asciiTheme="minorHAnsi" w:hAnsiTheme="minorHAnsi" w:cs="Arial"/>
                <w:lang w:val="en-US"/>
              </w:rPr>
            </w:pPr>
            <w:r w:rsidRPr="00422C2D">
              <w:rPr>
                <w:rFonts w:asciiTheme="minorHAnsi" w:hAnsiTheme="minorHAnsi" w:cs="Arial"/>
                <w:lang w:val="en-US"/>
              </w:rPr>
              <w:t xml:space="preserve">                                                    </w:t>
            </w:r>
            <w:r w:rsidR="005F3FDB" w:rsidRPr="00422C2D">
              <w:rPr>
                <w:rFonts w:asciiTheme="minorHAnsi" w:hAnsiTheme="minorHAnsi" w:cs="Arial"/>
                <w:lang w:val="en-US"/>
              </w:rPr>
              <w:t xml:space="preserve">            </w:t>
            </w:r>
            <w:r w:rsidR="00422C2D" w:rsidRPr="00422C2D">
              <w:rPr>
                <w:rFonts w:asciiTheme="minorHAnsi" w:hAnsiTheme="minorHAnsi" w:cs="Arial"/>
                <w:lang w:val="en-US"/>
              </w:rPr>
              <w:t>L</w:t>
            </w:r>
            <w:r w:rsidRPr="00422C2D">
              <w:rPr>
                <w:rFonts w:asciiTheme="minorHAnsi" w:hAnsiTheme="minorHAnsi" w:cs="Arial"/>
                <w:lang w:val="en-US"/>
              </w:rPr>
              <w:t xml:space="preserve">ic. </w:t>
            </w:r>
            <w:r w:rsidR="00651BB7" w:rsidRPr="00422C2D">
              <w:rPr>
                <w:rFonts w:asciiTheme="minorHAnsi" w:hAnsiTheme="minorHAnsi" w:cs="Arial"/>
                <w:lang w:val="en-US"/>
              </w:rPr>
              <w:t>Daniela Hurtado V.</w:t>
            </w:r>
          </w:p>
          <w:p w14:paraId="7A0B78F0" w14:textId="3629928E" w:rsidR="000F2477" w:rsidRPr="00422C2D" w:rsidRDefault="000F2477" w:rsidP="004F33FD">
            <w:pPr>
              <w:jc w:val="center"/>
              <w:rPr>
                <w:rFonts w:asciiTheme="minorHAnsi" w:hAnsiTheme="minorHAnsi" w:cs="Arial"/>
                <w:lang w:val="en-US"/>
              </w:rPr>
            </w:pPr>
          </w:p>
        </w:tc>
      </w:tr>
      <w:tr w:rsidR="000F2477" w:rsidRPr="00F51142" w14:paraId="35C524C9" w14:textId="77777777" w:rsidTr="004F33FD">
        <w:trPr>
          <w:trHeight w:val="497"/>
          <w:jc w:val="center"/>
        </w:trPr>
        <w:tc>
          <w:tcPr>
            <w:tcW w:w="9284" w:type="dxa"/>
            <w:vAlign w:val="center"/>
          </w:tcPr>
          <w:p w14:paraId="55C9CF5F" w14:textId="015D7F77" w:rsidR="004354A1" w:rsidRPr="00651BB7" w:rsidRDefault="000F2477" w:rsidP="003364E7">
            <w:pPr>
              <w:jc w:val="center"/>
              <w:rPr>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422C2D" w:rsidRPr="00851B41">
                <w:rPr>
                  <w:rStyle w:val="Hipervnculo"/>
                  <w:rFonts w:asciiTheme="minorHAnsi" w:hAnsiTheme="minorHAnsi" w:cstheme="minorHAnsi"/>
                </w:rPr>
                <w:t>p</w:t>
              </w:r>
              <w:r w:rsidR="00422C2D" w:rsidRPr="00851B41">
                <w:rPr>
                  <w:rStyle w:val="Hipervnculo"/>
                  <w:rFonts w:cstheme="minorHAnsi"/>
                </w:rPr>
                <w:t>roveedores</w:t>
              </w:r>
              <w:r w:rsidR="00422C2D" w:rsidRPr="00851B41">
                <w:rPr>
                  <w:rStyle w:val="Hipervnculo"/>
                  <w:rFonts w:asciiTheme="minorHAnsi" w:hAnsiTheme="minorHAnsi" w:cstheme="minorHAnsi"/>
                </w:rPr>
                <w:t>@csbp.com.bo</w:t>
              </w:r>
            </w:hyperlink>
          </w:p>
          <w:p w14:paraId="4A8B61F1" w14:textId="77777777" w:rsidR="00A81E2B" w:rsidRPr="00F51142" w:rsidRDefault="00A81E2B" w:rsidP="003364E7">
            <w:pPr>
              <w:jc w:val="center"/>
              <w:rPr>
                <w:rFonts w:asciiTheme="minorHAnsi" w:hAnsiTheme="minorHAnsi" w:cs="Arial"/>
              </w:rPr>
            </w:pPr>
          </w:p>
          <w:p w14:paraId="30D9FCD4" w14:textId="1B354CE3" w:rsidR="003364E7" w:rsidRPr="00F51142" w:rsidRDefault="003364E7" w:rsidP="003364E7">
            <w:pPr>
              <w:jc w:val="center"/>
              <w:rPr>
                <w:rFonts w:asciiTheme="minorHAnsi" w:hAnsiTheme="minorHAnsi" w:cs="Arial"/>
              </w:rPr>
            </w:pPr>
          </w:p>
        </w:tc>
      </w:tr>
      <w:tr w:rsidR="000F2477" w:rsidRPr="00D14461" w14:paraId="7A6460AD" w14:textId="77777777" w:rsidTr="004F33FD">
        <w:trPr>
          <w:trHeight w:val="527"/>
          <w:jc w:val="center"/>
        </w:trPr>
        <w:tc>
          <w:tcPr>
            <w:tcW w:w="9284" w:type="dxa"/>
            <w:vAlign w:val="center"/>
          </w:tcPr>
          <w:p w14:paraId="67210FB4" w14:textId="6841977B" w:rsidR="000F2477" w:rsidRPr="00F51142" w:rsidRDefault="00A81E2B" w:rsidP="004F33FD">
            <w:pPr>
              <w:jc w:val="center"/>
              <w:rPr>
                <w:rFonts w:asciiTheme="minorHAnsi" w:hAnsiTheme="minorHAnsi" w:cs="Arial"/>
              </w:rPr>
            </w:pPr>
            <w:r w:rsidRPr="00A26F2E">
              <w:rPr>
                <w:rFonts w:asciiTheme="minorHAnsi" w:hAnsiTheme="minorHAnsi" w:cs="Arial"/>
              </w:rPr>
              <w:t xml:space="preserve">Teléfono: </w:t>
            </w:r>
            <w:r w:rsidR="00651BB7" w:rsidRPr="00A26F2E">
              <w:rPr>
                <w:rFonts w:asciiTheme="minorHAnsi" w:hAnsiTheme="minorHAnsi" w:cs="Arial"/>
              </w:rPr>
              <w:t>23</w:t>
            </w:r>
            <w:r w:rsidR="00651BB7" w:rsidRPr="00A26F2E">
              <w:rPr>
                <w:rFonts w:asciiTheme="minorHAnsi" w:hAnsiTheme="minorHAnsi"/>
              </w:rPr>
              <w:t>92395</w:t>
            </w:r>
            <w:r w:rsidR="00651BB7" w:rsidRPr="00A26F2E">
              <w:rPr>
                <w:rFonts w:asciiTheme="minorHAnsi" w:hAnsiTheme="minorHAnsi" w:cs="Arial"/>
              </w:rPr>
              <w:t xml:space="preserve"> </w:t>
            </w:r>
            <w:proofErr w:type="spellStart"/>
            <w:r w:rsidR="00651BB7" w:rsidRPr="00A26F2E">
              <w:rPr>
                <w:rFonts w:asciiTheme="minorHAnsi" w:hAnsiTheme="minorHAnsi" w:cs="Arial"/>
              </w:rPr>
              <w:t>int</w:t>
            </w:r>
            <w:proofErr w:type="spellEnd"/>
            <w:r w:rsidR="00651BB7" w:rsidRPr="00A26F2E">
              <w:rPr>
                <w:rFonts w:asciiTheme="minorHAnsi" w:hAnsiTheme="minorHAnsi" w:cs="Arial"/>
              </w:rPr>
              <w:t xml:space="preserve">. </w:t>
            </w:r>
            <w:r w:rsidR="00651BB7">
              <w:rPr>
                <w:rFonts w:asciiTheme="minorHAnsi" w:hAnsiTheme="minorHAnsi" w:cs="Arial"/>
              </w:rPr>
              <w:t xml:space="preserve"> </w:t>
            </w:r>
            <w:r w:rsidR="00651BB7" w:rsidRPr="00A26F2E">
              <w:rPr>
                <w:rFonts w:asciiTheme="minorHAnsi" w:hAnsiTheme="minorHAnsi" w:cs="Arial"/>
              </w:rPr>
              <w:t>1177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3A89675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1F6846F" w14:textId="77777777" w:rsidR="00BB30D6" w:rsidRDefault="00BB30D6" w:rsidP="00AE74A8">
      <w:pPr>
        <w:jc w:val="center"/>
        <w:rPr>
          <w:rFonts w:asciiTheme="minorHAnsi" w:hAnsiTheme="minorHAnsi"/>
          <w:b/>
          <w:bCs/>
          <w:sz w:val="24"/>
          <w:szCs w:val="24"/>
        </w:rPr>
      </w:pPr>
    </w:p>
    <w:p w14:paraId="1007AE70" w14:textId="59634B84" w:rsidR="001514BD" w:rsidRPr="00F51142" w:rsidRDefault="00A81E2B" w:rsidP="00AE74A8">
      <w:pPr>
        <w:jc w:val="center"/>
        <w:rPr>
          <w:rFonts w:asciiTheme="minorHAnsi" w:hAnsiTheme="minorHAnsi"/>
          <w:b/>
          <w:bCs/>
          <w:sz w:val="24"/>
          <w:szCs w:val="24"/>
        </w:rPr>
      </w:pPr>
      <w:r>
        <w:rPr>
          <w:rFonts w:asciiTheme="minorHAnsi" w:hAnsiTheme="minorHAnsi"/>
          <w:b/>
          <w:bCs/>
          <w:sz w:val="24"/>
          <w:szCs w:val="24"/>
        </w:rPr>
        <w:lastRenderedPageBreak/>
        <w:t>INVITACIÓN PÚBLICA</w:t>
      </w:r>
      <w:r w:rsidR="009464E5" w:rsidRPr="00F51142">
        <w:rPr>
          <w:rFonts w:asciiTheme="minorHAnsi" w:hAnsiTheme="minorHAnsi"/>
          <w:b/>
          <w:bCs/>
          <w:sz w:val="24"/>
          <w:szCs w:val="24"/>
        </w:rPr>
        <w:t xml:space="preserve"> </w:t>
      </w:r>
      <w:r w:rsidR="00422C2D">
        <w:rPr>
          <w:rFonts w:asciiTheme="minorHAnsi" w:hAnsiTheme="minorHAnsi"/>
          <w:b/>
          <w:bCs/>
          <w:sz w:val="24"/>
          <w:szCs w:val="24"/>
        </w:rPr>
        <w:t>PROGRAMA DE SEGUROS</w:t>
      </w:r>
      <w:r w:rsidR="00A0510C">
        <w:rPr>
          <w:rFonts w:asciiTheme="minorHAnsi" w:hAnsiTheme="minorHAnsi"/>
          <w:b/>
          <w:bCs/>
          <w:sz w:val="24"/>
          <w:szCs w:val="24"/>
        </w:rPr>
        <w:t xml:space="preserve"> – PRIMERA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162"/>
        <w:gridCol w:w="4248"/>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50063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162"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4248"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514BD" w:rsidRPr="00F51142" w14:paraId="0307F63B" w14:textId="77777777" w:rsidTr="0050063C">
        <w:trPr>
          <w:trHeight w:val="809"/>
        </w:trPr>
        <w:tc>
          <w:tcPr>
            <w:tcW w:w="412" w:type="dxa"/>
            <w:vAlign w:val="center"/>
          </w:tcPr>
          <w:p w14:paraId="5D960DA1"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1514BD" w:rsidRPr="00F51142" w:rsidRDefault="001514BD" w:rsidP="000A5357">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25C10D2B" w:rsidR="001514BD" w:rsidRPr="00F51142" w:rsidRDefault="00422C2D" w:rsidP="001C55C4">
            <w:pPr>
              <w:jc w:val="center"/>
              <w:rPr>
                <w:rFonts w:asciiTheme="minorHAnsi" w:hAnsiTheme="minorHAnsi" w:cstheme="minorHAnsi"/>
              </w:rPr>
            </w:pPr>
            <w:r>
              <w:rPr>
                <w:rFonts w:asciiTheme="minorHAnsi" w:hAnsiTheme="minorHAnsi" w:cstheme="minorHAnsi"/>
              </w:rPr>
              <w:t>0</w:t>
            </w:r>
            <w:r w:rsidR="00A332AB">
              <w:rPr>
                <w:rFonts w:asciiTheme="minorHAnsi" w:hAnsiTheme="minorHAnsi" w:cstheme="minorHAnsi"/>
              </w:rPr>
              <w:t>6</w:t>
            </w:r>
            <w:r w:rsidR="005C6A26">
              <w:rPr>
                <w:rFonts w:asciiTheme="minorHAnsi" w:hAnsiTheme="minorHAnsi" w:cstheme="minorHAnsi"/>
              </w:rPr>
              <w:t>/</w:t>
            </w:r>
            <w:r w:rsidR="00857DFF">
              <w:rPr>
                <w:rFonts w:asciiTheme="minorHAnsi" w:hAnsiTheme="minorHAnsi" w:cstheme="minorHAnsi"/>
              </w:rPr>
              <w:t>0</w:t>
            </w:r>
            <w:r>
              <w:rPr>
                <w:rFonts w:asciiTheme="minorHAnsi" w:hAnsiTheme="minorHAnsi" w:cstheme="minorHAnsi"/>
              </w:rPr>
              <w:t>4</w:t>
            </w:r>
            <w:r w:rsidR="00313F7D">
              <w:rPr>
                <w:rFonts w:asciiTheme="minorHAnsi" w:hAnsiTheme="minorHAnsi" w:cstheme="minorHAnsi"/>
              </w:rPr>
              <w:t>/2</w:t>
            </w:r>
            <w:r w:rsidR="00857DFF">
              <w:rPr>
                <w:rFonts w:asciiTheme="minorHAnsi" w:hAnsiTheme="minorHAnsi" w:cstheme="minorHAnsi"/>
              </w:rPr>
              <w:t>023</w:t>
            </w:r>
          </w:p>
        </w:tc>
        <w:tc>
          <w:tcPr>
            <w:tcW w:w="1162" w:type="dxa"/>
            <w:vAlign w:val="center"/>
          </w:tcPr>
          <w:p w14:paraId="21BAB05C" w14:textId="4C487F98" w:rsidR="001514BD" w:rsidRPr="00F51142" w:rsidRDefault="001514BD" w:rsidP="001C55C4">
            <w:pPr>
              <w:jc w:val="center"/>
              <w:rPr>
                <w:rFonts w:asciiTheme="minorHAnsi" w:hAnsiTheme="minorHAnsi" w:cstheme="minorHAnsi"/>
              </w:rPr>
            </w:pPr>
          </w:p>
        </w:tc>
        <w:tc>
          <w:tcPr>
            <w:tcW w:w="4248" w:type="dxa"/>
            <w:vAlign w:val="center"/>
          </w:tcPr>
          <w:p w14:paraId="120C7598" w14:textId="20C1E898" w:rsidR="001514BD" w:rsidRPr="00F51142" w:rsidRDefault="001823A9" w:rsidP="000A535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r w:rsidR="00602D99" w:rsidRPr="00F51142">
              <w:rPr>
                <w:rFonts w:asciiTheme="minorHAnsi" w:hAnsiTheme="minorHAnsi" w:cstheme="minorHAnsi"/>
                <w:lang w:val="es-BO"/>
              </w:rPr>
              <w:t xml:space="preserve"> https://portal.csbp.com.bo/</w:t>
            </w:r>
          </w:p>
        </w:tc>
      </w:tr>
      <w:tr w:rsidR="00422C2D" w:rsidRPr="00F51142" w14:paraId="0D089189" w14:textId="77777777" w:rsidTr="0050063C">
        <w:trPr>
          <w:trHeight w:val="969"/>
        </w:trPr>
        <w:tc>
          <w:tcPr>
            <w:tcW w:w="412" w:type="dxa"/>
            <w:shd w:val="clear" w:color="auto" w:fill="auto"/>
            <w:vAlign w:val="center"/>
          </w:tcPr>
          <w:p w14:paraId="25B1C57B" w14:textId="1CC3F8A8" w:rsidR="00422C2D" w:rsidRPr="00F51142" w:rsidRDefault="00422C2D" w:rsidP="000A5357">
            <w:pPr>
              <w:jc w:val="center"/>
              <w:rPr>
                <w:rFonts w:asciiTheme="minorHAnsi" w:hAnsiTheme="minorHAnsi" w:cstheme="minorHAnsi"/>
              </w:rPr>
            </w:pPr>
            <w:r>
              <w:rPr>
                <w:rFonts w:asciiTheme="minorHAnsi" w:hAnsiTheme="minorHAnsi" w:cstheme="minorHAnsi"/>
              </w:rPr>
              <w:t>2</w:t>
            </w:r>
          </w:p>
        </w:tc>
        <w:tc>
          <w:tcPr>
            <w:tcW w:w="2277" w:type="dxa"/>
            <w:vAlign w:val="center"/>
          </w:tcPr>
          <w:p w14:paraId="2FF1CDD6" w14:textId="63799718" w:rsidR="00422C2D" w:rsidRPr="00F51142" w:rsidRDefault="00422C2D" w:rsidP="000A5357">
            <w:pPr>
              <w:jc w:val="both"/>
              <w:rPr>
                <w:rFonts w:asciiTheme="minorHAnsi" w:hAnsiTheme="minorHAnsi" w:cstheme="minorHAnsi"/>
              </w:rPr>
            </w:pPr>
            <w:r>
              <w:rPr>
                <w:rFonts w:asciiTheme="minorHAnsi" w:hAnsiTheme="minorHAnsi" w:cstheme="minorHAnsi"/>
              </w:rPr>
              <w:t>Inspección Previa</w:t>
            </w:r>
            <w:r w:rsidR="00B95829">
              <w:rPr>
                <w:rFonts w:asciiTheme="minorHAnsi" w:hAnsiTheme="minorHAnsi" w:cstheme="minorHAnsi"/>
              </w:rPr>
              <w:t xml:space="preserve"> del Riesgo</w:t>
            </w:r>
          </w:p>
        </w:tc>
        <w:tc>
          <w:tcPr>
            <w:tcW w:w="1814" w:type="dxa"/>
            <w:vAlign w:val="center"/>
          </w:tcPr>
          <w:p w14:paraId="6A724F86" w14:textId="28DFBD89" w:rsidR="00422C2D" w:rsidRPr="00F51142" w:rsidRDefault="00422C2D" w:rsidP="001C55C4">
            <w:pPr>
              <w:jc w:val="center"/>
              <w:rPr>
                <w:rFonts w:asciiTheme="minorHAnsi" w:hAnsiTheme="minorHAnsi" w:cstheme="minorHAnsi"/>
              </w:rPr>
            </w:pPr>
            <w:r>
              <w:rPr>
                <w:rFonts w:asciiTheme="minorHAnsi" w:hAnsiTheme="minorHAnsi" w:cstheme="minorHAnsi"/>
              </w:rPr>
              <w:t>1</w:t>
            </w:r>
            <w:r w:rsidR="00A332AB">
              <w:rPr>
                <w:rFonts w:asciiTheme="minorHAnsi" w:hAnsiTheme="minorHAnsi" w:cstheme="minorHAnsi"/>
              </w:rPr>
              <w:t>2</w:t>
            </w:r>
            <w:r>
              <w:rPr>
                <w:rFonts w:asciiTheme="minorHAnsi" w:hAnsiTheme="minorHAnsi" w:cstheme="minorHAnsi"/>
              </w:rPr>
              <w:t>/04/2023</w:t>
            </w:r>
          </w:p>
        </w:tc>
        <w:tc>
          <w:tcPr>
            <w:tcW w:w="1162" w:type="dxa"/>
            <w:vAlign w:val="center"/>
          </w:tcPr>
          <w:p w14:paraId="3E61BE24" w14:textId="6365E7DE" w:rsidR="00422C2D" w:rsidRPr="00F51142" w:rsidRDefault="00422C2D" w:rsidP="001C55C4">
            <w:pPr>
              <w:jc w:val="center"/>
              <w:rPr>
                <w:rFonts w:asciiTheme="minorHAnsi" w:hAnsiTheme="minorHAnsi" w:cstheme="minorHAnsi"/>
              </w:rPr>
            </w:pPr>
            <w:r>
              <w:rPr>
                <w:rFonts w:asciiTheme="minorHAnsi" w:hAnsiTheme="minorHAnsi" w:cstheme="minorHAnsi"/>
              </w:rPr>
              <w:t>10:00</w:t>
            </w:r>
          </w:p>
        </w:tc>
        <w:tc>
          <w:tcPr>
            <w:tcW w:w="4248" w:type="dxa"/>
            <w:vAlign w:val="center"/>
          </w:tcPr>
          <w:p w14:paraId="7512EBA1" w14:textId="77777777" w:rsidR="00B95829" w:rsidRDefault="00B95829" w:rsidP="00806107">
            <w:pPr>
              <w:jc w:val="both"/>
              <w:rPr>
                <w:rFonts w:asciiTheme="minorHAnsi" w:hAnsiTheme="minorHAnsi" w:cstheme="minorHAnsi"/>
              </w:rPr>
            </w:pPr>
            <w:r w:rsidRPr="00B95829">
              <w:rPr>
                <w:rFonts w:asciiTheme="minorHAnsi" w:hAnsiTheme="minorHAnsi" w:cstheme="minorHAnsi"/>
              </w:rPr>
              <w:t>Las Entidades Aseguradoras deberán efectuar una inspección del riesgo, para tener un juicio claro del mismo y de la responsabilidad que asumirán y la información necesaria para que éstos puedan determinar las tasas adecuadas al riesgo propuesto. La actividad de inspección no es obligatoria</w:t>
            </w:r>
          </w:p>
          <w:p w14:paraId="3064B627" w14:textId="500BE4F8" w:rsidR="00FC3D2C" w:rsidRDefault="00FC3D2C" w:rsidP="00806107">
            <w:pPr>
              <w:jc w:val="both"/>
              <w:rPr>
                <w:rFonts w:asciiTheme="minorHAnsi" w:hAnsiTheme="minorHAnsi" w:cstheme="minorHAnsi"/>
              </w:rPr>
            </w:pPr>
          </w:p>
          <w:p w14:paraId="735BD349" w14:textId="2F21FC25" w:rsidR="00696C12" w:rsidRDefault="00696C12" w:rsidP="00806107">
            <w:pPr>
              <w:jc w:val="both"/>
              <w:rPr>
                <w:rFonts w:asciiTheme="minorHAnsi" w:hAnsiTheme="minorHAnsi" w:cstheme="minorHAnsi"/>
              </w:rPr>
            </w:pPr>
            <w:r>
              <w:rPr>
                <w:rFonts w:asciiTheme="minorHAnsi" w:hAnsiTheme="minorHAnsi" w:cstheme="minorHAnsi"/>
              </w:rPr>
              <w:t>Direcciones:</w:t>
            </w:r>
          </w:p>
          <w:p w14:paraId="0EF8D7D0" w14:textId="05A43A83" w:rsidR="00FC3D2C" w:rsidRDefault="0050063C" w:rsidP="00806107">
            <w:pPr>
              <w:jc w:val="both"/>
              <w:rPr>
                <w:rFonts w:asciiTheme="minorHAnsi" w:hAnsiTheme="minorHAnsi" w:cstheme="minorHAnsi"/>
              </w:rPr>
            </w:pPr>
            <w:r>
              <w:rPr>
                <w:rFonts w:asciiTheme="minorHAnsi" w:hAnsiTheme="minorHAnsi" w:cstheme="minorHAnsi"/>
              </w:rPr>
              <w:t xml:space="preserve">Clínica CSBP </w:t>
            </w:r>
            <w:r w:rsidR="00FC3D2C">
              <w:rPr>
                <w:rFonts w:asciiTheme="minorHAnsi" w:hAnsiTheme="minorHAnsi" w:cstheme="minorHAnsi"/>
              </w:rPr>
              <w:t>La Paz</w:t>
            </w:r>
            <w:r>
              <w:rPr>
                <w:rFonts w:asciiTheme="minorHAnsi" w:hAnsiTheme="minorHAnsi" w:cstheme="minorHAnsi"/>
              </w:rPr>
              <w:t>:</w:t>
            </w:r>
            <w:r w:rsidR="00FC3D2C">
              <w:rPr>
                <w:rFonts w:asciiTheme="minorHAnsi" w:hAnsiTheme="minorHAnsi" w:cstheme="minorHAnsi"/>
              </w:rPr>
              <w:t xml:space="preserve"> </w:t>
            </w:r>
            <w:r w:rsidR="00FC3D2C" w:rsidRPr="00FC3D2C">
              <w:rPr>
                <w:rFonts w:asciiTheme="minorHAnsi" w:hAnsiTheme="minorHAnsi" w:cstheme="minorHAnsi"/>
              </w:rPr>
              <w:t>Obrajes – Calle 2 y 3 en Av. Héctor Ormachea.</w:t>
            </w:r>
            <w:r>
              <w:rPr>
                <w:rFonts w:asciiTheme="minorHAnsi" w:hAnsiTheme="minorHAnsi" w:cstheme="minorHAnsi"/>
              </w:rPr>
              <w:t xml:space="preserve"> (ref. Lic. </w:t>
            </w:r>
            <w:proofErr w:type="spellStart"/>
            <w:r>
              <w:rPr>
                <w:rFonts w:asciiTheme="minorHAnsi" w:hAnsiTheme="minorHAnsi" w:cstheme="minorHAnsi"/>
              </w:rPr>
              <w:t>Jannina</w:t>
            </w:r>
            <w:proofErr w:type="spellEnd"/>
            <w:r>
              <w:rPr>
                <w:rFonts w:asciiTheme="minorHAnsi" w:hAnsiTheme="minorHAnsi" w:cstheme="minorHAnsi"/>
              </w:rPr>
              <w:t xml:space="preserve"> </w:t>
            </w:r>
            <w:r w:rsidRPr="0050063C">
              <w:rPr>
                <w:rFonts w:asciiTheme="minorHAnsi" w:hAnsiTheme="minorHAnsi" w:cstheme="minorHAnsi"/>
              </w:rPr>
              <w:t>Alba Barrancos</w:t>
            </w:r>
            <w:r>
              <w:rPr>
                <w:rFonts w:asciiTheme="minorHAnsi" w:hAnsiTheme="minorHAnsi" w:cstheme="minorHAnsi"/>
              </w:rPr>
              <w:t>)</w:t>
            </w:r>
          </w:p>
          <w:p w14:paraId="60142DB5" w14:textId="77777777" w:rsidR="00FC3D2C" w:rsidRDefault="00FC3D2C" w:rsidP="00806107">
            <w:pPr>
              <w:jc w:val="both"/>
              <w:rPr>
                <w:rFonts w:asciiTheme="minorHAnsi" w:hAnsiTheme="minorHAnsi" w:cstheme="minorHAnsi"/>
              </w:rPr>
            </w:pPr>
          </w:p>
          <w:p w14:paraId="46C84B96" w14:textId="1A18F043" w:rsidR="00FC3D2C" w:rsidRPr="001C55C4" w:rsidRDefault="0050063C" w:rsidP="00806107">
            <w:pPr>
              <w:jc w:val="both"/>
              <w:rPr>
                <w:rFonts w:asciiTheme="minorHAnsi" w:hAnsiTheme="minorHAnsi" w:cstheme="minorHAnsi"/>
              </w:rPr>
            </w:pPr>
            <w:r>
              <w:rPr>
                <w:rFonts w:asciiTheme="minorHAnsi" w:hAnsiTheme="minorHAnsi" w:cstheme="minorHAnsi"/>
              </w:rPr>
              <w:t xml:space="preserve">Clínica CSBP </w:t>
            </w:r>
            <w:r w:rsidR="00FC3D2C">
              <w:rPr>
                <w:rFonts w:asciiTheme="minorHAnsi" w:hAnsiTheme="minorHAnsi" w:cstheme="minorHAnsi"/>
              </w:rPr>
              <w:t xml:space="preserve">Santa </w:t>
            </w:r>
            <w:r>
              <w:rPr>
                <w:rFonts w:asciiTheme="minorHAnsi" w:hAnsiTheme="minorHAnsi" w:cstheme="minorHAnsi"/>
              </w:rPr>
              <w:t>Cruz:</w:t>
            </w:r>
            <w:r w:rsidR="00FC3D2C">
              <w:rPr>
                <w:rFonts w:asciiTheme="minorHAnsi" w:hAnsiTheme="minorHAnsi" w:cstheme="minorHAnsi"/>
              </w:rPr>
              <w:t xml:space="preserve"> </w:t>
            </w:r>
            <w:r w:rsidR="00FC3D2C" w:rsidRPr="00FC3D2C">
              <w:rPr>
                <w:rFonts w:asciiTheme="minorHAnsi" w:hAnsiTheme="minorHAnsi" w:cstheme="minorHAnsi"/>
              </w:rPr>
              <w:t xml:space="preserve">Calle Sarah </w:t>
            </w:r>
            <w:proofErr w:type="spellStart"/>
            <w:r w:rsidR="00FC3D2C" w:rsidRPr="00FC3D2C">
              <w:rPr>
                <w:rFonts w:asciiTheme="minorHAnsi" w:hAnsiTheme="minorHAnsi" w:cstheme="minorHAnsi"/>
              </w:rPr>
              <w:t>Nº</w:t>
            </w:r>
            <w:proofErr w:type="spellEnd"/>
            <w:r w:rsidR="00FC3D2C" w:rsidRPr="00FC3D2C">
              <w:rPr>
                <w:rFonts w:asciiTheme="minorHAnsi" w:hAnsiTheme="minorHAnsi" w:cstheme="minorHAnsi"/>
              </w:rPr>
              <w:t xml:space="preserve"> 129, esq. Junín, Zona Central.</w:t>
            </w:r>
            <w:r>
              <w:rPr>
                <w:rFonts w:asciiTheme="minorHAnsi" w:hAnsiTheme="minorHAnsi" w:cstheme="minorHAnsi"/>
              </w:rPr>
              <w:t xml:space="preserve"> (ref. Lic. </w:t>
            </w:r>
            <w:r w:rsidRPr="0050063C">
              <w:rPr>
                <w:rFonts w:asciiTheme="minorHAnsi" w:hAnsiTheme="minorHAnsi" w:cstheme="minorHAnsi"/>
              </w:rPr>
              <w:t>Fátima Jiménez Tapia</w:t>
            </w:r>
            <w:r>
              <w:rPr>
                <w:rFonts w:asciiTheme="minorHAnsi" w:hAnsiTheme="minorHAnsi" w:cstheme="minorHAnsi"/>
              </w:rPr>
              <w:t>)</w:t>
            </w:r>
          </w:p>
        </w:tc>
      </w:tr>
      <w:tr w:rsidR="001514BD" w:rsidRPr="00F51142" w14:paraId="67121501" w14:textId="77777777" w:rsidTr="0050063C">
        <w:trPr>
          <w:trHeight w:val="969"/>
        </w:trPr>
        <w:tc>
          <w:tcPr>
            <w:tcW w:w="412" w:type="dxa"/>
            <w:shd w:val="clear" w:color="auto" w:fill="auto"/>
            <w:vAlign w:val="center"/>
          </w:tcPr>
          <w:p w14:paraId="00495D3E"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1514BD" w:rsidRPr="00F51142" w:rsidRDefault="001514BD" w:rsidP="000A535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1514BD" w:rsidRPr="00F51142" w:rsidRDefault="001514BD" w:rsidP="000A5357">
            <w:pPr>
              <w:jc w:val="both"/>
              <w:rPr>
                <w:rFonts w:asciiTheme="minorHAnsi" w:hAnsiTheme="minorHAnsi" w:cstheme="minorHAnsi"/>
                <w:lang w:val="es-ES_tradnl"/>
              </w:rPr>
            </w:pPr>
          </w:p>
        </w:tc>
        <w:tc>
          <w:tcPr>
            <w:tcW w:w="1814" w:type="dxa"/>
            <w:vAlign w:val="center"/>
          </w:tcPr>
          <w:p w14:paraId="2741D7DC" w14:textId="1031EA18" w:rsidR="001C55C4" w:rsidRDefault="00C70B5B" w:rsidP="001C55C4">
            <w:pPr>
              <w:jc w:val="center"/>
              <w:rPr>
                <w:rFonts w:asciiTheme="minorHAnsi" w:hAnsiTheme="minorHAnsi" w:cstheme="minorHAnsi"/>
              </w:rPr>
            </w:pPr>
            <w:r w:rsidRPr="00F51142">
              <w:rPr>
                <w:rFonts w:asciiTheme="minorHAnsi" w:hAnsiTheme="minorHAnsi" w:cstheme="minorHAnsi"/>
              </w:rPr>
              <w:t>Hasta:</w:t>
            </w:r>
          </w:p>
          <w:p w14:paraId="65EE572F" w14:textId="341E1180" w:rsidR="00313F7D" w:rsidRPr="00F51142" w:rsidRDefault="005C6A26" w:rsidP="001C55C4">
            <w:pPr>
              <w:jc w:val="center"/>
              <w:rPr>
                <w:rFonts w:asciiTheme="minorHAnsi" w:hAnsiTheme="minorHAnsi" w:cstheme="minorHAnsi"/>
              </w:rPr>
            </w:pPr>
            <w:r>
              <w:rPr>
                <w:rFonts w:asciiTheme="minorHAnsi" w:hAnsiTheme="minorHAnsi" w:cstheme="minorHAnsi"/>
              </w:rPr>
              <w:t>1</w:t>
            </w:r>
            <w:r w:rsidR="00A332AB">
              <w:rPr>
                <w:rFonts w:asciiTheme="minorHAnsi" w:hAnsiTheme="minorHAnsi" w:cstheme="minorHAnsi"/>
              </w:rPr>
              <w:t>4</w:t>
            </w:r>
            <w:r>
              <w:rPr>
                <w:rFonts w:asciiTheme="minorHAnsi" w:hAnsiTheme="minorHAnsi" w:cstheme="minorHAnsi"/>
              </w:rPr>
              <w:t>/0</w:t>
            </w:r>
            <w:r w:rsidR="00422C2D">
              <w:rPr>
                <w:rFonts w:asciiTheme="minorHAnsi" w:hAnsiTheme="minorHAnsi" w:cstheme="minorHAnsi"/>
              </w:rPr>
              <w:t>4</w:t>
            </w:r>
            <w:r w:rsidR="00313F7D">
              <w:rPr>
                <w:rFonts w:asciiTheme="minorHAnsi" w:hAnsiTheme="minorHAnsi" w:cstheme="minorHAnsi"/>
              </w:rPr>
              <w:t>/2</w:t>
            </w:r>
            <w:r w:rsidR="00857DFF">
              <w:rPr>
                <w:rFonts w:asciiTheme="minorHAnsi" w:hAnsiTheme="minorHAnsi" w:cstheme="minorHAnsi"/>
              </w:rPr>
              <w:t>023</w:t>
            </w:r>
          </w:p>
          <w:p w14:paraId="79734303" w14:textId="1AC8C1FF" w:rsidR="001514BD" w:rsidRPr="00F51142" w:rsidRDefault="001514BD" w:rsidP="001C55C4">
            <w:pPr>
              <w:jc w:val="center"/>
              <w:rPr>
                <w:rFonts w:asciiTheme="minorHAnsi" w:hAnsiTheme="minorHAnsi" w:cstheme="minorHAnsi"/>
              </w:rPr>
            </w:pPr>
          </w:p>
        </w:tc>
        <w:tc>
          <w:tcPr>
            <w:tcW w:w="1162" w:type="dxa"/>
            <w:vAlign w:val="center"/>
          </w:tcPr>
          <w:p w14:paraId="07745892" w14:textId="42E0D894" w:rsidR="001823A9" w:rsidRPr="00F51142" w:rsidRDefault="001823A9" w:rsidP="001C55C4">
            <w:pPr>
              <w:jc w:val="center"/>
              <w:rPr>
                <w:rFonts w:asciiTheme="minorHAnsi" w:hAnsiTheme="minorHAnsi" w:cstheme="minorHAnsi"/>
              </w:rPr>
            </w:pPr>
            <w:r w:rsidRPr="00F51142">
              <w:rPr>
                <w:rFonts w:asciiTheme="minorHAnsi" w:hAnsiTheme="minorHAnsi" w:cstheme="minorHAnsi"/>
              </w:rPr>
              <w:t>Hasta</w:t>
            </w:r>
          </w:p>
          <w:p w14:paraId="55DEC74B" w14:textId="5EA2872F" w:rsidR="001514BD" w:rsidRPr="00F51142" w:rsidRDefault="00F51142"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313F7D">
              <w:rPr>
                <w:rFonts w:asciiTheme="minorHAnsi" w:hAnsiTheme="minorHAnsi" w:cstheme="minorHAnsi"/>
              </w:rPr>
              <w:t xml:space="preserve"> 1</w:t>
            </w:r>
            <w:r w:rsidR="00857DFF">
              <w:rPr>
                <w:rFonts w:asciiTheme="minorHAnsi" w:hAnsiTheme="minorHAnsi" w:cstheme="minorHAnsi"/>
              </w:rPr>
              <w:t>5</w:t>
            </w:r>
            <w:r w:rsidR="00313F7D">
              <w:rPr>
                <w:rFonts w:asciiTheme="minorHAnsi" w:hAnsiTheme="minorHAnsi" w:cstheme="minorHAnsi"/>
              </w:rPr>
              <w:t>:00</w:t>
            </w:r>
          </w:p>
        </w:tc>
        <w:tc>
          <w:tcPr>
            <w:tcW w:w="4248" w:type="dxa"/>
            <w:vAlign w:val="center"/>
          </w:tcPr>
          <w:p w14:paraId="6870FAE8" w14:textId="77777777" w:rsidR="00806107" w:rsidRPr="001C55C4" w:rsidRDefault="00806107" w:rsidP="00806107">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5156804E" w:rsidR="001823A9" w:rsidRPr="00F51142" w:rsidRDefault="00000000" w:rsidP="00806107">
            <w:pPr>
              <w:jc w:val="both"/>
              <w:rPr>
                <w:rFonts w:asciiTheme="minorHAnsi" w:hAnsiTheme="minorHAnsi" w:cstheme="minorHAnsi"/>
              </w:rPr>
            </w:pPr>
            <w:hyperlink r:id="rId11" w:history="1">
              <w:r w:rsidR="00806107" w:rsidRPr="001C55C4">
                <w:rPr>
                  <w:rFonts w:asciiTheme="minorHAnsi" w:hAnsiTheme="minorHAnsi" w:cstheme="minorHAnsi"/>
                </w:rPr>
                <w:t>proveedores@csbp.com.bo</w:t>
              </w:r>
            </w:hyperlink>
          </w:p>
        </w:tc>
      </w:tr>
      <w:tr w:rsidR="00806107" w:rsidRPr="00F51142" w14:paraId="7E8475F2" w14:textId="77777777" w:rsidTr="0050063C">
        <w:trPr>
          <w:trHeight w:val="1145"/>
        </w:trPr>
        <w:tc>
          <w:tcPr>
            <w:tcW w:w="412" w:type="dxa"/>
            <w:vAlign w:val="center"/>
          </w:tcPr>
          <w:p w14:paraId="3BBCA8D8" w14:textId="77777777" w:rsidR="00806107" w:rsidRPr="00F51142" w:rsidRDefault="00806107" w:rsidP="0080610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806107" w:rsidRPr="00F51142" w:rsidRDefault="00806107" w:rsidP="0080610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806107" w:rsidRPr="00F51142" w:rsidRDefault="00806107" w:rsidP="00806107">
            <w:pPr>
              <w:jc w:val="both"/>
              <w:rPr>
                <w:rFonts w:asciiTheme="minorHAnsi" w:hAnsiTheme="minorHAnsi" w:cstheme="minorHAnsi"/>
              </w:rPr>
            </w:pPr>
          </w:p>
        </w:tc>
        <w:tc>
          <w:tcPr>
            <w:tcW w:w="1814" w:type="dxa"/>
            <w:vAlign w:val="center"/>
          </w:tcPr>
          <w:p w14:paraId="1AB2BB05" w14:textId="08C0121B" w:rsidR="00806107" w:rsidRDefault="00806107" w:rsidP="00806107">
            <w:pPr>
              <w:jc w:val="center"/>
              <w:rPr>
                <w:rFonts w:asciiTheme="minorHAnsi" w:hAnsiTheme="minorHAnsi" w:cstheme="minorHAnsi"/>
              </w:rPr>
            </w:pPr>
            <w:r w:rsidRPr="00F51142">
              <w:rPr>
                <w:rFonts w:asciiTheme="minorHAnsi" w:hAnsiTheme="minorHAnsi" w:cstheme="minorHAnsi"/>
              </w:rPr>
              <w:t>Hasta:</w:t>
            </w:r>
          </w:p>
          <w:p w14:paraId="4B8345C3" w14:textId="242D22DF" w:rsidR="00806107" w:rsidRPr="00F51142" w:rsidRDefault="00422C2D" w:rsidP="00806107">
            <w:pPr>
              <w:jc w:val="center"/>
              <w:rPr>
                <w:rFonts w:asciiTheme="minorHAnsi" w:hAnsiTheme="minorHAnsi" w:cstheme="minorHAnsi"/>
              </w:rPr>
            </w:pPr>
            <w:r>
              <w:rPr>
                <w:rFonts w:asciiTheme="minorHAnsi" w:hAnsiTheme="minorHAnsi" w:cstheme="minorHAnsi"/>
              </w:rPr>
              <w:t>1</w:t>
            </w:r>
            <w:r w:rsidR="00A332AB">
              <w:rPr>
                <w:rFonts w:asciiTheme="minorHAnsi" w:hAnsiTheme="minorHAnsi" w:cstheme="minorHAnsi"/>
              </w:rPr>
              <w:t>8</w:t>
            </w:r>
            <w:r w:rsidR="00806107">
              <w:rPr>
                <w:rFonts w:asciiTheme="minorHAnsi" w:hAnsiTheme="minorHAnsi" w:cstheme="minorHAnsi"/>
              </w:rPr>
              <w:t>/0</w:t>
            </w:r>
            <w:r>
              <w:rPr>
                <w:rFonts w:asciiTheme="minorHAnsi" w:hAnsiTheme="minorHAnsi" w:cstheme="minorHAnsi"/>
              </w:rPr>
              <w:t>4</w:t>
            </w:r>
            <w:r w:rsidR="00806107">
              <w:rPr>
                <w:rFonts w:asciiTheme="minorHAnsi" w:hAnsiTheme="minorHAnsi" w:cstheme="minorHAnsi"/>
              </w:rPr>
              <w:t>/2023</w:t>
            </w:r>
          </w:p>
          <w:p w14:paraId="7D10F64B" w14:textId="01E72024" w:rsidR="00806107" w:rsidRPr="00F51142" w:rsidRDefault="00806107" w:rsidP="00806107">
            <w:pPr>
              <w:jc w:val="center"/>
              <w:rPr>
                <w:rFonts w:asciiTheme="minorHAnsi" w:hAnsiTheme="minorHAnsi" w:cstheme="minorHAnsi"/>
              </w:rPr>
            </w:pPr>
          </w:p>
        </w:tc>
        <w:tc>
          <w:tcPr>
            <w:tcW w:w="1162" w:type="dxa"/>
            <w:vAlign w:val="center"/>
          </w:tcPr>
          <w:p w14:paraId="0EC5A5CB" w14:textId="761006F8" w:rsidR="00806107" w:rsidRPr="00F51142" w:rsidRDefault="00806107" w:rsidP="0080610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10:00</w:t>
            </w:r>
          </w:p>
        </w:tc>
        <w:tc>
          <w:tcPr>
            <w:tcW w:w="4248" w:type="dxa"/>
            <w:vAlign w:val="center"/>
          </w:tcPr>
          <w:p w14:paraId="51F2D2FE" w14:textId="77777777" w:rsidR="00806107" w:rsidRPr="001C55C4" w:rsidRDefault="00806107" w:rsidP="0080610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6B954126" w14:textId="77777777" w:rsidR="00806107" w:rsidRPr="001C55C4" w:rsidRDefault="00806107" w:rsidP="00806107">
            <w:pPr>
              <w:rPr>
                <w:rStyle w:val="Hipervnculo"/>
                <w:rFonts w:asciiTheme="minorHAnsi" w:hAnsiTheme="minorHAnsi" w:cstheme="minorHAnsi"/>
                <w:color w:val="auto"/>
                <w:highlight w:val="yellow"/>
              </w:rPr>
            </w:pPr>
          </w:p>
          <w:p w14:paraId="4F760AAD" w14:textId="0FF8BE9A" w:rsidR="00806107" w:rsidRPr="00806107" w:rsidRDefault="00806107" w:rsidP="00806107">
            <w:pPr>
              <w:shd w:val="clear" w:color="auto" w:fill="FFFFFF"/>
              <w:rPr>
                <w:rFonts w:asciiTheme="minorHAnsi" w:hAnsiTheme="minorHAnsi" w:cstheme="minorHAnsi"/>
                <w:color w:val="222222"/>
                <w:lang w:val="es-BO" w:eastAsia="es-BO"/>
              </w:rPr>
            </w:pPr>
            <w:r>
              <w:rPr>
                <w:rFonts w:asciiTheme="minorHAnsi" w:hAnsiTheme="minorHAnsi" w:cstheme="minorHAnsi"/>
                <w:color w:val="222222"/>
                <w:lang w:val="es-BO" w:eastAsia="es-BO"/>
              </w:rPr>
              <w:t>Meeting ID: 863 835 5559</w:t>
            </w:r>
          </w:p>
        </w:tc>
      </w:tr>
      <w:tr w:rsidR="00806107" w:rsidRPr="00F51142" w14:paraId="5C85FFAF" w14:textId="77777777" w:rsidTr="0050063C">
        <w:trPr>
          <w:trHeight w:val="426"/>
        </w:trPr>
        <w:tc>
          <w:tcPr>
            <w:tcW w:w="412" w:type="dxa"/>
            <w:vAlign w:val="center"/>
          </w:tcPr>
          <w:p w14:paraId="3AADC2B8" w14:textId="77777777" w:rsidR="00806107" w:rsidRPr="00F51142" w:rsidRDefault="00806107" w:rsidP="0080610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806107" w:rsidRPr="00F51142" w:rsidRDefault="00806107" w:rsidP="0080610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60E60115" w14:textId="1BF4BD72" w:rsidR="00806107" w:rsidRPr="00F51142" w:rsidRDefault="00806107" w:rsidP="00806107">
            <w:pPr>
              <w:jc w:val="center"/>
              <w:rPr>
                <w:rFonts w:asciiTheme="minorHAnsi" w:hAnsiTheme="minorHAnsi" w:cstheme="minorHAnsi"/>
              </w:rPr>
            </w:pPr>
            <w:r w:rsidRPr="00F51142">
              <w:rPr>
                <w:rFonts w:asciiTheme="minorHAnsi" w:hAnsiTheme="minorHAnsi" w:cstheme="minorHAnsi"/>
              </w:rPr>
              <w:t xml:space="preserve">Hasta: </w:t>
            </w:r>
          </w:p>
          <w:p w14:paraId="0CB28B08" w14:textId="6B196E67" w:rsidR="00806107" w:rsidRPr="00F51142" w:rsidRDefault="00422C2D" w:rsidP="00806107">
            <w:pPr>
              <w:jc w:val="center"/>
              <w:rPr>
                <w:rFonts w:asciiTheme="minorHAnsi" w:hAnsiTheme="minorHAnsi" w:cstheme="minorHAnsi"/>
              </w:rPr>
            </w:pPr>
            <w:r>
              <w:rPr>
                <w:rFonts w:asciiTheme="minorHAnsi" w:hAnsiTheme="minorHAnsi" w:cstheme="minorHAnsi"/>
              </w:rPr>
              <w:t>2</w:t>
            </w:r>
            <w:r w:rsidR="00A332AB">
              <w:rPr>
                <w:rFonts w:asciiTheme="minorHAnsi" w:hAnsiTheme="minorHAnsi" w:cstheme="minorHAnsi"/>
              </w:rPr>
              <w:t>5</w:t>
            </w:r>
            <w:r w:rsidR="00806107">
              <w:rPr>
                <w:rFonts w:asciiTheme="minorHAnsi" w:hAnsiTheme="minorHAnsi" w:cstheme="minorHAnsi"/>
              </w:rPr>
              <w:t>/0</w:t>
            </w:r>
            <w:r>
              <w:rPr>
                <w:rFonts w:asciiTheme="minorHAnsi" w:hAnsiTheme="minorHAnsi" w:cstheme="minorHAnsi"/>
              </w:rPr>
              <w:t>4</w:t>
            </w:r>
            <w:r w:rsidR="00806107">
              <w:rPr>
                <w:rFonts w:asciiTheme="minorHAnsi" w:hAnsiTheme="minorHAnsi" w:cstheme="minorHAnsi"/>
              </w:rPr>
              <w:t>/2023</w:t>
            </w:r>
          </w:p>
          <w:p w14:paraId="11631ACD" w14:textId="11E10E1D" w:rsidR="00806107" w:rsidRPr="00F51142" w:rsidRDefault="00806107" w:rsidP="00806107">
            <w:pPr>
              <w:jc w:val="center"/>
              <w:rPr>
                <w:rFonts w:asciiTheme="minorHAnsi" w:hAnsiTheme="minorHAnsi" w:cstheme="minorHAnsi"/>
              </w:rPr>
            </w:pPr>
          </w:p>
        </w:tc>
        <w:tc>
          <w:tcPr>
            <w:tcW w:w="1162" w:type="dxa"/>
            <w:vAlign w:val="center"/>
          </w:tcPr>
          <w:p w14:paraId="2207E897" w14:textId="77777777" w:rsidR="00806107" w:rsidRPr="00F51142" w:rsidRDefault="00806107" w:rsidP="00806107">
            <w:pPr>
              <w:jc w:val="center"/>
              <w:rPr>
                <w:rFonts w:asciiTheme="minorHAnsi" w:hAnsiTheme="minorHAnsi" w:cstheme="minorHAnsi"/>
              </w:rPr>
            </w:pPr>
            <w:r w:rsidRPr="00F51142">
              <w:rPr>
                <w:rFonts w:asciiTheme="minorHAnsi" w:hAnsiTheme="minorHAnsi" w:cstheme="minorHAnsi"/>
              </w:rPr>
              <w:t>Hasta:</w:t>
            </w:r>
          </w:p>
          <w:p w14:paraId="2472B296" w14:textId="1C283921" w:rsidR="00806107" w:rsidRPr="00F51142" w:rsidRDefault="00806107" w:rsidP="0080610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10:00</w:t>
            </w:r>
          </w:p>
        </w:tc>
        <w:tc>
          <w:tcPr>
            <w:tcW w:w="4248" w:type="dxa"/>
            <w:vAlign w:val="center"/>
          </w:tcPr>
          <w:p w14:paraId="488DE794" w14:textId="77777777" w:rsidR="00806107" w:rsidRPr="00CC6980" w:rsidRDefault="00806107" w:rsidP="00806107">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6F9F994" w14:textId="0D70C5AE" w:rsidR="00806107" w:rsidRDefault="00806107" w:rsidP="00806107">
            <w:pPr>
              <w:jc w:val="both"/>
              <w:rPr>
                <w:rFonts w:asciiTheme="minorHAnsi" w:hAnsiTheme="minorHAnsi" w:cstheme="minorHAnsi"/>
                <w:highlight w:val="yellow"/>
              </w:rPr>
            </w:pPr>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 xml:space="preserve">Calle Federico Zuazo </w:t>
            </w:r>
            <w:r w:rsidR="00422C2D">
              <w:rPr>
                <w:rFonts w:asciiTheme="minorHAnsi" w:hAnsiTheme="minorHAnsi" w:cstheme="minorHAnsi"/>
                <w:bCs/>
              </w:rPr>
              <w:t>E</w:t>
            </w:r>
            <w:r>
              <w:rPr>
                <w:rFonts w:asciiTheme="minorHAnsi" w:hAnsiTheme="minorHAnsi" w:cstheme="minorHAnsi"/>
                <w:bCs/>
              </w:rPr>
              <w:t xml:space="preserve">dificio </w:t>
            </w:r>
            <w:proofErr w:type="spellStart"/>
            <w:r w:rsidR="00A332AB">
              <w:rPr>
                <w:rFonts w:asciiTheme="minorHAnsi" w:hAnsiTheme="minorHAnsi" w:cstheme="minorHAnsi"/>
                <w:bCs/>
              </w:rPr>
              <w:t>Gundlach</w:t>
            </w:r>
            <w:proofErr w:type="spellEnd"/>
            <w:r w:rsidR="00A332AB">
              <w:rPr>
                <w:rFonts w:asciiTheme="minorHAnsi" w:hAnsiTheme="minorHAnsi" w:cstheme="minorHAnsi"/>
                <w:bCs/>
              </w:rPr>
              <w:t xml:space="preserve"> Torre</w:t>
            </w:r>
            <w:r w:rsidR="00422C2D">
              <w:rPr>
                <w:rFonts w:asciiTheme="minorHAnsi" w:hAnsiTheme="minorHAnsi" w:cstheme="minorHAnsi"/>
                <w:bCs/>
              </w:rPr>
              <w:t xml:space="preserve"> Oeste </w:t>
            </w:r>
            <w:r>
              <w:rPr>
                <w:rFonts w:asciiTheme="minorHAnsi" w:hAnsiTheme="minorHAnsi" w:cstheme="minorHAnsi"/>
                <w:bCs/>
              </w:rPr>
              <w:t>P</w:t>
            </w:r>
            <w:r w:rsidR="00422C2D">
              <w:rPr>
                <w:rFonts w:asciiTheme="minorHAnsi" w:hAnsiTheme="minorHAnsi" w:cstheme="minorHAnsi"/>
                <w:bCs/>
              </w:rPr>
              <w:t>iso 2</w:t>
            </w:r>
            <w:r>
              <w:rPr>
                <w:rFonts w:asciiTheme="minorHAnsi" w:hAnsiTheme="minorHAnsi" w:cstheme="minorHAnsi"/>
                <w:bCs/>
              </w:rPr>
              <w:t>2 Recepción</w:t>
            </w:r>
            <w:r w:rsidRPr="001C55C4">
              <w:rPr>
                <w:rFonts w:asciiTheme="minorHAnsi" w:hAnsiTheme="minorHAnsi" w:cstheme="minorHAnsi"/>
                <w:highlight w:val="yellow"/>
              </w:rPr>
              <w:t xml:space="preserve"> </w:t>
            </w:r>
          </w:p>
          <w:p w14:paraId="4024BD7B" w14:textId="0E936B74" w:rsidR="00806107" w:rsidRPr="00F51142" w:rsidRDefault="00806107" w:rsidP="00806107">
            <w:pPr>
              <w:jc w:val="both"/>
              <w:rPr>
                <w:rFonts w:asciiTheme="minorHAnsi" w:hAnsiTheme="minorHAnsi" w:cstheme="minorHAnsi"/>
              </w:rPr>
            </w:pPr>
          </w:p>
        </w:tc>
      </w:tr>
      <w:tr w:rsidR="00806107" w:rsidRPr="00FC58CD" w14:paraId="5C953DDC" w14:textId="77777777" w:rsidTr="0050063C">
        <w:trPr>
          <w:trHeight w:val="480"/>
        </w:trPr>
        <w:tc>
          <w:tcPr>
            <w:tcW w:w="412" w:type="dxa"/>
            <w:vAlign w:val="center"/>
          </w:tcPr>
          <w:p w14:paraId="1BAEBAE9" w14:textId="77777777" w:rsidR="00806107" w:rsidRPr="00F51142" w:rsidRDefault="00806107" w:rsidP="0080610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806107" w:rsidRPr="00F51142" w:rsidRDefault="00806107" w:rsidP="00806107">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74C3D84" w14:textId="25E412C3" w:rsidR="00806107" w:rsidRDefault="00806107" w:rsidP="00422C2D">
            <w:pPr>
              <w:rPr>
                <w:rFonts w:asciiTheme="minorHAnsi" w:hAnsiTheme="minorHAnsi" w:cstheme="minorHAnsi"/>
              </w:rPr>
            </w:pPr>
          </w:p>
          <w:p w14:paraId="189DDB1B" w14:textId="1AB06711" w:rsidR="00806107" w:rsidRPr="00F51142" w:rsidRDefault="00422C2D" w:rsidP="00806107">
            <w:pPr>
              <w:jc w:val="center"/>
              <w:rPr>
                <w:rFonts w:asciiTheme="minorHAnsi" w:hAnsiTheme="minorHAnsi" w:cstheme="minorHAnsi"/>
              </w:rPr>
            </w:pPr>
            <w:r>
              <w:rPr>
                <w:rFonts w:asciiTheme="minorHAnsi" w:hAnsiTheme="minorHAnsi" w:cstheme="minorHAnsi"/>
              </w:rPr>
              <w:t>2</w:t>
            </w:r>
            <w:r w:rsidR="00A332AB">
              <w:rPr>
                <w:rFonts w:asciiTheme="minorHAnsi" w:hAnsiTheme="minorHAnsi" w:cstheme="minorHAnsi"/>
              </w:rPr>
              <w:t>5</w:t>
            </w:r>
            <w:r w:rsidR="00806107">
              <w:rPr>
                <w:rFonts w:asciiTheme="minorHAnsi" w:hAnsiTheme="minorHAnsi" w:cstheme="minorHAnsi"/>
              </w:rPr>
              <w:t>/0</w:t>
            </w:r>
            <w:r>
              <w:rPr>
                <w:rFonts w:asciiTheme="minorHAnsi" w:hAnsiTheme="minorHAnsi" w:cstheme="minorHAnsi"/>
              </w:rPr>
              <w:t>4</w:t>
            </w:r>
            <w:r w:rsidR="00806107">
              <w:rPr>
                <w:rFonts w:asciiTheme="minorHAnsi" w:hAnsiTheme="minorHAnsi" w:cstheme="minorHAnsi"/>
              </w:rPr>
              <w:t>/2023</w:t>
            </w:r>
          </w:p>
          <w:p w14:paraId="765A67D5" w14:textId="34808809" w:rsidR="00806107" w:rsidRPr="00F51142" w:rsidRDefault="00806107" w:rsidP="00806107">
            <w:pPr>
              <w:jc w:val="center"/>
              <w:rPr>
                <w:rFonts w:asciiTheme="minorHAnsi" w:hAnsiTheme="minorHAnsi" w:cstheme="minorHAnsi"/>
              </w:rPr>
            </w:pPr>
          </w:p>
        </w:tc>
        <w:tc>
          <w:tcPr>
            <w:tcW w:w="1162" w:type="dxa"/>
            <w:vAlign w:val="center"/>
          </w:tcPr>
          <w:p w14:paraId="2A145B9A" w14:textId="1AE3D8C9" w:rsidR="00806107" w:rsidRPr="00F51142" w:rsidRDefault="00806107" w:rsidP="0080610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10:30</w:t>
            </w:r>
          </w:p>
        </w:tc>
        <w:tc>
          <w:tcPr>
            <w:tcW w:w="4248" w:type="dxa"/>
            <w:vAlign w:val="center"/>
          </w:tcPr>
          <w:p w14:paraId="7069EF67" w14:textId="77777777" w:rsidR="00806107" w:rsidRPr="001C55C4" w:rsidRDefault="00806107" w:rsidP="00806107">
            <w:pPr>
              <w:rPr>
                <w:rFonts w:asciiTheme="minorHAnsi" w:hAnsiTheme="minorHAnsi" w:cstheme="minorHAnsi"/>
              </w:rPr>
            </w:pPr>
            <w:r w:rsidRPr="001C55C4">
              <w:rPr>
                <w:rFonts w:asciiTheme="minorHAnsi" w:hAnsiTheme="minorHAnsi" w:cstheme="minorHAnsi"/>
              </w:rPr>
              <w:t>Se realizará vía Zoom, en la siguiente dirección:</w:t>
            </w:r>
          </w:p>
          <w:p w14:paraId="2B12337D" w14:textId="77777777" w:rsidR="00806107" w:rsidRPr="001C55C4" w:rsidRDefault="00806107" w:rsidP="00806107">
            <w:pPr>
              <w:rPr>
                <w:rFonts w:asciiTheme="minorHAnsi" w:hAnsiTheme="minorHAnsi" w:cstheme="minorHAnsi"/>
              </w:rPr>
            </w:pPr>
          </w:p>
          <w:p w14:paraId="27AA675A" w14:textId="77777777" w:rsidR="00806107" w:rsidRDefault="00806107" w:rsidP="00806107">
            <w:pPr>
              <w:shd w:val="clear" w:color="auto" w:fill="FFFFFF"/>
              <w:rPr>
                <w:rFonts w:asciiTheme="minorHAnsi" w:hAnsiTheme="minorHAnsi" w:cstheme="minorHAnsi"/>
                <w:color w:val="222222"/>
                <w:lang w:val="es-BO" w:eastAsia="es-BO"/>
              </w:rPr>
            </w:pPr>
            <w:r>
              <w:rPr>
                <w:rFonts w:asciiTheme="minorHAnsi" w:hAnsiTheme="minorHAnsi" w:cstheme="minorHAnsi"/>
                <w:color w:val="222222"/>
                <w:lang w:val="es-BO" w:eastAsia="es-BO"/>
              </w:rPr>
              <w:t>Meeting ID: 863 835 5559</w:t>
            </w:r>
          </w:p>
          <w:p w14:paraId="1BD1D997" w14:textId="3EE849F4" w:rsidR="00806107" w:rsidRPr="004F33FD" w:rsidRDefault="00806107" w:rsidP="00806107">
            <w:pPr>
              <w:jc w:val="both"/>
              <w:rPr>
                <w:rFonts w:asciiTheme="minorHAnsi" w:hAnsiTheme="minorHAnsi" w:cstheme="minorHAnsi"/>
                <w:lang w:val="es-BO"/>
              </w:rPr>
            </w:pPr>
          </w:p>
        </w:tc>
      </w:tr>
      <w:tr w:rsidR="001514BD" w:rsidRPr="00552079" w14:paraId="48074110" w14:textId="77777777" w:rsidTr="0050063C">
        <w:trPr>
          <w:trHeight w:val="661"/>
        </w:trPr>
        <w:tc>
          <w:tcPr>
            <w:tcW w:w="412" w:type="dxa"/>
            <w:vAlign w:val="center"/>
          </w:tcPr>
          <w:p w14:paraId="6473101D"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1514BD" w:rsidRPr="00F51142" w:rsidRDefault="001514BD" w:rsidP="000A5357">
            <w:pPr>
              <w:jc w:val="both"/>
              <w:rPr>
                <w:rFonts w:asciiTheme="minorHAnsi" w:hAnsiTheme="minorHAnsi" w:cstheme="minorHAnsi"/>
              </w:rPr>
            </w:pPr>
            <w:r w:rsidRPr="00F51142">
              <w:rPr>
                <w:rFonts w:asciiTheme="minorHAnsi" w:hAnsiTheme="minorHAnsi" w:cstheme="minorHAnsi"/>
              </w:rPr>
              <w:t xml:space="preserve">Resultado </w:t>
            </w:r>
            <w:r w:rsidR="002E5957" w:rsidRPr="00F51142">
              <w:rPr>
                <w:rFonts w:asciiTheme="minorHAnsi" w:hAnsiTheme="minorHAnsi" w:cstheme="minorHAnsi"/>
              </w:rPr>
              <w:t>Del Proceso</w:t>
            </w:r>
          </w:p>
        </w:tc>
        <w:tc>
          <w:tcPr>
            <w:tcW w:w="2976" w:type="dxa"/>
            <w:gridSpan w:val="2"/>
            <w:vAlign w:val="center"/>
          </w:tcPr>
          <w:p w14:paraId="421E49D2" w14:textId="24902EA7" w:rsidR="001514BD" w:rsidRPr="00F51142" w:rsidRDefault="00A332AB" w:rsidP="001C55C4">
            <w:pPr>
              <w:jc w:val="center"/>
              <w:rPr>
                <w:rFonts w:asciiTheme="minorHAnsi" w:hAnsiTheme="minorHAnsi" w:cstheme="minorHAnsi"/>
              </w:rPr>
            </w:pPr>
            <w:r>
              <w:rPr>
                <w:rFonts w:asciiTheme="minorHAnsi" w:hAnsiTheme="minorHAnsi" w:cstheme="minorHAnsi"/>
              </w:rPr>
              <w:t>09</w:t>
            </w:r>
            <w:r w:rsidR="005C6A26">
              <w:rPr>
                <w:rFonts w:asciiTheme="minorHAnsi" w:hAnsiTheme="minorHAnsi" w:cstheme="minorHAnsi"/>
              </w:rPr>
              <w:t>/0</w:t>
            </w:r>
            <w:r>
              <w:rPr>
                <w:rFonts w:asciiTheme="minorHAnsi" w:hAnsiTheme="minorHAnsi" w:cstheme="minorHAnsi"/>
              </w:rPr>
              <w:t>5</w:t>
            </w:r>
            <w:r w:rsidR="00313F7D">
              <w:rPr>
                <w:rFonts w:asciiTheme="minorHAnsi" w:hAnsiTheme="minorHAnsi" w:cstheme="minorHAnsi"/>
              </w:rPr>
              <w:t>/2</w:t>
            </w:r>
            <w:r w:rsidR="00806107">
              <w:rPr>
                <w:rFonts w:asciiTheme="minorHAnsi" w:hAnsiTheme="minorHAnsi" w:cstheme="minorHAnsi"/>
              </w:rPr>
              <w:t>0</w:t>
            </w:r>
            <w:r w:rsidR="00313F7D">
              <w:rPr>
                <w:rFonts w:asciiTheme="minorHAnsi" w:hAnsiTheme="minorHAnsi" w:cstheme="minorHAnsi"/>
              </w:rPr>
              <w:t>2</w:t>
            </w:r>
            <w:r w:rsidR="00806107">
              <w:rPr>
                <w:rFonts w:asciiTheme="minorHAnsi" w:hAnsiTheme="minorHAnsi" w:cstheme="minorHAnsi"/>
              </w:rPr>
              <w:t>3</w:t>
            </w:r>
          </w:p>
        </w:tc>
        <w:tc>
          <w:tcPr>
            <w:tcW w:w="4248" w:type="dxa"/>
            <w:vAlign w:val="center"/>
          </w:tcPr>
          <w:p w14:paraId="1F02C333" w14:textId="735DAAEA" w:rsidR="001514BD" w:rsidRPr="00F51142" w:rsidRDefault="00602D99" w:rsidP="000A5357">
            <w:pPr>
              <w:rPr>
                <w:rFonts w:asciiTheme="minorHAnsi" w:hAnsiTheme="minorHAnsi" w:cstheme="minorHAnsi"/>
                <w:lang w:val="es-BO"/>
              </w:rPr>
            </w:pPr>
            <w:r w:rsidRPr="00F51142">
              <w:rPr>
                <w:rFonts w:asciiTheme="minorHAnsi" w:hAnsiTheme="minorHAnsi" w:cstheme="minorHAnsi"/>
                <w:lang w:val="es-BO"/>
              </w:rPr>
              <w:t xml:space="preserve">Página Web: </w:t>
            </w:r>
            <w:r w:rsidRPr="00F51142">
              <w:rPr>
                <w:rFonts w:asciiTheme="minorHAnsi" w:hAnsiTheme="minorHAnsi" w:cstheme="minorHAnsi"/>
              </w:rPr>
              <w:t xml:space="preserve"> </w:t>
            </w:r>
            <w:r w:rsidRPr="00F51142">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5679BEE3" w:rsidR="001514BD" w:rsidRPr="00A81DCD" w:rsidRDefault="00806107"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Nº011/2022 del 23 de febrero de 2022,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7F34C8">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7F34C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7F34C8">
            <w:pPr>
              <w:pStyle w:val="Sinespaciado"/>
              <w:ind w:left="284"/>
              <w:rPr>
                <w:rFonts w:asciiTheme="minorHAnsi" w:hAnsiTheme="minorHAnsi" w:cs="Arial"/>
              </w:rPr>
            </w:pPr>
          </w:p>
          <w:p w14:paraId="035282F2" w14:textId="77777777" w:rsidR="00EC2848" w:rsidRPr="00A81DCD" w:rsidRDefault="00EC2848" w:rsidP="007F34C8">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7F34C8">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7F34C8">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34C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7F34C8">
            <w:pPr>
              <w:pStyle w:val="Sinespaciado"/>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91C8A93" w14:textId="77777777" w:rsidR="007F34C8" w:rsidRDefault="007F34C8" w:rsidP="007F34C8">
            <w:pPr>
              <w:autoSpaceDE w:val="0"/>
              <w:autoSpaceDN w:val="0"/>
              <w:adjustRightInd w:val="0"/>
              <w:ind w:left="360"/>
              <w:jc w:val="both"/>
              <w:rPr>
                <w:rFonts w:asciiTheme="minorHAnsi" w:hAnsiTheme="minorHAnsi" w:cs="Arial"/>
                <w:color w:val="000000"/>
              </w:rPr>
            </w:pPr>
          </w:p>
          <w:p w14:paraId="4DFE510B" w14:textId="7464C668" w:rsidR="00404FC8" w:rsidRDefault="005F30ED" w:rsidP="007F34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7F34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w:t>
            </w:r>
            <w:r w:rsidRPr="00A81DCD">
              <w:rPr>
                <w:rFonts w:asciiTheme="minorHAnsi" w:hAnsiTheme="minorHAnsi" w:cs="Arial"/>
              </w:rPr>
              <w:lastRenderedPageBreak/>
              <w:t xml:space="preserve">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5B7622">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B7622">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CD7A6BE" w:rsidR="005F30ED" w:rsidRPr="00806107" w:rsidRDefault="00081572" w:rsidP="0080610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60C47B46" w14:textId="77777777" w:rsidR="002619BF" w:rsidRPr="00F51142" w:rsidRDefault="002619BF" w:rsidP="002619BF">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CBA1088" w14:textId="77777777" w:rsidR="002619BF" w:rsidRPr="000728F3" w:rsidRDefault="002619BF" w:rsidP="002619BF">
            <w:pPr>
              <w:pStyle w:val="Prrafodelista"/>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1129F46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0B4FEF" w:rsidRPr="00F51142">
              <w:rPr>
                <w:rFonts w:asciiTheme="minorHAnsi" w:hAnsiTheme="minorHAnsi" w:cs="Arial"/>
              </w:rPr>
              <w:t>Joaquín</w:t>
            </w:r>
            <w:r w:rsidRPr="00F51142">
              <w:rPr>
                <w:rFonts w:asciiTheme="minorHAnsi" w:hAnsiTheme="minorHAnsi" w:cs="Arial"/>
              </w:rPr>
              <w:t xml:space="preserve"> </w:t>
            </w:r>
            <w:r w:rsidR="000B4FEF" w:rsidRPr="00F51142">
              <w:rPr>
                <w:rFonts w:asciiTheme="minorHAnsi" w:hAnsiTheme="minorHAnsi" w:cs="Arial"/>
              </w:rPr>
              <w:t>López</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77777777" w:rsidR="00733372" w:rsidRPr="00F51142" w:rsidRDefault="00733372" w:rsidP="00733372">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780C9025" w14:textId="32EC594C" w:rsidR="00733372" w:rsidRPr="00A81DCD" w:rsidRDefault="00733372" w:rsidP="002619BF">
            <w:pPr>
              <w:pStyle w:val="Prrafodelista"/>
              <w:rPr>
                <w:rFonts w:asciiTheme="minorHAnsi" w:hAnsiTheme="minorHAnsi" w:cs="Arial"/>
              </w:rPr>
            </w:pPr>
            <w:r w:rsidRPr="00F51142">
              <w:rPr>
                <w:rFonts w:asciiTheme="minorHAnsi" w:hAnsiTheme="minorHAnsi" w:cs="Arial"/>
              </w:rPr>
              <w:t xml:space="preserve">Dr. Edgar Butron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806107">
        <w:trPr>
          <w:trHeight w:val="77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806107">
        <w:trPr>
          <w:trHeight w:val="1258"/>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152188DA" w:rsidR="00A755EB" w:rsidRPr="00A81DCD" w:rsidRDefault="00A755EB" w:rsidP="00806107">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lastRenderedPageBreak/>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806107" w:rsidRPr="00A81DCD" w14:paraId="6B94C57D" w14:textId="77777777" w:rsidTr="00806107">
        <w:trPr>
          <w:trHeight w:val="866"/>
        </w:trPr>
        <w:tc>
          <w:tcPr>
            <w:tcW w:w="2972" w:type="dxa"/>
          </w:tcPr>
          <w:p w14:paraId="0E983AC8" w14:textId="33B5A95E" w:rsidR="00806107" w:rsidRPr="00A81DCD" w:rsidRDefault="00806107" w:rsidP="003C167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0113B1B3" w14:textId="3E418919" w:rsidR="00806107" w:rsidRPr="00A81DCD" w:rsidRDefault="00806107" w:rsidP="00745BEA">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bookmarkStart w:id="0" w:name="_Hlk131606294"/>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bookmarkEnd w:id="0"/>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482244A3" w:rsidR="006C4C32" w:rsidRPr="00A81DCD" w:rsidRDefault="006C4C32" w:rsidP="00D648AC">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00E040FF" w:rsidRPr="007C383A">
              <w:rPr>
                <w:rFonts w:asciiTheme="minorHAnsi" w:hAnsiTheme="minorHAnsi" w:cs="Arial"/>
                <w:b/>
                <w:bCs/>
              </w:rPr>
              <w:t>N°</w:t>
            </w:r>
            <w:proofErr w:type="spellEnd"/>
            <w:r w:rsidR="007C383A">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0D3512E3" w:rsidR="006C4C32" w:rsidRDefault="006C4C32" w:rsidP="00D648AC">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00E040FF" w:rsidRPr="007C383A">
              <w:rPr>
                <w:rFonts w:asciiTheme="minorHAnsi" w:hAnsiTheme="minorHAnsi" w:cs="Arial"/>
                <w:b/>
                <w:bCs/>
              </w:rPr>
              <w:t>N°</w:t>
            </w:r>
            <w:proofErr w:type="spellEnd"/>
            <w:r w:rsidR="007C383A" w:rsidRPr="007C383A">
              <w:rPr>
                <w:rFonts w:asciiTheme="minorHAnsi" w:hAnsiTheme="minorHAnsi" w:cs="Arial"/>
                <w:b/>
                <w:bCs/>
              </w:rPr>
              <w:t xml:space="preserve"> </w:t>
            </w:r>
            <w:r w:rsidRPr="007C383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3297A708" w14:textId="77777777" w:rsidR="001474D2" w:rsidRDefault="001474D2" w:rsidP="001474D2">
            <w:pPr>
              <w:pStyle w:val="Prrafodelista"/>
              <w:rPr>
                <w:rFonts w:asciiTheme="minorHAnsi" w:hAnsiTheme="minorHAnsi" w:cs="Arial"/>
                <w:b/>
              </w:rPr>
            </w:pPr>
          </w:p>
          <w:p w14:paraId="7EEFBBF0" w14:textId="2965F83E" w:rsidR="001474D2" w:rsidRPr="001474D2" w:rsidRDefault="001474D2" w:rsidP="001474D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0B71FB4C" w14:textId="77777777" w:rsidR="001474D2" w:rsidRPr="001474D2" w:rsidRDefault="001474D2" w:rsidP="001474D2">
            <w:pPr>
              <w:pStyle w:val="Prrafodelista"/>
              <w:rPr>
                <w:rFonts w:asciiTheme="minorHAnsi" w:hAnsiTheme="minorHAnsi" w:cstheme="minorHAnsi"/>
              </w:rPr>
            </w:pPr>
          </w:p>
          <w:p w14:paraId="6C9BFEDD" w14:textId="77777777" w:rsidR="001474D2" w:rsidRPr="003C2617" w:rsidRDefault="001474D2" w:rsidP="001474D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1474D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38BA0F38"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73A24F" w14:textId="77777777" w:rsidR="00C3411C" w:rsidRDefault="00C3411C" w:rsidP="006C4C32">
            <w:pPr>
              <w:suppressAutoHyphens/>
              <w:jc w:val="both"/>
              <w:rPr>
                <w:rFonts w:asciiTheme="minorHAnsi" w:hAnsiTheme="minorHAnsi" w:cs="Arial"/>
                <w:b/>
              </w:rPr>
            </w:pPr>
          </w:p>
          <w:p w14:paraId="41FB618D" w14:textId="77777777" w:rsidR="002F15E5" w:rsidRPr="00A81DCD" w:rsidRDefault="002F15E5" w:rsidP="002F15E5">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3DA2E2B" w14:textId="442A208E" w:rsidR="002F15E5" w:rsidRDefault="002F15E5" w:rsidP="002F15E5">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1F2FC7DF" w14:textId="77777777" w:rsidR="002F15E5" w:rsidRDefault="002F15E5" w:rsidP="002F15E5">
            <w:pPr>
              <w:pStyle w:val="Sinespaciado"/>
              <w:ind w:left="720"/>
              <w:jc w:val="both"/>
              <w:rPr>
                <w:rFonts w:asciiTheme="minorHAnsi" w:hAnsiTheme="minorHAnsi" w:cs="Arial"/>
                <w:b/>
              </w:rPr>
            </w:pPr>
          </w:p>
          <w:p w14:paraId="6C2A4D7F" w14:textId="1E5AFB9E"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35AE65B2" w14:textId="56432427" w:rsidR="00BB00F5" w:rsidRDefault="006C4C32" w:rsidP="00D648AC">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proofErr w:type="spellStart"/>
            <w:r w:rsidR="00E040FF" w:rsidRPr="007C383A">
              <w:rPr>
                <w:rFonts w:asciiTheme="minorHAnsi" w:hAnsiTheme="minorHAnsi" w:cs="Arial"/>
                <w:b/>
                <w:bCs/>
              </w:rPr>
              <w:t>N°</w:t>
            </w:r>
            <w:proofErr w:type="spellEnd"/>
            <w:r w:rsidR="007C383A">
              <w:rPr>
                <w:rFonts w:asciiTheme="minorHAnsi" w:hAnsiTheme="minorHAnsi" w:cs="Arial"/>
                <w:b/>
                <w:bCs/>
              </w:rPr>
              <w:t xml:space="preserve"> 4</w:t>
            </w:r>
            <w:r w:rsidRPr="00FF443F">
              <w:rPr>
                <w:rFonts w:asciiTheme="minorHAnsi" w:hAnsiTheme="minorHAnsi" w:cs="Arial"/>
              </w:rPr>
              <w:t xml:space="preserve"> de</w:t>
            </w:r>
            <w:r w:rsidR="002F15E5">
              <w:rPr>
                <w:rFonts w:asciiTheme="minorHAnsi" w:hAnsiTheme="minorHAnsi" w:cs="Arial"/>
              </w:rPr>
              <w:t xml:space="preserve"> Propuesta </w:t>
            </w:r>
            <w:r w:rsidRPr="00A81DCD">
              <w:rPr>
                <w:rFonts w:asciiTheme="minorHAnsi" w:hAnsiTheme="minorHAnsi" w:cs="Arial"/>
              </w:rPr>
              <w:t xml:space="preserve">Técnicas, identificado en los Anexos de este documento, </w:t>
            </w:r>
            <w:r w:rsidRPr="00A81DCD">
              <w:rPr>
                <w:rFonts w:asciiTheme="minorHAnsi" w:hAnsiTheme="minorHAnsi" w:cs="Arial"/>
                <w:b/>
              </w:rPr>
              <w:t>en original</w:t>
            </w:r>
            <w:r w:rsidR="00C3411C">
              <w:rPr>
                <w:rFonts w:asciiTheme="minorHAnsi" w:hAnsiTheme="minorHAnsi" w:cs="Arial"/>
                <w:b/>
              </w:rPr>
              <w:t>.</w:t>
            </w:r>
          </w:p>
          <w:p w14:paraId="5B0DAC30" w14:textId="64D08CB6" w:rsidR="007E66AA" w:rsidRPr="00FB531C" w:rsidRDefault="007E66AA" w:rsidP="007E66AA">
            <w:pPr>
              <w:pStyle w:val="Sinespaciado"/>
              <w:numPr>
                <w:ilvl w:val="0"/>
                <w:numId w:val="14"/>
              </w:numPr>
              <w:suppressAutoHyphens/>
              <w:spacing w:after="120"/>
              <w:jc w:val="both"/>
              <w:rPr>
                <w:rFonts w:ascii="Calibri" w:hAnsi="Calibri" w:cs="Calibri"/>
                <w:b/>
                <w:bCs/>
              </w:rPr>
            </w:pPr>
            <w:r w:rsidRPr="00D74660">
              <w:rPr>
                <w:rFonts w:ascii="Calibri" w:hAnsi="Calibri" w:cs="Calibri"/>
              </w:rPr>
              <w:t>Modelos Condicionados generales y textos de las cláusulas adicionales registrados en la APS</w:t>
            </w:r>
            <w:r w:rsidR="00D74660">
              <w:rPr>
                <w:rFonts w:ascii="Calibri" w:hAnsi="Calibri" w:cs="Calibri"/>
              </w:rPr>
              <w:t xml:space="preserve">, </w:t>
            </w:r>
            <w:r w:rsidR="00FB531C" w:rsidRPr="00FB531C">
              <w:rPr>
                <w:rFonts w:ascii="Calibri" w:hAnsi="Calibri" w:cs="Calibri"/>
                <w:b/>
                <w:bCs/>
              </w:rPr>
              <w:t>en copia simple.</w:t>
            </w:r>
          </w:p>
          <w:p w14:paraId="68CEDB49" w14:textId="1B3D35BF" w:rsidR="007E66AA" w:rsidRPr="00D74660" w:rsidRDefault="007E66AA" w:rsidP="00D648AC">
            <w:pPr>
              <w:pStyle w:val="Sinespaciado"/>
              <w:numPr>
                <w:ilvl w:val="0"/>
                <w:numId w:val="14"/>
              </w:numPr>
              <w:suppressAutoHyphens/>
              <w:spacing w:after="120"/>
              <w:jc w:val="both"/>
              <w:rPr>
                <w:rFonts w:ascii="Calibri" w:hAnsi="Calibri" w:cs="Calibri"/>
              </w:rPr>
            </w:pPr>
            <w:r w:rsidRPr="00D74660">
              <w:rPr>
                <w:rFonts w:ascii="Calibri" w:hAnsi="Calibri" w:cs="Calibri"/>
              </w:rPr>
              <w:t>Certificado Único Vigente emitido por la Autoridad de Fiscalización y Control de Pensiones y Seguros – APS</w:t>
            </w:r>
            <w:r w:rsidR="00D74660">
              <w:rPr>
                <w:rFonts w:ascii="Calibri" w:hAnsi="Calibri" w:cs="Calibri"/>
              </w:rPr>
              <w:t xml:space="preserve">, </w:t>
            </w:r>
            <w:r w:rsidR="00FB531C">
              <w:rPr>
                <w:rFonts w:ascii="Calibri" w:hAnsi="Calibri" w:cs="Calibri"/>
                <w:b/>
                <w:bCs/>
              </w:rPr>
              <w:t xml:space="preserve">en </w:t>
            </w:r>
            <w:r w:rsidR="00D74660" w:rsidRPr="00D74660">
              <w:rPr>
                <w:rFonts w:ascii="Calibri" w:hAnsi="Calibri" w:cs="Calibri"/>
                <w:b/>
                <w:bCs/>
              </w:rPr>
              <w:t>copia simple</w:t>
            </w:r>
            <w:r w:rsidRPr="00D74660">
              <w:rPr>
                <w:rFonts w:ascii="Calibri" w:hAnsi="Calibri" w:cs="Calibri"/>
              </w:rPr>
              <w:t>.</w:t>
            </w:r>
          </w:p>
          <w:p w14:paraId="7094D512" w14:textId="4C000BEB" w:rsidR="007E66AA" w:rsidRPr="00D74660" w:rsidRDefault="007E66AA" w:rsidP="007E66AA">
            <w:pPr>
              <w:pStyle w:val="Sinespaciado"/>
              <w:numPr>
                <w:ilvl w:val="0"/>
                <w:numId w:val="14"/>
              </w:numPr>
              <w:suppressAutoHyphens/>
              <w:spacing w:after="120"/>
              <w:jc w:val="both"/>
              <w:rPr>
                <w:rFonts w:ascii="Calibri" w:hAnsi="Calibri" w:cs="Calibri"/>
              </w:rPr>
            </w:pPr>
            <w:r w:rsidRPr="00D74660">
              <w:rPr>
                <w:rFonts w:ascii="Calibri" w:hAnsi="Calibri" w:cs="Calibri"/>
              </w:rPr>
              <w:t>Calificación de Riesgo para Entidades Aseguradoras</w:t>
            </w:r>
            <w:r w:rsidR="00D74660">
              <w:rPr>
                <w:rFonts w:ascii="Calibri" w:hAnsi="Calibri" w:cs="Calibri"/>
              </w:rPr>
              <w:t xml:space="preserve">, </w:t>
            </w:r>
            <w:r w:rsidR="00FB531C">
              <w:rPr>
                <w:rFonts w:ascii="Calibri" w:hAnsi="Calibri" w:cs="Calibri"/>
                <w:b/>
                <w:bCs/>
              </w:rPr>
              <w:t xml:space="preserve">en </w:t>
            </w:r>
            <w:r w:rsidR="00D74660" w:rsidRPr="00D74660">
              <w:rPr>
                <w:rFonts w:ascii="Calibri" w:hAnsi="Calibri" w:cs="Calibri"/>
                <w:b/>
                <w:bCs/>
              </w:rPr>
              <w:t>copia simple</w:t>
            </w:r>
            <w:r w:rsidRPr="00D74660">
              <w:rPr>
                <w:rFonts w:ascii="Calibri" w:hAnsi="Calibri" w:cs="Calibri"/>
                <w:b/>
                <w:bCs/>
              </w:rPr>
              <w:t>.</w:t>
            </w:r>
          </w:p>
          <w:p w14:paraId="3DBD3187" w14:textId="373F092D" w:rsidR="006C4C32" w:rsidRPr="002F15E5" w:rsidRDefault="00B004F7" w:rsidP="002F15E5">
            <w:pPr>
              <w:numPr>
                <w:ilvl w:val="0"/>
                <w:numId w:val="35"/>
              </w:numPr>
              <w:suppressAutoHyphens/>
              <w:spacing w:after="120"/>
              <w:jc w:val="both"/>
              <w:rPr>
                <w:rFonts w:ascii="Calibri" w:hAnsi="Calibri" w:cs="Arial"/>
                <w:b/>
              </w:rPr>
            </w:pPr>
            <w:r w:rsidRPr="007E66AA">
              <w:rPr>
                <w:rFonts w:ascii="Calibri" w:hAnsi="Calibri" w:cs="Calibri"/>
              </w:rPr>
              <w:t xml:space="preserve">Formulario </w:t>
            </w:r>
            <w:proofErr w:type="spellStart"/>
            <w:r w:rsidRPr="007E66AA">
              <w:rPr>
                <w:rFonts w:ascii="Calibri" w:hAnsi="Calibri" w:cs="Calibri"/>
                <w:b/>
                <w:bCs/>
              </w:rPr>
              <w:t>N°</w:t>
            </w:r>
            <w:proofErr w:type="spellEnd"/>
            <w:r w:rsidRPr="007E66AA">
              <w:rPr>
                <w:rFonts w:ascii="Calibri" w:hAnsi="Calibri" w:cs="Calibri"/>
                <w:b/>
                <w:bCs/>
              </w:rPr>
              <w:t xml:space="preserve"> </w:t>
            </w:r>
            <w:r w:rsidR="007C383A" w:rsidRPr="007E66AA">
              <w:rPr>
                <w:rFonts w:ascii="Calibri" w:hAnsi="Calibri" w:cs="Calibri"/>
                <w:b/>
                <w:bCs/>
              </w:rPr>
              <w:t>5</w:t>
            </w:r>
            <w:r w:rsidRPr="007E66AA">
              <w:rPr>
                <w:rFonts w:ascii="Calibri" w:hAnsi="Calibri" w:cs="Calibri"/>
              </w:rPr>
              <w:t xml:space="preserve"> </w:t>
            </w:r>
            <w:r w:rsidR="002F15E5" w:rsidRPr="007E66AA">
              <w:rPr>
                <w:rFonts w:ascii="Calibri" w:hAnsi="Calibri" w:cs="Calibri"/>
              </w:rPr>
              <w:t>Distribución del Riesgo</w:t>
            </w:r>
            <w:r w:rsidRPr="007E66AA">
              <w:rPr>
                <w:rFonts w:ascii="Calibri" w:hAnsi="Calibri" w:cs="Calibri"/>
              </w:rPr>
              <w:t xml:space="preserve">, </w:t>
            </w:r>
            <w:r w:rsidRPr="007E66AA">
              <w:rPr>
                <w:rFonts w:ascii="Calibri" w:hAnsi="Calibri" w:cs="Arial"/>
              </w:rPr>
              <w:t>identificado</w:t>
            </w:r>
            <w:r w:rsidRPr="00B004F7">
              <w:rPr>
                <w:rFonts w:ascii="Calibri" w:hAnsi="Calibri" w:cs="Arial"/>
              </w:rPr>
              <w:t xml:space="preserve"> en los Anexos de este documento, </w:t>
            </w:r>
            <w:r w:rsidRPr="00B004F7">
              <w:rPr>
                <w:rFonts w:ascii="Calibri" w:hAnsi="Calibri" w:cs="Arial"/>
                <w:b/>
              </w:rPr>
              <w:t>en original</w:t>
            </w: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5B7622">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5B7622">
            <w:pPr>
              <w:pStyle w:val="Sinespaciado"/>
              <w:numPr>
                <w:ilvl w:val="0"/>
                <w:numId w:val="17"/>
              </w:numPr>
              <w:spacing w:after="200"/>
              <w:rPr>
                <w:rFonts w:asciiTheme="minorHAnsi" w:hAnsiTheme="minorHAnsi" w:cs="Arial"/>
              </w:rPr>
            </w:pPr>
            <w:r w:rsidRPr="00A81DCD">
              <w:rPr>
                <w:rFonts w:asciiTheme="minorHAnsi" w:hAnsiTheme="minorHAnsi" w:cs="Arial"/>
              </w:rPr>
              <w:lastRenderedPageBreak/>
              <w:t>Los proponentes que accedan a la prórroga, no podrán modificar su propuesta.</w:t>
            </w:r>
          </w:p>
          <w:p w14:paraId="7A8A209E" w14:textId="007F5C34" w:rsidR="006C4C32" w:rsidRPr="000736E1"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0A310299"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004B31FE" w:rsidRPr="00F01F78">
              <w:rPr>
                <w:rFonts w:asciiTheme="minorHAnsi" w:hAnsiTheme="minorHAnsi" w:cstheme="minorHAnsi"/>
                <w:b/>
              </w:rPr>
              <w:t>EJEMPLAR ORIGINAL</w:t>
            </w:r>
            <w:r w:rsidR="004B31FE" w:rsidRPr="00F01F78">
              <w:rPr>
                <w:rFonts w:asciiTheme="minorHAnsi" w:hAnsiTheme="minorHAnsi" w:cstheme="minorHAnsi"/>
              </w:rPr>
              <w:t xml:space="preserve"> Y </w:t>
            </w:r>
            <w:r w:rsidR="004B31FE" w:rsidRPr="00F01F78">
              <w:rPr>
                <w:rFonts w:asciiTheme="minorHAnsi" w:hAnsiTheme="minorHAnsi" w:cstheme="minorHAnsi"/>
                <w:b/>
                <w:u w:val="single"/>
              </w:rPr>
              <w:t>UNA COPIA</w:t>
            </w:r>
            <w:r w:rsidR="004B31FE" w:rsidRPr="00F01F78">
              <w:rPr>
                <w:rFonts w:asciiTheme="minorHAnsi" w:hAnsiTheme="minorHAnsi" w:cstheme="minorHAnsi"/>
                <w:u w:val="single"/>
              </w:rPr>
              <w:t xml:space="preserve"> </w:t>
            </w:r>
            <w:r w:rsidR="004B31FE"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133C25" w:rsidRPr="00A81DCD" w14:paraId="39E308E1" w14:textId="77777777" w:rsidTr="00A81DCD">
        <w:tc>
          <w:tcPr>
            <w:tcW w:w="2972" w:type="dxa"/>
          </w:tcPr>
          <w:p w14:paraId="7518F34C" w14:textId="6D6C4C8C" w:rsidR="00133C25" w:rsidRPr="00A81DCD" w:rsidRDefault="00133C25" w:rsidP="00133C25">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7F6096D5" w14:textId="0FCE1D73" w:rsidR="00133C25" w:rsidRPr="00A81DCD" w:rsidRDefault="00133C25" w:rsidP="00133C25">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37876264" w14:textId="77777777" w:rsidR="00133C25" w:rsidRPr="00A81DCD" w:rsidRDefault="00133C25" w:rsidP="00133C25">
            <w:pPr>
              <w:tabs>
                <w:tab w:val="left" w:pos="993"/>
              </w:tabs>
              <w:jc w:val="both"/>
              <w:outlineLvl w:val="0"/>
              <w:rPr>
                <w:rFonts w:asciiTheme="minorHAnsi" w:hAnsiTheme="minorHAnsi" w:cstheme="minorHAnsi"/>
                <w:bCs/>
                <w:color w:val="000000"/>
                <w:kern w:val="28"/>
                <w:lang w:eastAsia="es-ES"/>
              </w:rPr>
            </w:pPr>
          </w:p>
          <w:p w14:paraId="5FD6574A" w14:textId="77777777" w:rsidR="00133C25" w:rsidRPr="00A81DCD" w:rsidRDefault="00133C25" w:rsidP="00133C25">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3CDF9E3B" w14:textId="77777777" w:rsidR="00133C25" w:rsidRPr="00A81DCD" w:rsidRDefault="00133C25" w:rsidP="00133C25">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69C609EF" w14:textId="77777777" w:rsidR="00133C25" w:rsidRPr="00A81DCD" w:rsidRDefault="00133C25" w:rsidP="00133C25">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8480" behindDoc="0" locked="0" layoutInCell="1" allowOverlap="1" wp14:anchorId="3F255370" wp14:editId="78C9049E">
                      <wp:simplePos x="0" y="0"/>
                      <wp:positionH relativeFrom="column">
                        <wp:posOffset>178435</wp:posOffset>
                      </wp:positionH>
                      <wp:positionV relativeFrom="paragraph">
                        <wp:posOffset>180976</wp:posOffset>
                      </wp:positionV>
                      <wp:extent cx="4010025" cy="2038350"/>
                      <wp:effectExtent l="0" t="0" r="28575" b="19050"/>
                      <wp:wrapNone/>
                      <wp:docPr id="3" name="Rectángulo 3"/>
                      <wp:cNvGraphicFramePr/>
                      <a:graphic xmlns:a="http://schemas.openxmlformats.org/drawingml/2006/main">
                        <a:graphicData uri="http://schemas.microsoft.com/office/word/2010/wordprocessingShape">
                          <wps:wsp>
                            <wps:cNvSpPr/>
                            <wps:spPr>
                              <a:xfrm>
                                <a:off x="0" y="0"/>
                                <a:ext cx="4010025" cy="20383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25E3033" w14:textId="77777777" w:rsidR="00086419" w:rsidRDefault="00086419" w:rsidP="00895D6B">
                                  <w:pPr>
                                    <w:ind w:left="180" w:right="180"/>
                                    <w:jc w:val="center"/>
                                    <w:rPr>
                                      <w:rFonts w:ascii="Arial Narrow" w:hAnsi="Arial Narrow" w:cs="Arial"/>
                                      <w:b/>
                                      <w:bCs/>
                                    </w:rPr>
                                  </w:pPr>
                                  <w:r>
                                    <w:rPr>
                                      <w:noProof/>
                                      <w:lang w:eastAsia="es-ES"/>
                                    </w:rPr>
                                    <w:drawing>
                                      <wp:inline distT="0" distB="0" distL="0" distR="0" wp14:anchorId="184D1786" wp14:editId="608C3F2D">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F16C5DF" w14:textId="77777777" w:rsidR="004B31FE" w:rsidRDefault="004B31FE" w:rsidP="004B31FE">
                                  <w:pPr>
                                    <w:ind w:left="180" w:right="180"/>
                                    <w:jc w:val="center"/>
                                    <w:rPr>
                                      <w:rFonts w:ascii="Arial Narrow" w:hAnsi="Arial Narrow" w:cs="Arial"/>
                                      <w:b/>
                                      <w:bCs/>
                                    </w:rPr>
                                  </w:pPr>
                                  <w:r>
                                    <w:rPr>
                                      <w:rFonts w:ascii="Arial Narrow" w:hAnsi="Arial Narrow" w:cs="Arial"/>
                                      <w:b/>
                                      <w:bCs/>
                                    </w:rPr>
                                    <w:t>CAJA DE SALUD DE LA BANCA PRIVADA</w:t>
                                  </w:r>
                                </w:p>
                                <w:p w14:paraId="47B1D0C1" w14:textId="77777777" w:rsidR="004B31FE" w:rsidRDefault="004B31FE" w:rsidP="004B31FE">
                                  <w:pPr>
                                    <w:ind w:left="180" w:right="180"/>
                                    <w:jc w:val="center"/>
                                    <w:rPr>
                                      <w:rFonts w:ascii="Arial Narrow" w:hAnsi="Arial Narrow" w:cs="Arial"/>
                                      <w:b/>
                                      <w:bCs/>
                                    </w:rPr>
                                  </w:pPr>
                                  <w:r>
                                    <w:rPr>
                                      <w:rFonts w:ascii="Arial Narrow" w:hAnsi="Arial Narrow" w:cs="Arial"/>
                                      <w:b/>
                                      <w:bCs/>
                                    </w:rPr>
                                    <w:t>OFICINA NACIONAL,</w:t>
                                  </w:r>
                                </w:p>
                                <w:p w14:paraId="0BA266AA" w14:textId="77777777" w:rsidR="004B31FE" w:rsidRDefault="004B31FE" w:rsidP="004B31FE">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Federico Zuazo Esq. Reyes Ortiz Edificio Gundlach (Anexo) P2 Recepción</w:t>
                                  </w:r>
                                </w:p>
                                <w:p w14:paraId="70494678" w14:textId="77777777" w:rsidR="004B31FE" w:rsidRDefault="004B31FE" w:rsidP="004B31FE">
                                  <w:pPr>
                                    <w:ind w:left="180" w:right="180"/>
                                    <w:rPr>
                                      <w:rFonts w:ascii="Arial Narrow" w:hAnsi="Arial Narrow"/>
                                      <w:b/>
                                      <w:bCs/>
                                      <w:i/>
                                      <w:szCs w:val="22"/>
                                    </w:rPr>
                                  </w:pPr>
                                </w:p>
                                <w:p w14:paraId="46216B12" w14:textId="77777777" w:rsidR="004B31FE" w:rsidRDefault="004B31FE" w:rsidP="004B31FE">
                                  <w:pPr>
                                    <w:ind w:left="180" w:right="180"/>
                                    <w:jc w:val="center"/>
                                    <w:rPr>
                                      <w:rFonts w:ascii="Arial Narrow" w:hAnsi="Arial Narrow" w:cs="Arial"/>
                                      <w:b/>
                                      <w:bCs/>
                                    </w:rPr>
                                  </w:pPr>
                                  <w:r>
                                    <w:rPr>
                                      <w:rFonts w:ascii="Arial Narrow" w:hAnsi="Arial Narrow" w:cs="Arial"/>
                                      <w:b/>
                                      <w:bCs/>
                                    </w:rPr>
                                    <w:t>RAZÓN SOCIAL O NOMBRE DEL PROPONENTE:</w:t>
                                  </w:r>
                                </w:p>
                                <w:p w14:paraId="0B156696" w14:textId="77777777" w:rsidR="004B31FE" w:rsidRDefault="004B31FE" w:rsidP="004B31FE">
                                  <w:pPr>
                                    <w:ind w:left="180" w:right="180"/>
                                    <w:jc w:val="both"/>
                                    <w:rPr>
                                      <w:rFonts w:ascii="Arial Narrow" w:hAnsi="Arial Narrow" w:cs="Arial"/>
                                      <w:b/>
                                      <w:bCs/>
                                    </w:rPr>
                                  </w:pPr>
                                  <w:r>
                                    <w:rPr>
                                      <w:rFonts w:ascii="Arial Narrow" w:hAnsi="Arial Narrow" w:cs="Arial"/>
                                      <w:b/>
                                      <w:bCs/>
                                    </w:rPr>
                                    <w:t>__________________________________________________</w:t>
                                  </w:r>
                                </w:p>
                                <w:p w14:paraId="4F0D4230" w14:textId="77619496" w:rsidR="004B31FE" w:rsidRDefault="004B31FE" w:rsidP="004B31FE">
                                  <w:pPr>
                                    <w:ind w:left="180" w:right="180"/>
                                    <w:jc w:val="center"/>
                                    <w:rPr>
                                      <w:rFonts w:ascii="Arial Narrow" w:hAnsi="Arial Narrow" w:cs="Arial"/>
                                      <w:b/>
                                      <w:bCs/>
                                      <w:lang w:val="pt-BR"/>
                                    </w:rPr>
                                  </w:pPr>
                                  <w:r>
                                    <w:rPr>
                                      <w:rFonts w:ascii="Arial Narrow" w:hAnsi="Arial Narrow" w:cs="Arial"/>
                                      <w:b/>
                                      <w:bCs/>
                                      <w:lang w:val="pt-BR"/>
                                    </w:rPr>
                                    <w:t>CÓDIGO: ON-IP-00</w:t>
                                  </w:r>
                                  <w:r w:rsidR="002F15E5">
                                    <w:rPr>
                                      <w:rFonts w:ascii="Arial Narrow" w:hAnsi="Arial Narrow" w:cs="Arial"/>
                                      <w:b/>
                                      <w:bCs/>
                                      <w:lang w:val="pt-BR"/>
                                    </w:rPr>
                                    <w:t>7</w:t>
                                  </w:r>
                                  <w:r>
                                    <w:rPr>
                                      <w:rFonts w:ascii="Arial Narrow" w:hAnsi="Arial Narrow" w:cs="Arial"/>
                                      <w:b/>
                                      <w:bCs/>
                                      <w:lang w:val="pt-BR"/>
                                    </w:rPr>
                                    <w:t>-2023</w:t>
                                  </w:r>
                                </w:p>
                                <w:p w14:paraId="4AB10008" w14:textId="798120AA" w:rsidR="004B31FE" w:rsidRDefault="004B31FE" w:rsidP="004B31FE">
                                  <w:pPr>
                                    <w:ind w:left="180" w:right="180"/>
                                    <w:jc w:val="center"/>
                                    <w:rPr>
                                      <w:rFonts w:ascii="Arial Narrow" w:hAnsi="Arial Narrow" w:cs="Arial"/>
                                      <w:b/>
                                      <w:bCs/>
                                      <w:lang w:val="pt-BR"/>
                                    </w:rPr>
                                  </w:pPr>
                                  <w:r>
                                    <w:rPr>
                                      <w:rFonts w:ascii="Arial Narrow" w:hAnsi="Arial Narrow" w:cs="Arial"/>
                                      <w:b/>
                                      <w:bCs/>
                                      <w:lang w:val="pt-BR"/>
                                    </w:rPr>
                                    <w:t>“</w:t>
                                  </w:r>
                                  <w:r w:rsidR="002F15E5">
                                    <w:rPr>
                                      <w:rFonts w:ascii="Arial Narrow" w:hAnsi="Arial Narrow" w:cs="Arial"/>
                                      <w:b/>
                                      <w:bCs/>
                                      <w:lang w:val="pt-BR"/>
                                    </w:rPr>
                                    <w:t>PROGRAMA DE SEGUROS</w:t>
                                  </w:r>
                                  <w:r>
                                    <w:rPr>
                                      <w:rFonts w:ascii="Arial Narrow" w:hAnsi="Arial Narrow" w:cs="Arial"/>
                                      <w:b/>
                                      <w:bCs/>
                                      <w:lang w:val="pt-BR"/>
                                    </w:rPr>
                                    <w:t>”</w:t>
                                  </w:r>
                                </w:p>
                                <w:p w14:paraId="035B0F86" w14:textId="77777777" w:rsidR="004B31FE" w:rsidRDefault="004B31FE" w:rsidP="004B31FE">
                                  <w:pPr>
                                    <w:ind w:left="180" w:right="180"/>
                                    <w:jc w:val="center"/>
                                    <w:rPr>
                                      <w:rFonts w:ascii="Arial Narrow" w:hAnsi="Arial Narrow" w:cs="Arial"/>
                                      <w:b/>
                                      <w:bCs/>
                                    </w:rPr>
                                  </w:pPr>
                                  <w:r>
                                    <w:rPr>
                                      <w:rFonts w:ascii="Arial Narrow" w:hAnsi="Arial Narrow" w:cs="Arial"/>
                                      <w:b/>
                                      <w:bCs/>
                                      <w:lang w:val="pt-BR"/>
                                    </w:rPr>
                                    <w:t>PRIMERA CONVOCATORIA</w:t>
                                  </w:r>
                                </w:p>
                                <w:p w14:paraId="576F2846" w14:textId="318C68A0" w:rsidR="004B31FE" w:rsidRPr="00B55DD8" w:rsidRDefault="004B31FE" w:rsidP="004B31FE">
                                  <w:pPr>
                                    <w:ind w:left="180" w:right="180"/>
                                    <w:jc w:val="center"/>
                                    <w:rPr>
                                      <w:rFonts w:ascii="Arial Narrow" w:hAnsi="Arial Narrow" w:cs="Arial"/>
                                    </w:rPr>
                                  </w:pPr>
                                  <w:r w:rsidRPr="00B55DD8">
                                    <w:rPr>
                                      <w:rFonts w:ascii="Arial Narrow" w:hAnsi="Arial Narrow" w:cs="Arial"/>
                                      <w:b/>
                                    </w:rPr>
                                    <w:t xml:space="preserve">No abrir antes de horas </w:t>
                                  </w:r>
                                  <w:r w:rsidRPr="00A75EFD">
                                    <w:rPr>
                                      <w:rFonts w:ascii="Arial Narrow" w:hAnsi="Arial Narrow" w:cs="Arial"/>
                                      <w:b/>
                                    </w:rPr>
                                    <w:t xml:space="preserve">10:30 del día </w:t>
                                  </w:r>
                                  <w:r w:rsidR="002F15E5">
                                    <w:rPr>
                                      <w:rFonts w:ascii="Arial Narrow" w:hAnsi="Arial Narrow" w:cs="Arial"/>
                                      <w:b/>
                                    </w:rPr>
                                    <w:t>2</w:t>
                                  </w:r>
                                  <w:r w:rsidR="00F8291F">
                                    <w:rPr>
                                      <w:rFonts w:ascii="Arial Narrow" w:hAnsi="Arial Narrow" w:cs="Arial"/>
                                      <w:b/>
                                    </w:rPr>
                                    <w:t>1</w:t>
                                  </w:r>
                                  <w:r w:rsidRPr="00A75EFD">
                                    <w:rPr>
                                      <w:rFonts w:ascii="Arial Narrow" w:hAnsi="Arial Narrow" w:cs="Arial"/>
                                      <w:b/>
                                    </w:rPr>
                                    <w:t xml:space="preserve"> de </w:t>
                                  </w:r>
                                  <w:r w:rsidR="002F15E5">
                                    <w:rPr>
                                      <w:rFonts w:ascii="Arial Narrow" w:hAnsi="Arial Narrow" w:cs="Arial"/>
                                      <w:b/>
                                    </w:rPr>
                                    <w:t>abril</w:t>
                                  </w:r>
                                  <w:r w:rsidRPr="00A75EFD">
                                    <w:rPr>
                                      <w:rFonts w:ascii="Arial Narrow" w:hAnsi="Arial Narrow" w:cs="Arial"/>
                                      <w:b/>
                                    </w:rPr>
                                    <w:t xml:space="preserve"> de 202</w:t>
                                  </w:r>
                                  <w:r>
                                    <w:rPr>
                                      <w:rFonts w:ascii="Arial Narrow" w:hAnsi="Arial Narrow" w:cs="Arial"/>
                                      <w:b/>
                                    </w:rPr>
                                    <w:t>3</w:t>
                                  </w:r>
                                </w:p>
                                <w:p w14:paraId="5EDE190E" w14:textId="77777777" w:rsidR="00086419" w:rsidRPr="004B31FE" w:rsidRDefault="00086419" w:rsidP="00133C25">
                                  <w:pPr>
                                    <w:ind w:left="180" w:right="180"/>
                                    <w:jc w:val="center"/>
                                    <w:rPr>
                                      <w:rFonts w:ascii="Arial Narrow" w:hAnsi="Arial Narrow" w:cs="Arial"/>
                                      <w:b/>
                                      <w:bCs/>
                                    </w:rPr>
                                  </w:pPr>
                                </w:p>
                                <w:p w14:paraId="09742081" w14:textId="77777777" w:rsidR="00086419" w:rsidRPr="00B55DD8" w:rsidRDefault="00086419" w:rsidP="00133C25">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04</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Abril </w:t>
                                  </w:r>
                                  <w:r w:rsidRPr="00B55DD8">
                                    <w:rPr>
                                      <w:rFonts w:ascii="Arial Narrow" w:hAnsi="Arial Narrow" w:cs="Arial"/>
                                      <w:b/>
                                    </w:rPr>
                                    <w:t xml:space="preserve"> de 202</w:t>
                                  </w:r>
                                  <w:r>
                                    <w:rPr>
                                      <w:rFonts w:ascii="Arial Narrow" w:hAnsi="Arial Narrow" w:cs="Arial"/>
                                      <w:b/>
                                    </w:rPr>
                                    <w:t>2</w:t>
                                  </w:r>
                                </w:p>
                                <w:p w14:paraId="52671C5F" w14:textId="77777777" w:rsidR="00086419" w:rsidRPr="00B55DD8" w:rsidRDefault="00086419"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58B83BAE" w14:textId="77777777" w:rsidR="00086419" w:rsidRPr="00B55DD8" w:rsidRDefault="00086419"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2ED673E1" w14:textId="77777777" w:rsidR="00086419" w:rsidRPr="00B55DD8" w:rsidRDefault="00086419" w:rsidP="00895D6B">
                                  <w:pPr>
                                    <w:ind w:left="180" w:right="180"/>
                                    <w:jc w:val="center"/>
                                    <w:rPr>
                                      <w:rFonts w:ascii="Arial Narrow" w:hAnsi="Arial Narrow" w:cs="Arial"/>
                                      <w:b/>
                                      <w:bCs/>
                                      <w:lang w:val="pt-BR"/>
                                    </w:rPr>
                                  </w:pPr>
                                </w:p>
                                <w:p w14:paraId="74284744" w14:textId="77777777" w:rsidR="00086419" w:rsidRPr="00B55DD8" w:rsidRDefault="00086419"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4842F550" w14:textId="77777777" w:rsidR="00086419" w:rsidRDefault="00086419"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55370" id="Rectángulo 3" o:spid="_x0000_s1026" style="position:absolute;left:0;text-align:left;margin-left:14.05pt;margin-top:14.25pt;width:315.75pt;height:1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" fillcolor="white [3201]" strokecolor="#5b9bd5 [3204]" strokeweight="1.5pt">
                      <v:textbox>
                        <w:txbxContent>
                          <w:p w14:paraId="225E3033" w14:textId="77777777" w:rsidR="00086419" w:rsidRDefault="00086419" w:rsidP="00895D6B">
                            <w:pPr>
                              <w:ind w:left="180" w:right="180"/>
                              <w:jc w:val="center"/>
                              <w:rPr>
                                <w:rFonts w:ascii="Arial Narrow" w:hAnsi="Arial Narrow" w:cs="Arial"/>
                                <w:b/>
                                <w:bCs/>
                              </w:rPr>
                            </w:pPr>
                            <w:r>
                              <w:rPr>
                                <w:noProof/>
                                <w:lang w:eastAsia="es-ES"/>
                              </w:rPr>
                              <w:drawing>
                                <wp:inline distT="0" distB="0" distL="0" distR="0" wp14:anchorId="184D1786" wp14:editId="608C3F2D">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F16C5DF" w14:textId="77777777" w:rsidR="004B31FE" w:rsidRDefault="004B31FE" w:rsidP="004B31FE">
                            <w:pPr>
                              <w:ind w:left="180" w:right="180"/>
                              <w:jc w:val="center"/>
                              <w:rPr>
                                <w:rFonts w:ascii="Arial Narrow" w:hAnsi="Arial Narrow" w:cs="Arial"/>
                                <w:b/>
                                <w:bCs/>
                              </w:rPr>
                            </w:pPr>
                            <w:r>
                              <w:rPr>
                                <w:rFonts w:ascii="Arial Narrow" w:hAnsi="Arial Narrow" w:cs="Arial"/>
                                <w:b/>
                                <w:bCs/>
                              </w:rPr>
                              <w:t>CAJA DE SALUD DE LA BANCA PRIVADA</w:t>
                            </w:r>
                          </w:p>
                          <w:p w14:paraId="47B1D0C1" w14:textId="77777777" w:rsidR="004B31FE" w:rsidRDefault="004B31FE" w:rsidP="004B31FE">
                            <w:pPr>
                              <w:ind w:left="180" w:right="180"/>
                              <w:jc w:val="center"/>
                              <w:rPr>
                                <w:rFonts w:ascii="Arial Narrow" w:hAnsi="Arial Narrow" w:cs="Arial"/>
                                <w:b/>
                                <w:bCs/>
                              </w:rPr>
                            </w:pPr>
                            <w:r>
                              <w:rPr>
                                <w:rFonts w:ascii="Arial Narrow" w:hAnsi="Arial Narrow" w:cs="Arial"/>
                                <w:b/>
                                <w:bCs/>
                              </w:rPr>
                              <w:t>OFICINA NACIONAL,</w:t>
                            </w:r>
                          </w:p>
                          <w:p w14:paraId="0BA266AA" w14:textId="77777777" w:rsidR="004B31FE" w:rsidRDefault="004B31FE" w:rsidP="004B31FE">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Federico Zuazo Esq. Reyes Ortiz Edificio Gundlach (Anexo) P2 Recepción</w:t>
                            </w:r>
                          </w:p>
                          <w:p w14:paraId="70494678" w14:textId="77777777" w:rsidR="004B31FE" w:rsidRDefault="004B31FE" w:rsidP="004B31FE">
                            <w:pPr>
                              <w:ind w:left="180" w:right="180"/>
                              <w:rPr>
                                <w:rFonts w:ascii="Arial Narrow" w:hAnsi="Arial Narrow"/>
                                <w:b/>
                                <w:bCs/>
                                <w:i/>
                                <w:szCs w:val="22"/>
                              </w:rPr>
                            </w:pPr>
                          </w:p>
                          <w:p w14:paraId="46216B12" w14:textId="77777777" w:rsidR="004B31FE" w:rsidRDefault="004B31FE" w:rsidP="004B31FE">
                            <w:pPr>
                              <w:ind w:left="180" w:right="180"/>
                              <w:jc w:val="center"/>
                              <w:rPr>
                                <w:rFonts w:ascii="Arial Narrow" w:hAnsi="Arial Narrow" w:cs="Arial"/>
                                <w:b/>
                                <w:bCs/>
                              </w:rPr>
                            </w:pPr>
                            <w:r>
                              <w:rPr>
                                <w:rFonts w:ascii="Arial Narrow" w:hAnsi="Arial Narrow" w:cs="Arial"/>
                                <w:b/>
                                <w:bCs/>
                              </w:rPr>
                              <w:t>RAZÓN SOCIAL O NOMBRE DEL PROPONENTE:</w:t>
                            </w:r>
                          </w:p>
                          <w:p w14:paraId="0B156696" w14:textId="77777777" w:rsidR="004B31FE" w:rsidRDefault="004B31FE" w:rsidP="004B31FE">
                            <w:pPr>
                              <w:ind w:left="180" w:right="180"/>
                              <w:jc w:val="both"/>
                              <w:rPr>
                                <w:rFonts w:ascii="Arial Narrow" w:hAnsi="Arial Narrow" w:cs="Arial"/>
                                <w:b/>
                                <w:bCs/>
                              </w:rPr>
                            </w:pPr>
                            <w:r>
                              <w:rPr>
                                <w:rFonts w:ascii="Arial Narrow" w:hAnsi="Arial Narrow" w:cs="Arial"/>
                                <w:b/>
                                <w:bCs/>
                              </w:rPr>
                              <w:t>__________________________________________________</w:t>
                            </w:r>
                          </w:p>
                          <w:p w14:paraId="4F0D4230" w14:textId="77619496" w:rsidR="004B31FE" w:rsidRDefault="004B31FE" w:rsidP="004B31FE">
                            <w:pPr>
                              <w:ind w:left="180" w:right="180"/>
                              <w:jc w:val="center"/>
                              <w:rPr>
                                <w:rFonts w:ascii="Arial Narrow" w:hAnsi="Arial Narrow" w:cs="Arial"/>
                                <w:b/>
                                <w:bCs/>
                                <w:lang w:val="pt-BR"/>
                              </w:rPr>
                            </w:pPr>
                            <w:r>
                              <w:rPr>
                                <w:rFonts w:ascii="Arial Narrow" w:hAnsi="Arial Narrow" w:cs="Arial"/>
                                <w:b/>
                                <w:bCs/>
                                <w:lang w:val="pt-BR"/>
                              </w:rPr>
                              <w:t>CÓDIGO: ON-IP-00</w:t>
                            </w:r>
                            <w:r w:rsidR="002F15E5">
                              <w:rPr>
                                <w:rFonts w:ascii="Arial Narrow" w:hAnsi="Arial Narrow" w:cs="Arial"/>
                                <w:b/>
                                <w:bCs/>
                                <w:lang w:val="pt-BR"/>
                              </w:rPr>
                              <w:t>7</w:t>
                            </w:r>
                            <w:r>
                              <w:rPr>
                                <w:rFonts w:ascii="Arial Narrow" w:hAnsi="Arial Narrow" w:cs="Arial"/>
                                <w:b/>
                                <w:bCs/>
                                <w:lang w:val="pt-BR"/>
                              </w:rPr>
                              <w:t>-2023</w:t>
                            </w:r>
                          </w:p>
                          <w:p w14:paraId="4AB10008" w14:textId="798120AA" w:rsidR="004B31FE" w:rsidRDefault="004B31FE" w:rsidP="004B31FE">
                            <w:pPr>
                              <w:ind w:left="180" w:right="180"/>
                              <w:jc w:val="center"/>
                              <w:rPr>
                                <w:rFonts w:ascii="Arial Narrow" w:hAnsi="Arial Narrow" w:cs="Arial"/>
                                <w:b/>
                                <w:bCs/>
                                <w:lang w:val="pt-BR"/>
                              </w:rPr>
                            </w:pPr>
                            <w:r>
                              <w:rPr>
                                <w:rFonts w:ascii="Arial Narrow" w:hAnsi="Arial Narrow" w:cs="Arial"/>
                                <w:b/>
                                <w:bCs/>
                                <w:lang w:val="pt-BR"/>
                              </w:rPr>
                              <w:t>“</w:t>
                            </w:r>
                            <w:r w:rsidR="002F15E5">
                              <w:rPr>
                                <w:rFonts w:ascii="Arial Narrow" w:hAnsi="Arial Narrow" w:cs="Arial"/>
                                <w:b/>
                                <w:bCs/>
                                <w:lang w:val="pt-BR"/>
                              </w:rPr>
                              <w:t>PROGRAMA DE SEGUROS</w:t>
                            </w:r>
                            <w:r>
                              <w:rPr>
                                <w:rFonts w:ascii="Arial Narrow" w:hAnsi="Arial Narrow" w:cs="Arial"/>
                                <w:b/>
                                <w:bCs/>
                                <w:lang w:val="pt-BR"/>
                              </w:rPr>
                              <w:t>”</w:t>
                            </w:r>
                          </w:p>
                          <w:p w14:paraId="035B0F86" w14:textId="77777777" w:rsidR="004B31FE" w:rsidRDefault="004B31FE" w:rsidP="004B31FE">
                            <w:pPr>
                              <w:ind w:left="180" w:right="180"/>
                              <w:jc w:val="center"/>
                              <w:rPr>
                                <w:rFonts w:ascii="Arial Narrow" w:hAnsi="Arial Narrow" w:cs="Arial"/>
                                <w:b/>
                                <w:bCs/>
                              </w:rPr>
                            </w:pPr>
                            <w:r>
                              <w:rPr>
                                <w:rFonts w:ascii="Arial Narrow" w:hAnsi="Arial Narrow" w:cs="Arial"/>
                                <w:b/>
                                <w:bCs/>
                                <w:lang w:val="pt-BR"/>
                              </w:rPr>
                              <w:t>PRIMERA CONVOCATORIA</w:t>
                            </w:r>
                          </w:p>
                          <w:p w14:paraId="576F2846" w14:textId="318C68A0" w:rsidR="004B31FE" w:rsidRPr="00B55DD8" w:rsidRDefault="004B31FE" w:rsidP="004B31FE">
                            <w:pPr>
                              <w:ind w:left="180" w:right="180"/>
                              <w:jc w:val="center"/>
                              <w:rPr>
                                <w:rFonts w:ascii="Arial Narrow" w:hAnsi="Arial Narrow" w:cs="Arial"/>
                              </w:rPr>
                            </w:pPr>
                            <w:r w:rsidRPr="00B55DD8">
                              <w:rPr>
                                <w:rFonts w:ascii="Arial Narrow" w:hAnsi="Arial Narrow" w:cs="Arial"/>
                                <w:b/>
                              </w:rPr>
                              <w:t xml:space="preserve">No abrir antes de horas </w:t>
                            </w:r>
                            <w:r w:rsidRPr="00A75EFD">
                              <w:rPr>
                                <w:rFonts w:ascii="Arial Narrow" w:hAnsi="Arial Narrow" w:cs="Arial"/>
                                <w:b/>
                              </w:rPr>
                              <w:t xml:space="preserve">10:30 del día </w:t>
                            </w:r>
                            <w:r w:rsidR="002F15E5">
                              <w:rPr>
                                <w:rFonts w:ascii="Arial Narrow" w:hAnsi="Arial Narrow" w:cs="Arial"/>
                                <w:b/>
                              </w:rPr>
                              <w:t>2</w:t>
                            </w:r>
                            <w:r w:rsidR="00F8291F">
                              <w:rPr>
                                <w:rFonts w:ascii="Arial Narrow" w:hAnsi="Arial Narrow" w:cs="Arial"/>
                                <w:b/>
                              </w:rPr>
                              <w:t>1</w:t>
                            </w:r>
                            <w:r w:rsidRPr="00A75EFD">
                              <w:rPr>
                                <w:rFonts w:ascii="Arial Narrow" w:hAnsi="Arial Narrow" w:cs="Arial"/>
                                <w:b/>
                              </w:rPr>
                              <w:t xml:space="preserve"> de </w:t>
                            </w:r>
                            <w:r w:rsidR="002F15E5">
                              <w:rPr>
                                <w:rFonts w:ascii="Arial Narrow" w:hAnsi="Arial Narrow" w:cs="Arial"/>
                                <w:b/>
                              </w:rPr>
                              <w:t>abril</w:t>
                            </w:r>
                            <w:r w:rsidRPr="00A75EFD">
                              <w:rPr>
                                <w:rFonts w:ascii="Arial Narrow" w:hAnsi="Arial Narrow" w:cs="Arial"/>
                                <w:b/>
                              </w:rPr>
                              <w:t xml:space="preserve"> de 202</w:t>
                            </w:r>
                            <w:r>
                              <w:rPr>
                                <w:rFonts w:ascii="Arial Narrow" w:hAnsi="Arial Narrow" w:cs="Arial"/>
                                <w:b/>
                              </w:rPr>
                              <w:t>3</w:t>
                            </w:r>
                          </w:p>
                          <w:p w14:paraId="5EDE190E" w14:textId="77777777" w:rsidR="00086419" w:rsidRPr="004B31FE" w:rsidRDefault="00086419" w:rsidP="00133C25">
                            <w:pPr>
                              <w:ind w:left="180" w:right="180"/>
                              <w:jc w:val="center"/>
                              <w:rPr>
                                <w:rFonts w:ascii="Arial Narrow" w:hAnsi="Arial Narrow" w:cs="Arial"/>
                                <w:b/>
                                <w:bCs/>
                              </w:rPr>
                            </w:pPr>
                          </w:p>
                          <w:p w14:paraId="09742081" w14:textId="77777777" w:rsidR="00086419" w:rsidRPr="00B55DD8" w:rsidRDefault="00086419" w:rsidP="00133C25">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04</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Abril </w:t>
                            </w:r>
                            <w:r w:rsidRPr="00B55DD8">
                              <w:rPr>
                                <w:rFonts w:ascii="Arial Narrow" w:hAnsi="Arial Narrow" w:cs="Arial"/>
                                <w:b/>
                              </w:rPr>
                              <w:t xml:space="preserve"> de 202</w:t>
                            </w:r>
                            <w:r>
                              <w:rPr>
                                <w:rFonts w:ascii="Arial Narrow" w:hAnsi="Arial Narrow" w:cs="Arial"/>
                                <w:b/>
                              </w:rPr>
                              <w:t>2</w:t>
                            </w:r>
                          </w:p>
                          <w:p w14:paraId="52671C5F" w14:textId="77777777" w:rsidR="00086419" w:rsidRPr="00B55DD8" w:rsidRDefault="00086419"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58B83BAE" w14:textId="77777777" w:rsidR="00086419" w:rsidRPr="00B55DD8" w:rsidRDefault="00086419"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2ED673E1" w14:textId="77777777" w:rsidR="00086419" w:rsidRPr="00B55DD8" w:rsidRDefault="00086419" w:rsidP="00895D6B">
                            <w:pPr>
                              <w:ind w:left="180" w:right="180"/>
                              <w:jc w:val="center"/>
                              <w:rPr>
                                <w:rFonts w:ascii="Arial Narrow" w:hAnsi="Arial Narrow" w:cs="Arial"/>
                                <w:b/>
                                <w:bCs/>
                                <w:lang w:val="pt-BR"/>
                              </w:rPr>
                            </w:pPr>
                          </w:p>
                          <w:p w14:paraId="74284744" w14:textId="77777777" w:rsidR="00086419" w:rsidRPr="00B55DD8" w:rsidRDefault="00086419"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4842F550" w14:textId="77777777" w:rsidR="00086419" w:rsidRDefault="00086419"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6D78011E" w14:textId="77777777" w:rsidR="00133C25" w:rsidRPr="00A81DCD" w:rsidRDefault="00133C25" w:rsidP="00133C25">
            <w:pPr>
              <w:pStyle w:val="Sinespaciado"/>
              <w:jc w:val="both"/>
              <w:rPr>
                <w:rFonts w:asciiTheme="minorHAnsi" w:hAnsiTheme="minorHAnsi" w:cs="Arial"/>
              </w:rPr>
            </w:pPr>
            <w:r w:rsidRPr="00A81DCD">
              <w:rPr>
                <w:rFonts w:asciiTheme="minorHAnsi" w:hAnsiTheme="minorHAnsi" w:cs="Arial"/>
                <w:szCs w:val="18"/>
              </w:rPr>
              <w:br w:type="page"/>
            </w:r>
          </w:p>
          <w:p w14:paraId="2FCFE04C" w14:textId="77777777" w:rsidR="00133C25" w:rsidRPr="00A81DCD" w:rsidRDefault="00133C25" w:rsidP="00133C25">
            <w:pPr>
              <w:ind w:left="180" w:right="180"/>
              <w:jc w:val="both"/>
              <w:rPr>
                <w:rFonts w:asciiTheme="minorHAnsi" w:hAnsiTheme="minorHAnsi" w:cs="Arial"/>
                <w:b/>
                <w:bCs/>
                <w:lang w:val="pt-BR"/>
              </w:rPr>
            </w:pPr>
          </w:p>
          <w:p w14:paraId="54DC9BF3" w14:textId="77777777" w:rsidR="00133C25" w:rsidRPr="00A81DCD" w:rsidRDefault="00133C25" w:rsidP="00133C25">
            <w:pPr>
              <w:ind w:left="180" w:right="180"/>
              <w:jc w:val="both"/>
              <w:rPr>
                <w:rFonts w:asciiTheme="minorHAnsi" w:hAnsiTheme="minorHAnsi" w:cs="Arial"/>
              </w:rPr>
            </w:pPr>
          </w:p>
          <w:p w14:paraId="2E579909" w14:textId="77777777" w:rsidR="00133C25" w:rsidRPr="00A81DCD" w:rsidRDefault="00133C25" w:rsidP="00133C25">
            <w:pPr>
              <w:tabs>
                <w:tab w:val="left" w:pos="1276"/>
              </w:tabs>
              <w:ind w:left="426"/>
              <w:jc w:val="both"/>
              <w:outlineLvl w:val="0"/>
              <w:rPr>
                <w:rFonts w:asciiTheme="minorHAnsi" w:hAnsiTheme="minorHAnsi" w:cs="Arial"/>
                <w:b/>
              </w:rPr>
            </w:pPr>
          </w:p>
          <w:p w14:paraId="7196CD5A" w14:textId="77777777" w:rsidR="00133C25" w:rsidRPr="00A81DCD" w:rsidRDefault="00133C25" w:rsidP="00133C25">
            <w:pPr>
              <w:tabs>
                <w:tab w:val="left" w:pos="1276"/>
              </w:tabs>
              <w:ind w:left="426"/>
              <w:jc w:val="both"/>
              <w:outlineLvl w:val="0"/>
              <w:rPr>
                <w:rFonts w:asciiTheme="minorHAnsi" w:hAnsiTheme="minorHAnsi" w:cs="Arial"/>
                <w:b/>
              </w:rPr>
            </w:pPr>
          </w:p>
          <w:p w14:paraId="4150E2CB" w14:textId="77777777" w:rsidR="00133C25" w:rsidRPr="00A81DCD" w:rsidRDefault="00133C25" w:rsidP="00133C25">
            <w:pPr>
              <w:tabs>
                <w:tab w:val="left" w:pos="1276"/>
              </w:tabs>
              <w:ind w:left="426"/>
              <w:jc w:val="both"/>
              <w:outlineLvl w:val="0"/>
              <w:rPr>
                <w:rFonts w:asciiTheme="minorHAnsi" w:hAnsiTheme="minorHAnsi" w:cs="Arial"/>
                <w:b/>
              </w:rPr>
            </w:pPr>
          </w:p>
          <w:p w14:paraId="57194B34" w14:textId="77777777" w:rsidR="00133C25" w:rsidRPr="00A81DCD" w:rsidRDefault="00133C25" w:rsidP="00133C25">
            <w:pPr>
              <w:tabs>
                <w:tab w:val="left" w:pos="1276"/>
              </w:tabs>
              <w:ind w:left="426"/>
              <w:jc w:val="both"/>
              <w:outlineLvl w:val="0"/>
              <w:rPr>
                <w:rFonts w:asciiTheme="minorHAnsi" w:hAnsiTheme="minorHAnsi" w:cs="Arial"/>
                <w:b/>
              </w:rPr>
            </w:pPr>
          </w:p>
          <w:p w14:paraId="0066F258" w14:textId="77777777" w:rsidR="00133C25" w:rsidRPr="00A81DCD" w:rsidRDefault="00133C25" w:rsidP="00133C25">
            <w:pPr>
              <w:tabs>
                <w:tab w:val="left" w:pos="1276"/>
              </w:tabs>
              <w:ind w:left="426"/>
              <w:jc w:val="both"/>
              <w:outlineLvl w:val="0"/>
              <w:rPr>
                <w:rFonts w:asciiTheme="minorHAnsi" w:hAnsiTheme="minorHAnsi" w:cs="Arial"/>
                <w:b/>
              </w:rPr>
            </w:pPr>
          </w:p>
          <w:p w14:paraId="086BD564" w14:textId="77777777" w:rsidR="00133C25" w:rsidRPr="00A81DCD" w:rsidRDefault="00133C25" w:rsidP="00133C25">
            <w:pPr>
              <w:tabs>
                <w:tab w:val="left" w:pos="1276"/>
              </w:tabs>
              <w:ind w:left="426"/>
              <w:jc w:val="both"/>
              <w:outlineLvl w:val="0"/>
              <w:rPr>
                <w:rFonts w:asciiTheme="minorHAnsi" w:hAnsiTheme="minorHAnsi" w:cs="Arial"/>
                <w:b/>
              </w:rPr>
            </w:pPr>
          </w:p>
          <w:p w14:paraId="31731338" w14:textId="77777777" w:rsidR="00133C25" w:rsidRDefault="00133C25" w:rsidP="00133C25">
            <w:pPr>
              <w:tabs>
                <w:tab w:val="num" w:pos="1985"/>
              </w:tabs>
              <w:rPr>
                <w:rFonts w:asciiTheme="minorHAnsi" w:hAnsiTheme="minorHAnsi" w:cs="Arial"/>
              </w:rPr>
            </w:pPr>
          </w:p>
          <w:p w14:paraId="0B4F910E" w14:textId="77777777" w:rsidR="00133C25" w:rsidRDefault="00133C25" w:rsidP="00133C25">
            <w:pPr>
              <w:tabs>
                <w:tab w:val="num" w:pos="1985"/>
              </w:tabs>
              <w:rPr>
                <w:rFonts w:asciiTheme="minorHAnsi" w:hAnsiTheme="minorHAnsi" w:cs="Arial"/>
              </w:rPr>
            </w:pPr>
          </w:p>
          <w:p w14:paraId="68BCA4DC" w14:textId="77777777" w:rsidR="00133C25" w:rsidRDefault="00133C25" w:rsidP="00133C25">
            <w:pPr>
              <w:tabs>
                <w:tab w:val="num" w:pos="1985"/>
              </w:tabs>
              <w:rPr>
                <w:rFonts w:asciiTheme="minorHAnsi" w:hAnsiTheme="minorHAnsi" w:cs="Arial"/>
              </w:rPr>
            </w:pPr>
          </w:p>
          <w:p w14:paraId="2A2A4048" w14:textId="77777777" w:rsidR="00133C25" w:rsidRDefault="00133C25" w:rsidP="00133C25">
            <w:pPr>
              <w:tabs>
                <w:tab w:val="num" w:pos="1985"/>
              </w:tabs>
              <w:rPr>
                <w:rFonts w:asciiTheme="minorHAnsi" w:hAnsiTheme="minorHAnsi" w:cs="Arial"/>
              </w:rPr>
            </w:pPr>
          </w:p>
          <w:p w14:paraId="5CE00DA3" w14:textId="7B1AAC1F" w:rsidR="00133C25" w:rsidRPr="00A81DCD" w:rsidRDefault="00133C25" w:rsidP="00133C25">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A77FDBC" w14:textId="77777777" w:rsidR="00133C25" w:rsidRPr="00A81DCD" w:rsidRDefault="00133C25" w:rsidP="00133C25">
            <w:pPr>
              <w:tabs>
                <w:tab w:val="num" w:pos="1985"/>
              </w:tabs>
              <w:jc w:val="both"/>
              <w:rPr>
                <w:rFonts w:asciiTheme="minorHAnsi" w:hAnsiTheme="minorHAnsi" w:cs="Arial"/>
                <w:i/>
              </w:rPr>
            </w:pPr>
          </w:p>
          <w:p w14:paraId="084DCEC5" w14:textId="77777777" w:rsidR="00133C25" w:rsidRPr="00A81DCD" w:rsidRDefault="00133C25" w:rsidP="00133C25">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C021B42" w14:textId="77777777" w:rsidR="00133C25" w:rsidRPr="00A81DCD" w:rsidRDefault="00133C25" w:rsidP="00133C25">
            <w:pPr>
              <w:jc w:val="both"/>
              <w:rPr>
                <w:rFonts w:asciiTheme="minorHAnsi" w:hAnsiTheme="minorHAnsi" w:cs="Arial"/>
              </w:rPr>
            </w:pPr>
          </w:p>
          <w:p w14:paraId="67DC7596" w14:textId="77777777" w:rsidR="00133C25" w:rsidRPr="00A81DCD" w:rsidRDefault="00133C25" w:rsidP="00133C25">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F97E7B1" w14:textId="77777777" w:rsidR="00133C25" w:rsidRPr="00A81DCD" w:rsidRDefault="00133C25" w:rsidP="00133C25">
            <w:pPr>
              <w:jc w:val="both"/>
              <w:rPr>
                <w:rFonts w:asciiTheme="minorHAnsi" w:hAnsiTheme="minorHAnsi" w:cs="Arial"/>
              </w:rPr>
            </w:pPr>
          </w:p>
          <w:p w14:paraId="2C3AE8C7" w14:textId="5ED4CA29" w:rsidR="00133C25" w:rsidRDefault="00133C25" w:rsidP="009E429B">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sidR="009E429B">
              <w:rPr>
                <w:rFonts w:asciiTheme="minorHAnsi" w:hAnsiTheme="minorHAnsi" w:cs="Arial"/>
              </w:rPr>
              <w:t xml:space="preserve">r </w:t>
            </w:r>
            <w:r w:rsidRPr="00A81DCD">
              <w:rPr>
                <w:rFonts w:asciiTheme="minorHAnsi" w:hAnsiTheme="minorHAnsi" w:cs="Arial"/>
              </w:rPr>
              <w:t>participando en</w:t>
            </w:r>
            <w:r w:rsidR="009E429B">
              <w:rPr>
                <w:rFonts w:asciiTheme="minorHAnsi" w:hAnsiTheme="minorHAnsi" w:cs="Arial"/>
              </w:rPr>
              <w:t xml:space="preserve"> </w:t>
            </w:r>
            <w:r w:rsidRPr="00A81DCD">
              <w:rPr>
                <w:rFonts w:asciiTheme="minorHAnsi" w:hAnsiTheme="minorHAnsi" w:cs="Arial"/>
              </w:rPr>
              <w:t>el proceso de contratación, solamente hasta antes de la hora</w:t>
            </w:r>
            <w:r w:rsidR="009E429B">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9E429B">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9E429B">
              <w:rPr>
                <w:rFonts w:asciiTheme="minorHAnsi" w:hAnsiTheme="minorHAnsi" w:cs="Arial"/>
              </w:rPr>
              <w:t xml:space="preserve"> </w:t>
            </w:r>
            <w:r w:rsidRPr="00A81DCD">
              <w:rPr>
                <w:rFonts w:asciiTheme="minorHAnsi" w:hAnsiTheme="minorHAnsi" w:cs="Arial"/>
              </w:rPr>
              <w:t>en el Libro de Actas o Registro Electrónico.</w:t>
            </w:r>
          </w:p>
          <w:p w14:paraId="245C6562" w14:textId="77777777" w:rsidR="009E429B" w:rsidRPr="00A81DCD" w:rsidRDefault="009E429B" w:rsidP="009E429B">
            <w:pPr>
              <w:ind w:left="29" w:hanging="29"/>
              <w:jc w:val="both"/>
              <w:rPr>
                <w:rFonts w:asciiTheme="minorHAnsi" w:hAnsiTheme="minorHAnsi" w:cs="Arial"/>
              </w:rPr>
            </w:pPr>
          </w:p>
          <w:p w14:paraId="593AA544" w14:textId="4898818C" w:rsidR="00133C25" w:rsidRPr="00A81DCD" w:rsidRDefault="00133C25" w:rsidP="00F8486B">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133C25" w:rsidRPr="00A81DCD" w14:paraId="48E75B09" w14:textId="77777777" w:rsidTr="00A81DCD">
        <w:trPr>
          <w:trHeight w:val="487"/>
        </w:trPr>
        <w:tc>
          <w:tcPr>
            <w:tcW w:w="2972" w:type="dxa"/>
          </w:tcPr>
          <w:p w14:paraId="00B06088" w14:textId="49454E92" w:rsidR="00133C25" w:rsidRPr="00A81DCD" w:rsidRDefault="00133C25" w:rsidP="00133C25">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133C25" w:rsidRPr="00A81DCD" w:rsidRDefault="00133C25" w:rsidP="00133C25">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133C25" w:rsidRPr="00A81DCD" w:rsidRDefault="00133C25" w:rsidP="00133C25">
            <w:pPr>
              <w:tabs>
                <w:tab w:val="left" w:pos="1276"/>
              </w:tabs>
              <w:jc w:val="both"/>
              <w:outlineLvl w:val="0"/>
              <w:rPr>
                <w:rFonts w:asciiTheme="minorHAnsi" w:hAnsiTheme="minorHAnsi" w:cstheme="minorHAnsi"/>
                <w:color w:val="000000"/>
              </w:rPr>
            </w:pPr>
          </w:p>
        </w:tc>
      </w:tr>
      <w:tr w:rsidR="00133C25" w:rsidRPr="00A81DCD" w14:paraId="37105FB4" w14:textId="77777777" w:rsidTr="00A81DCD">
        <w:trPr>
          <w:trHeight w:val="852"/>
        </w:trPr>
        <w:tc>
          <w:tcPr>
            <w:tcW w:w="2972" w:type="dxa"/>
          </w:tcPr>
          <w:p w14:paraId="0E084810" w14:textId="446BA39E"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133C25" w:rsidRPr="00A81DCD" w:rsidRDefault="00133C25" w:rsidP="00133C25">
            <w:pPr>
              <w:jc w:val="both"/>
              <w:rPr>
                <w:rFonts w:asciiTheme="minorHAnsi" w:hAnsiTheme="minorHAnsi" w:cstheme="minorHAnsi"/>
                <w:b/>
                <w:bCs/>
                <w:color w:val="000000"/>
                <w:kern w:val="28"/>
                <w:lang w:eastAsia="es-ES"/>
              </w:rPr>
            </w:pPr>
          </w:p>
        </w:tc>
        <w:tc>
          <w:tcPr>
            <w:tcW w:w="6946" w:type="dxa"/>
          </w:tcPr>
          <w:p w14:paraId="0A621DFC" w14:textId="5924F463" w:rsidR="00133C25" w:rsidRPr="00D07291" w:rsidRDefault="00133C25" w:rsidP="00133C25">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133C25" w:rsidRPr="00A81DCD" w:rsidRDefault="00133C25" w:rsidP="00133C25">
            <w:pPr>
              <w:tabs>
                <w:tab w:val="left" w:pos="1276"/>
              </w:tabs>
              <w:jc w:val="both"/>
              <w:rPr>
                <w:rFonts w:asciiTheme="minorHAnsi" w:hAnsiTheme="minorHAnsi" w:cs="Arial"/>
              </w:rPr>
            </w:pPr>
          </w:p>
          <w:p w14:paraId="342B3018" w14:textId="77777777" w:rsidR="00133C25" w:rsidRPr="00A81DCD" w:rsidRDefault="00133C25" w:rsidP="00133C25">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133C25" w:rsidRPr="00A81DCD" w:rsidRDefault="00133C25" w:rsidP="00133C25">
            <w:pPr>
              <w:jc w:val="both"/>
              <w:rPr>
                <w:rFonts w:asciiTheme="minorHAnsi" w:hAnsiTheme="minorHAnsi" w:cs="Arial"/>
              </w:rPr>
            </w:pPr>
          </w:p>
          <w:p w14:paraId="06C577A1" w14:textId="4E6AD916" w:rsidR="00133C25" w:rsidRPr="00A81DCD" w:rsidRDefault="00133C25" w:rsidP="00133C25">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133C25" w:rsidRPr="00A81DCD" w:rsidRDefault="00133C25" w:rsidP="00133C25">
            <w:pPr>
              <w:jc w:val="both"/>
              <w:rPr>
                <w:rFonts w:asciiTheme="minorHAnsi" w:hAnsiTheme="minorHAnsi" w:cs="Arial"/>
              </w:rPr>
            </w:pPr>
          </w:p>
          <w:p w14:paraId="514B7118" w14:textId="77777777" w:rsidR="00133C25" w:rsidRPr="00D07291" w:rsidRDefault="00133C25" w:rsidP="00133C25">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133C25" w:rsidRPr="00A81DCD" w:rsidRDefault="00133C25" w:rsidP="00133C25">
            <w:pPr>
              <w:jc w:val="both"/>
              <w:rPr>
                <w:rFonts w:asciiTheme="minorHAnsi" w:hAnsiTheme="minorHAnsi" w:cs="Arial"/>
                <w:b/>
                <w:i/>
              </w:rPr>
            </w:pPr>
            <w:r w:rsidRPr="00A81DCD">
              <w:rPr>
                <w:rFonts w:asciiTheme="minorHAnsi" w:hAnsiTheme="minorHAnsi" w:cs="Arial"/>
              </w:rPr>
              <w:t xml:space="preserve"> </w:t>
            </w:r>
          </w:p>
          <w:p w14:paraId="350CB581" w14:textId="77777777" w:rsidR="00133C25" w:rsidRPr="00A81DCD" w:rsidRDefault="00133C25" w:rsidP="00133C25">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133C25" w:rsidRPr="00A81DCD" w:rsidRDefault="00133C25" w:rsidP="00133C25">
            <w:pPr>
              <w:jc w:val="both"/>
              <w:rPr>
                <w:rFonts w:asciiTheme="minorHAnsi" w:hAnsiTheme="minorHAnsi" w:cstheme="minorHAnsi"/>
              </w:rPr>
            </w:pPr>
          </w:p>
        </w:tc>
      </w:tr>
      <w:tr w:rsidR="00133C25" w:rsidRPr="00A81DCD" w14:paraId="0C9672E3" w14:textId="77777777" w:rsidTr="00A81DCD">
        <w:trPr>
          <w:trHeight w:val="852"/>
        </w:trPr>
        <w:tc>
          <w:tcPr>
            <w:tcW w:w="2972" w:type="dxa"/>
          </w:tcPr>
          <w:p w14:paraId="07FF2D58" w14:textId="10BA282D"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133C25" w:rsidRPr="00BC0298" w:rsidRDefault="00133C25" w:rsidP="00133C25">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133C25" w:rsidRPr="00BC0298" w:rsidRDefault="00133C25" w:rsidP="00133C25">
            <w:pPr>
              <w:pStyle w:val="Prrafodelista1"/>
              <w:ind w:left="0"/>
              <w:jc w:val="both"/>
              <w:rPr>
                <w:rFonts w:asciiTheme="minorHAnsi" w:hAnsiTheme="minorHAnsi"/>
              </w:rPr>
            </w:pPr>
          </w:p>
          <w:p w14:paraId="33D00FED" w14:textId="263AFA55" w:rsidR="00133C25" w:rsidRPr="00BC0298" w:rsidRDefault="00133C25" w:rsidP="00720E0C">
            <w:pPr>
              <w:pStyle w:val="Prrafodelista1"/>
              <w:numPr>
                <w:ilvl w:val="0"/>
                <w:numId w:val="18"/>
              </w:numPr>
              <w:rPr>
                <w:rFonts w:asciiTheme="minorHAnsi" w:hAnsiTheme="minorHAnsi"/>
              </w:rPr>
            </w:pPr>
            <w:r w:rsidRPr="00BC0298">
              <w:rPr>
                <w:rFonts w:asciiTheme="minorHAnsi" w:hAnsiTheme="minorHAnsi"/>
              </w:rPr>
              <w:t xml:space="preserve">Propuesta Técnica. </w:t>
            </w:r>
          </w:p>
          <w:p w14:paraId="3FA2516A" w14:textId="77777777" w:rsidR="00133C25" w:rsidRPr="00BC0298" w:rsidRDefault="00133C25" w:rsidP="00720E0C">
            <w:pPr>
              <w:pStyle w:val="Prrafodelista1"/>
              <w:rPr>
                <w:rFonts w:asciiTheme="minorHAnsi" w:hAnsiTheme="minorHAnsi"/>
              </w:rPr>
            </w:pPr>
          </w:p>
          <w:p w14:paraId="7D21E804" w14:textId="2BDE8559" w:rsidR="00720E0C" w:rsidRDefault="00133C25" w:rsidP="00720E0C">
            <w:pPr>
              <w:pStyle w:val="Prrafodelista1"/>
              <w:numPr>
                <w:ilvl w:val="0"/>
                <w:numId w:val="18"/>
              </w:numPr>
              <w:rPr>
                <w:rFonts w:asciiTheme="minorHAnsi" w:hAnsiTheme="minorHAnsi"/>
              </w:rPr>
            </w:pPr>
            <w:r w:rsidRPr="00BC0298">
              <w:rPr>
                <w:rFonts w:asciiTheme="minorHAnsi" w:hAnsiTheme="minorHAnsi"/>
              </w:rPr>
              <w:t xml:space="preserve">Propuesta Económica. </w:t>
            </w:r>
          </w:p>
          <w:p w14:paraId="4679C1E3" w14:textId="77777777" w:rsidR="00720E0C" w:rsidRDefault="00720E0C" w:rsidP="00720E0C">
            <w:pPr>
              <w:pStyle w:val="Prrafodelista"/>
              <w:rPr>
                <w:rFonts w:asciiTheme="minorHAnsi" w:hAnsiTheme="minorHAnsi"/>
              </w:rPr>
            </w:pPr>
          </w:p>
          <w:p w14:paraId="6A5FED5D" w14:textId="3DCC02C4" w:rsidR="00720E0C" w:rsidRPr="00720E0C" w:rsidRDefault="00720E0C" w:rsidP="00720E0C">
            <w:pPr>
              <w:pStyle w:val="Prrafodelista1"/>
              <w:numPr>
                <w:ilvl w:val="0"/>
                <w:numId w:val="18"/>
              </w:numPr>
              <w:rPr>
                <w:rFonts w:asciiTheme="minorHAnsi" w:hAnsiTheme="minorHAnsi"/>
              </w:rPr>
            </w:pPr>
            <w:r w:rsidRPr="00720E0C">
              <w:rPr>
                <w:rFonts w:asciiTheme="minorHAnsi" w:hAnsiTheme="minorHAnsi"/>
              </w:rPr>
              <w:t>Garantía de seriedad de Propuesta.</w:t>
            </w:r>
          </w:p>
          <w:p w14:paraId="399ED84A" w14:textId="77777777" w:rsidR="00133C25" w:rsidRPr="00BC0298" w:rsidRDefault="00133C25" w:rsidP="00720E0C">
            <w:pPr>
              <w:pStyle w:val="Prrafodelista1"/>
              <w:ind w:left="0"/>
              <w:rPr>
                <w:rFonts w:asciiTheme="minorHAnsi" w:hAnsiTheme="minorHAnsi"/>
              </w:rPr>
            </w:pPr>
          </w:p>
          <w:p w14:paraId="1C0E11FC" w14:textId="72968C4D" w:rsidR="00133C25" w:rsidRPr="00BC0298" w:rsidRDefault="00133C25" w:rsidP="00720E0C">
            <w:pPr>
              <w:pStyle w:val="Prrafodelista1"/>
              <w:numPr>
                <w:ilvl w:val="0"/>
                <w:numId w:val="18"/>
              </w:numPr>
              <w:rPr>
                <w:rFonts w:asciiTheme="minorHAnsi" w:hAnsiTheme="minorHAnsi" w:cstheme="minorHAnsi"/>
              </w:rPr>
            </w:pPr>
            <w:r w:rsidRPr="00BC0298">
              <w:rPr>
                <w:rFonts w:asciiTheme="minorHAnsi" w:hAnsiTheme="minorHAnsi"/>
              </w:rPr>
              <w:lastRenderedPageBreak/>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w:t>
            </w:r>
          </w:p>
          <w:p w14:paraId="06DA7E8C" w14:textId="77777777" w:rsidR="00133C25" w:rsidRPr="006E6E91" w:rsidRDefault="00133C25" w:rsidP="005B7622">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1CBC2B7" w14:textId="77777777" w:rsidR="006E6E91" w:rsidRPr="006E6E91" w:rsidRDefault="006E6E91" w:rsidP="006E6E91">
            <w:pPr>
              <w:pStyle w:val="Prrafodelista"/>
              <w:tabs>
                <w:tab w:val="left" w:pos="1276"/>
              </w:tabs>
              <w:spacing w:before="240"/>
              <w:jc w:val="both"/>
              <w:rPr>
                <w:rFonts w:asciiTheme="minorHAnsi" w:hAnsiTheme="minorHAnsi" w:cs="Arial"/>
              </w:rPr>
            </w:pPr>
          </w:p>
          <w:p w14:paraId="61CEE9CF" w14:textId="40B7EFE6" w:rsidR="006E6E91" w:rsidRPr="006E6E91" w:rsidRDefault="006E6E91" w:rsidP="005B7622">
            <w:pPr>
              <w:pStyle w:val="Prrafodelista"/>
              <w:numPr>
                <w:ilvl w:val="0"/>
                <w:numId w:val="18"/>
              </w:numPr>
              <w:tabs>
                <w:tab w:val="left" w:pos="1276"/>
              </w:tabs>
              <w:spacing w:before="240"/>
              <w:jc w:val="both"/>
              <w:rPr>
                <w:rFonts w:asciiTheme="minorHAnsi" w:hAnsiTheme="minorHAnsi" w:cs="Arial"/>
              </w:rPr>
            </w:pPr>
            <w:r>
              <w:rPr>
                <w:rFonts w:asciiTheme="minorHAnsi" w:hAnsiTheme="minorHAnsi" w:cs="Arial"/>
                <w:color w:val="000000"/>
              </w:rPr>
              <w:t>Formularios requeridos en el presente PC.</w:t>
            </w:r>
          </w:p>
          <w:p w14:paraId="637B4F1A" w14:textId="689CC8C4" w:rsidR="006E6E91" w:rsidRPr="00BC0298" w:rsidRDefault="006E6E91" w:rsidP="006E6E91">
            <w:pPr>
              <w:pStyle w:val="Prrafodelista"/>
              <w:tabs>
                <w:tab w:val="left" w:pos="1276"/>
              </w:tabs>
              <w:spacing w:before="240"/>
              <w:jc w:val="both"/>
              <w:rPr>
                <w:rFonts w:asciiTheme="minorHAnsi" w:hAnsiTheme="minorHAnsi" w:cs="Arial"/>
              </w:rPr>
            </w:pPr>
          </w:p>
        </w:tc>
      </w:tr>
      <w:tr w:rsidR="00133C25" w:rsidRPr="00A81DCD" w14:paraId="3F6D7719" w14:textId="77777777" w:rsidTr="00A81DCD">
        <w:trPr>
          <w:trHeight w:val="852"/>
        </w:trPr>
        <w:tc>
          <w:tcPr>
            <w:tcW w:w="2972" w:type="dxa"/>
          </w:tcPr>
          <w:p w14:paraId="7061185C" w14:textId="58AE89B6" w:rsidR="00133C25" w:rsidRPr="00A81DCD" w:rsidRDefault="00133C25" w:rsidP="00133C25">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1274958" w14:textId="0B53E0A3"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133C25" w:rsidRPr="005E3FAF" w:rsidRDefault="00133C25" w:rsidP="00133C25">
            <w:pPr>
              <w:jc w:val="both"/>
              <w:rPr>
                <w:rFonts w:asciiTheme="minorHAnsi" w:hAnsiTheme="minorHAnsi" w:cstheme="minorHAnsi"/>
                <w:szCs w:val="18"/>
                <w:lang w:val="es-BO"/>
              </w:rPr>
            </w:pPr>
          </w:p>
          <w:p w14:paraId="1B35951B" w14:textId="0BC88DE3"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133C25" w:rsidRPr="005E3FAF" w:rsidRDefault="00133C25" w:rsidP="00133C25">
            <w:pPr>
              <w:jc w:val="both"/>
              <w:rPr>
                <w:rFonts w:asciiTheme="minorHAnsi" w:hAnsiTheme="minorHAnsi" w:cstheme="minorHAnsi"/>
                <w:szCs w:val="18"/>
              </w:rPr>
            </w:pPr>
          </w:p>
          <w:p w14:paraId="71A5E201" w14:textId="5B67CEDA"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133C25" w:rsidRPr="005E3FAF" w:rsidRDefault="00133C25" w:rsidP="00133C25">
            <w:pPr>
              <w:tabs>
                <w:tab w:val="left" w:pos="851"/>
              </w:tabs>
              <w:ind w:left="851" w:hanging="792"/>
              <w:rPr>
                <w:rFonts w:asciiTheme="minorHAnsi" w:hAnsiTheme="minorHAnsi" w:cstheme="minorHAnsi"/>
                <w:szCs w:val="18"/>
              </w:rPr>
            </w:pPr>
          </w:p>
          <w:p w14:paraId="33720EC0" w14:textId="458B7A96"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133C25" w:rsidRPr="005E3FAF" w:rsidRDefault="00133C25" w:rsidP="00133C25">
            <w:pPr>
              <w:ind w:left="1418"/>
              <w:rPr>
                <w:rFonts w:asciiTheme="minorHAnsi" w:hAnsiTheme="minorHAnsi" w:cstheme="minorHAnsi"/>
                <w:szCs w:val="18"/>
              </w:rPr>
            </w:pPr>
          </w:p>
          <w:p w14:paraId="32578CAD" w14:textId="77777777"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133C25" w:rsidRPr="005E3FAF" w:rsidRDefault="00133C25" w:rsidP="00133C25">
            <w:pPr>
              <w:ind w:left="1418"/>
              <w:rPr>
                <w:rFonts w:asciiTheme="minorHAnsi" w:hAnsiTheme="minorHAnsi" w:cstheme="minorHAnsi"/>
                <w:szCs w:val="18"/>
              </w:rPr>
            </w:pPr>
          </w:p>
          <w:p w14:paraId="52AC5A4C" w14:textId="77777777"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133C25" w:rsidRPr="00BC0298" w:rsidRDefault="00133C25" w:rsidP="00133C25">
            <w:pPr>
              <w:pStyle w:val="Prrafodelista1"/>
              <w:ind w:left="0"/>
              <w:jc w:val="both"/>
              <w:rPr>
                <w:rFonts w:asciiTheme="minorHAnsi" w:hAnsiTheme="minorHAnsi"/>
              </w:rPr>
            </w:pPr>
          </w:p>
        </w:tc>
      </w:tr>
      <w:tr w:rsidR="00133C25" w:rsidRPr="00A81DCD" w14:paraId="7F5D5944" w14:textId="77777777" w:rsidTr="00A81DCD">
        <w:trPr>
          <w:trHeight w:val="852"/>
        </w:trPr>
        <w:tc>
          <w:tcPr>
            <w:tcW w:w="2972" w:type="dxa"/>
          </w:tcPr>
          <w:p w14:paraId="1AE63FB5" w14:textId="02D56B30"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36C83641" w:rsidR="00133C25" w:rsidRDefault="00133C25" w:rsidP="00133C25">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D61DED" w14:textId="77777777" w:rsidR="005437AA" w:rsidRPr="00A81DCD" w:rsidRDefault="005437AA" w:rsidP="00133C25">
            <w:pPr>
              <w:jc w:val="both"/>
              <w:rPr>
                <w:rFonts w:asciiTheme="minorHAnsi" w:hAnsiTheme="minorHAnsi" w:cs="Arial"/>
              </w:rPr>
            </w:pPr>
          </w:p>
          <w:p w14:paraId="0AA46E44"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Cuando en un proceso de contratación se demuestre cualquier relacionamiento por parte de cualquier funcionario del proponente o </w:t>
            </w:r>
            <w:r w:rsidRPr="00A81DCD">
              <w:rPr>
                <w:rFonts w:asciiTheme="minorHAnsi" w:hAnsiTheme="minorHAnsi" w:cs="Arial"/>
              </w:rPr>
              <w:lastRenderedPageBreak/>
              <w:t>potencial proponente hacia cualquier empleado de la CSBP que no sea en forma escrita.</w:t>
            </w:r>
          </w:p>
          <w:p w14:paraId="64A26835" w14:textId="5DFA9599"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0EBD5B56"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0E26BE40" w14:textId="77777777" w:rsidR="00133C25" w:rsidRPr="00A81DCD" w:rsidRDefault="00133C25" w:rsidP="00133C25">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002"/>
        <w:gridCol w:w="564"/>
        <w:gridCol w:w="7453"/>
        <w:gridCol w:w="8"/>
      </w:tblGrid>
      <w:tr w:rsidR="009C528A" w:rsidRPr="00A81DCD" w14:paraId="0746C4DA" w14:textId="77777777" w:rsidTr="00655D56">
        <w:trPr>
          <w:trHeight w:val="522"/>
        </w:trPr>
        <w:tc>
          <w:tcPr>
            <w:tcW w:w="0" w:type="auto"/>
            <w:gridSpan w:val="4"/>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437AA" w:rsidRPr="00A81DCD" w14:paraId="5FF70481" w14:textId="77777777" w:rsidTr="007E5D6C">
        <w:trPr>
          <w:trHeight w:val="926"/>
        </w:trPr>
        <w:tc>
          <w:tcPr>
            <w:tcW w:w="2494" w:type="dxa"/>
            <w:gridSpan w:val="2"/>
          </w:tcPr>
          <w:p w14:paraId="40FA9D3C" w14:textId="7DCA4B9F" w:rsidR="005437AA" w:rsidRPr="00A81DCD" w:rsidRDefault="005437AA" w:rsidP="005437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424" w:type="dxa"/>
            <w:gridSpan w:val="2"/>
          </w:tcPr>
          <w:p w14:paraId="6163F921" w14:textId="4E3457FF" w:rsidR="00186289" w:rsidRPr="00A81DCD" w:rsidRDefault="00186289" w:rsidP="00186289">
            <w:pPr>
              <w:jc w:val="both"/>
              <w:rPr>
                <w:rFonts w:asciiTheme="minorHAnsi" w:hAnsiTheme="minorHAnsi" w:cs="Arial"/>
                <w:b/>
              </w:rPr>
            </w:pPr>
            <w:r>
              <w:rPr>
                <w:rFonts w:asciiTheme="minorHAnsi" w:hAnsiTheme="minorHAnsi" w:cs="Arial"/>
              </w:rPr>
              <w:t xml:space="preserve"> La </w:t>
            </w:r>
            <w:r w:rsidRPr="00A81DCD">
              <w:rPr>
                <w:rFonts w:asciiTheme="minorHAnsi" w:hAnsiTheme="minorHAnsi" w:cs="Arial"/>
              </w:rPr>
              <w:t xml:space="preserve">calificación de propuestas, se efectuará utilizando el sistema de evaluación y adjudicación: </w:t>
            </w:r>
            <w:r w:rsidR="002F15E5">
              <w:rPr>
                <w:rFonts w:asciiTheme="minorHAnsi" w:hAnsiTheme="minorHAnsi" w:cs="Arial"/>
                <w:b/>
              </w:rPr>
              <w:t>MENOR P</w:t>
            </w:r>
            <w:r>
              <w:rPr>
                <w:rFonts w:asciiTheme="minorHAnsi" w:hAnsiTheme="minorHAnsi" w:cs="Arial"/>
                <w:b/>
              </w:rPr>
              <w:t>RECIO.</w:t>
            </w:r>
          </w:p>
          <w:p w14:paraId="5359427A" w14:textId="77777777" w:rsidR="00186289" w:rsidRPr="00A81DCD" w:rsidRDefault="00186289" w:rsidP="00186289">
            <w:pPr>
              <w:ind w:left="284"/>
              <w:jc w:val="both"/>
              <w:rPr>
                <w:rFonts w:asciiTheme="minorHAnsi" w:hAnsiTheme="minorHAnsi" w:cs="Arial"/>
                <w:b/>
              </w:rPr>
            </w:pPr>
          </w:p>
          <w:p w14:paraId="225813D8" w14:textId="77777777" w:rsidR="00186289" w:rsidRPr="00301B53" w:rsidRDefault="00186289" w:rsidP="00732095">
            <w:pPr>
              <w:jc w:val="both"/>
              <w:rPr>
                <w:rFonts w:asciiTheme="minorHAnsi" w:hAnsiTheme="minorHAnsi" w:cs="Arial"/>
                <w:color w:val="FF0000"/>
              </w:rPr>
            </w:pPr>
            <w:r w:rsidRPr="00A81DCD">
              <w:rPr>
                <w:rFonts w:asciiTheme="minorHAnsi" w:hAnsiTheme="minorHAnsi" w:cs="Arial"/>
              </w:rPr>
              <w:t>Inicialmente se evaluarán los documentos</w:t>
            </w:r>
            <w:r>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Pr>
                <w:rFonts w:asciiTheme="minorHAnsi" w:hAnsiTheme="minorHAnsi" w:cs="Arial"/>
              </w:rPr>
              <w:t>.</w:t>
            </w:r>
          </w:p>
          <w:p w14:paraId="27FE10EC" w14:textId="77777777" w:rsidR="00186289" w:rsidRPr="00A81DCD" w:rsidRDefault="00186289" w:rsidP="00186289">
            <w:pPr>
              <w:ind w:left="284"/>
              <w:jc w:val="both"/>
              <w:rPr>
                <w:rFonts w:asciiTheme="minorHAnsi" w:hAnsiTheme="minorHAnsi" w:cs="Arial"/>
              </w:rPr>
            </w:pPr>
          </w:p>
          <w:p w14:paraId="58DC0433" w14:textId="77777777" w:rsidR="00186289" w:rsidRPr="00A81DCD" w:rsidRDefault="00186289" w:rsidP="00186289">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0B9A09E6" w14:textId="77777777" w:rsidR="00186289" w:rsidRPr="00A81DCD" w:rsidRDefault="00186289" w:rsidP="00186289">
            <w:pPr>
              <w:ind w:left="284"/>
              <w:jc w:val="both"/>
              <w:rPr>
                <w:rFonts w:asciiTheme="minorHAnsi" w:hAnsiTheme="minorHAnsi" w:cs="Arial"/>
              </w:rPr>
            </w:pPr>
          </w:p>
          <w:p w14:paraId="2F7A6937" w14:textId="77777777" w:rsidR="00186289" w:rsidRDefault="00186289" w:rsidP="00186289">
            <w:pPr>
              <w:jc w:val="both"/>
              <w:rPr>
                <w:rFonts w:asciiTheme="minorHAnsi" w:hAnsiTheme="minorHAnsi" w:cs="Arial"/>
              </w:rPr>
            </w:pPr>
            <w:r w:rsidRPr="00A81DCD">
              <w:rPr>
                <w:rFonts w:asciiTheme="minorHAnsi" w:hAnsiTheme="minorHAnsi" w:cs="Arial"/>
              </w:rPr>
              <w:t>Rec</w:t>
            </w:r>
            <w:r>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0623205A" w14:textId="77777777" w:rsidR="00186289" w:rsidRPr="00A81DCD" w:rsidRDefault="00186289" w:rsidP="00186289">
            <w:pPr>
              <w:jc w:val="both"/>
              <w:rPr>
                <w:rFonts w:asciiTheme="minorHAnsi" w:hAnsiTheme="minorHAnsi" w:cs="Arial"/>
              </w:rPr>
            </w:pPr>
          </w:p>
          <w:p w14:paraId="0C9CC71C" w14:textId="77777777" w:rsidR="00186289" w:rsidRPr="00A81DCD" w:rsidRDefault="00186289" w:rsidP="00186289">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758F294D" w14:textId="77777777" w:rsidR="00186289" w:rsidRPr="00A81DCD" w:rsidRDefault="00186289" w:rsidP="00186289">
            <w:pPr>
              <w:tabs>
                <w:tab w:val="left" w:pos="993"/>
              </w:tabs>
              <w:ind w:left="992"/>
              <w:jc w:val="both"/>
              <w:rPr>
                <w:rFonts w:asciiTheme="minorHAnsi" w:hAnsiTheme="minorHAnsi" w:cs="Arial"/>
              </w:rPr>
            </w:pPr>
          </w:p>
          <w:p w14:paraId="696EEFEB" w14:textId="3C402689" w:rsidR="005437AA" w:rsidRPr="004F1C24" w:rsidRDefault="00186289" w:rsidP="00732095">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r w:rsidR="00732095">
              <w:rPr>
                <w:rFonts w:asciiTheme="minorHAnsi" w:hAnsiTheme="minorHAnsi" w:cs="Arial"/>
              </w:rPr>
              <w:t xml:space="preserve"> la e</w:t>
            </w:r>
            <w:r w:rsidRPr="00BC0298">
              <w:rPr>
                <w:rFonts w:asciiTheme="minorHAnsi" w:hAnsiTheme="minorHAnsi" w:cs="Arial"/>
              </w:rPr>
              <w:t xml:space="preserve">valuación de </w:t>
            </w:r>
            <w:r w:rsidR="0055206E">
              <w:rPr>
                <w:rFonts w:asciiTheme="minorHAnsi" w:hAnsiTheme="minorHAnsi" w:cs="Arial"/>
              </w:rPr>
              <w:t>la técnica</w:t>
            </w:r>
            <w:r w:rsidR="00732095">
              <w:rPr>
                <w:rFonts w:asciiTheme="minorHAnsi" w:hAnsiTheme="minorHAnsi" w:cs="Arial"/>
              </w:rPr>
              <w:t>.</w:t>
            </w:r>
          </w:p>
        </w:tc>
      </w:tr>
      <w:tr w:rsidR="005437AA" w:rsidRPr="00A81DCD" w14:paraId="384C9145" w14:textId="77777777" w:rsidTr="007E5D6C">
        <w:trPr>
          <w:trHeight w:val="744"/>
        </w:trPr>
        <w:tc>
          <w:tcPr>
            <w:tcW w:w="2494" w:type="dxa"/>
            <w:gridSpan w:val="2"/>
          </w:tcPr>
          <w:p w14:paraId="5A5EB741" w14:textId="05B3FE9D" w:rsidR="005437AA" w:rsidRPr="00A0510C" w:rsidRDefault="004F1C24" w:rsidP="005437AA">
            <w:pPr>
              <w:pStyle w:val="Sinespaciado"/>
              <w:numPr>
                <w:ilvl w:val="0"/>
                <w:numId w:val="2"/>
              </w:numPr>
              <w:ind w:left="319" w:hanging="319"/>
              <w:jc w:val="both"/>
              <w:rPr>
                <w:rFonts w:asciiTheme="minorHAnsi" w:hAnsiTheme="minorHAnsi" w:cstheme="minorHAnsi"/>
                <w:b/>
              </w:rPr>
            </w:pPr>
            <w:r w:rsidRPr="00A0510C">
              <w:rPr>
                <w:rFonts w:asciiTheme="minorHAnsi" w:hAnsiTheme="minorHAnsi" w:cstheme="minorHAnsi"/>
                <w:b/>
              </w:rPr>
              <w:t>OBEJTIVO</w:t>
            </w:r>
          </w:p>
        </w:tc>
        <w:tc>
          <w:tcPr>
            <w:tcW w:w="7424" w:type="dxa"/>
            <w:gridSpan w:val="2"/>
          </w:tcPr>
          <w:p w14:paraId="7EA919B8" w14:textId="092AE8DF" w:rsidR="004F1C24" w:rsidRPr="00A0510C" w:rsidRDefault="00732095" w:rsidP="005437AA">
            <w:pPr>
              <w:jc w:val="both"/>
              <w:rPr>
                <w:rFonts w:asciiTheme="minorHAnsi" w:hAnsiTheme="minorHAnsi" w:cstheme="minorHAnsi"/>
                <w:b/>
                <w:bCs/>
              </w:rPr>
            </w:pPr>
            <w:r w:rsidRPr="00F25F6A">
              <w:rPr>
                <w:rFonts w:asciiTheme="minorHAnsi" w:hAnsiTheme="minorHAnsi" w:cs="Arial"/>
              </w:rPr>
              <w:t xml:space="preserve">La metodología de evaluación basada en </w:t>
            </w:r>
            <w:r>
              <w:rPr>
                <w:rFonts w:asciiTheme="minorHAnsi" w:hAnsiTheme="minorHAnsi" w:cs="Arial"/>
              </w:rPr>
              <w:t>menor precio</w:t>
            </w:r>
            <w:r w:rsidRPr="00F25F6A">
              <w:rPr>
                <w:rFonts w:asciiTheme="minorHAnsi" w:hAnsiTheme="minorHAnsi" w:cs="Arial"/>
              </w:rPr>
              <w:t xml:space="preserve">, </w:t>
            </w:r>
            <w:r w:rsidRPr="000F62DA">
              <w:rPr>
                <w:rFonts w:asciiTheme="minorHAnsi" w:hAnsiTheme="minorHAnsi" w:cs="Arial"/>
              </w:rPr>
              <w:t>tiene como objetivo adjudicar</w:t>
            </w:r>
            <w:r>
              <w:rPr>
                <w:rFonts w:asciiTheme="minorHAnsi" w:hAnsiTheme="minorHAnsi" w:cs="Arial"/>
              </w:rPr>
              <w:t xml:space="preserve"> </w:t>
            </w:r>
            <w:r w:rsidRPr="000F62DA">
              <w:rPr>
                <w:rFonts w:asciiTheme="minorHAnsi" w:hAnsiTheme="minorHAnsi" w:cs="Arial"/>
              </w:rPr>
              <w:t>la propuesta con el menor precio, siempre que cumpla con todos los requisitos establecidos</w:t>
            </w:r>
            <w:r>
              <w:rPr>
                <w:rFonts w:asciiTheme="minorHAnsi" w:hAnsiTheme="minorHAnsi" w:cs="Arial"/>
              </w:rPr>
              <w:t>.</w:t>
            </w:r>
          </w:p>
        </w:tc>
      </w:tr>
      <w:tr w:rsidR="005437AA" w:rsidRPr="00A81DCD" w14:paraId="17CE1D6A" w14:textId="77777777" w:rsidTr="007E5D6C">
        <w:trPr>
          <w:trHeight w:val="811"/>
        </w:trPr>
        <w:tc>
          <w:tcPr>
            <w:tcW w:w="2494" w:type="dxa"/>
            <w:gridSpan w:val="2"/>
            <w:tcBorders>
              <w:bottom w:val="single" w:sz="4" w:space="0" w:color="auto"/>
            </w:tcBorders>
          </w:tcPr>
          <w:p w14:paraId="6F9DED8E" w14:textId="3A6C5576" w:rsidR="005437AA" w:rsidRPr="00A81DCD" w:rsidRDefault="004F1C24"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METODOLOGÍA</w:t>
            </w:r>
            <w:r w:rsidR="005437AA" w:rsidRPr="00A81DCD">
              <w:rPr>
                <w:rFonts w:asciiTheme="minorHAnsi" w:hAnsiTheme="minorHAnsi" w:cstheme="minorHAnsi"/>
                <w:b/>
              </w:rPr>
              <w:t xml:space="preserve"> </w:t>
            </w:r>
          </w:p>
        </w:tc>
        <w:tc>
          <w:tcPr>
            <w:tcW w:w="7424" w:type="dxa"/>
            <w:gridSpan w:val="2"/>
            <w:tcBorders>
              <w:bottom w:val="single" w:sz="4" w:space="0" w:color="auto"/>
            </w:tcBorders>
          </w:tcPr>
          <w:p w14:paraId="5DD4C05A" w14:textId="77777777" w:rsidR="00732095" w:rsidRPr="000F62DA" w:rsidRDefault="00732095" w:rsidP="00732095">
            <w:pPr>
              <w:ind w:left="35"/>
              <w:jc w:val="both"/>
              <w:rPr>
                <w:rFonts w:asciiTheme="minorHAnsi" w:hAnsiTheme="minorHAnsi" w:cs="Arial"/>
              </w:rPr>
            </w:pPr>
            <w:r w:rsidRPr="000F62DA">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2A86A46A" w14:textId="77777777" w:rsidR="00732095" w:rsidRDefault="00732095" w:rsidP="00732095">
            <w:pPr>
              <w:ind w:left="1129"/>
              <w:rPr>
                <w:rFonts w:asciiTheme="minorHAnsi" w:hAnsiTheme="minorHAnsi" w:cs="Arial"/>
              </w:rPr>
            </w:pPr>
          </w:p>
          <w:p w14:paraId="21322EE1" w14:textId="33359AF6" w:rsidR="0034750B" w:rsidRPr="00A0510C" w:rsidRDefault="00732095" w:rsidP="00732095">
            <w:pPr>
              <w:jc w:val="both"/>
              <w:rPr>
                <w:rFonts w:asciiTheme="minorHAnsi" w:eastAsia="Arial" w:hAnsiTheme="minorHAnsi" w:cstheme="minorHAnsi"/>
              </w:rPr>
            </w:pPr>
            <w:r w:rsidRPr="000F62DA">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r>
              <w:rPr>
                <w:rFonts w:asciiTheme="minorHAnsi" w:hAnsiTheme="minorHAnsi" w:cs="Arial"/>
              </w:rPr>
              <w:t>.</w:t>
            </w:r>
          </w:p>
          <w:p w14:paraId="18AF4A9D" w14:textId="1AFF5C3B" w:rsidR="005437AA" w:rsidRPr="002E0A4F" w:rsidRDefault="005437AA" w:rsidP="005437AA">
            <w:pPr>
              <w:pStyle w:val="Textoindependienteprimerasangra2"/>
              <w:ind w:left="0" w:firstLine="0"/>
              <w:jc w:val="both"/>
              <w:rPr>
                <w:rFonts w:asciiTheme="minorHAnsi" w:hAnsiTheme="minorHAnsi" w:cs="Arial"/>
                <w:highlight w:val="yellow"/>
                <w:lang w:val="es-BO"/>
              </w:rPr>
            </w:pPr>
          </w:p>
        </w:tc>
      </w:tr>
      <w:tr w:rsidR="003012A3" w:rsidRPr="00A81DCD" w14:paraId="0D1F3463" w14:textId="77777777" w:rsidTr="007E5D6C">
        <w:trPr>
          <w:trHeight w:val="811"/>
        </w:trPr>
        <w:tc>
          <w:tcPr>
            <w:tcW w:w="2494" w:type="dxa"/>
            <w:gridSpan w:val="2"/>
            <w:tcBorders>
              <w:bottom w:val="single" w:sz="4" w:space="0" w:color="auto"/>
            </w:tcBorders>
          </w:tcPr>
          <w:p w14:paraId="3D139175" w14:textId="40D76A01" w:rsidR="003012A3" w:rsidRDefault="003012A3"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CALIFICACION FINAL</w:t>
            </w:r>
          </w:p>
        </w:tc>
        <w:tc>
          <w:tcPr>
            <w:tcW w:w="7424" w:type="dxa"/>
            <w:gridSpan w:val="2"/>
            <w:tcBorders>
              <w:bottom w:val="single" w:sz="4" w:space="0" w:color="auto"/>
            </w:tcBorders>
          </w:tcPr>
          <w:p w14:paraId="32C00F7E" w14:textId="532BE867" w:rsidR="003012A3" w:rsidRPr="003D68E1" w:rsidRDefault="00732095" w:rsidP="00732095">
            <w:pPr>
              <w:spacing w:after="120"/>
              <w:jc w:val="both"/>
              <w:rPr>
                <w:rFonts w:asciiTheme="minorHAnsi" w:hAnsiTheme="minorHAnsi" w:cs="Arial"/>
              </w:rPr>
            </w:pPr>
            <w:r w:rsidRPr="00A81DCD">
              <w:rPr>
                <w:rFonts w:asciiTheme="minorHAnsi" w:hAnsiTheme="minorHAnsi" w:cs="Arial"/>
              </w:rPr>
              <w:t xml:space="preserve">La Comisión de Calificación emitirá el Informe Final de evaluación recomendando la adjudicación a la propuesta </w:t>
            </w:r>
            <w:r>
              <w:rPr>
                <w:rFonts w:asciiTheme="minorHAnsi" w:hAnsiTheme="minorHAnsi" w:cs="Arial"/>
              </w:rPr>
              <w:t>que cumpla con las especificaciones técnicas y oferte el precio más bajo.</w:t>
            </w:r>
          </w:p>
        </w:tc>
      </w:tr>
      <w:tr w:rsidR="004F1C24" w:rsidRPr="00A81DCD" w14:paraId="5FBEBBA3" w14:textId="77777777" w:rsidTr="007E5D6C">
        <w:trPr>
          <w:trHeight w:val="1502"/>
        </w:trPr>
        <w:tc>
          <w:tcPr>
            <w:tcW w:w="2494" w:type="dxa"/>
            <w:gridSpan w:val="2"/>
            <w:tcBorders>
              <w:bottom w:val="single" w:sz="4" w:space="0" w:color="auto"/>
            </w:tcBorders>
          </w:tcPr>
          <w:p w14:paraId="77B4D853" w14:textId="3CA3F6D1" w:rsidR="004F1C24" w:rsidRPr="00D07291" w:rsidRDefault="004F1C24" w:rsidP="004F1C24">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424" w:type="dxa"/>
            <w:gridSpan w:val="2"/>
            <w:tcBorders>
              <w:bottom w:val="single" w:sz="4" w:space="0" w:color="auto"/>
            </w:tcBorders>
          </w:tcPr>
          <w:p w14:paraId="79408CFC" w14:textId="5D798E69" w:rsidR="004F1C24" w:rsidRPr="00FC58CD" w:rsidRDefault="004F1C24" w:rsidP="004F1C24">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sidR="005C67DF">
              <w:rPr>
                <w:rFonts w:asciiTheme="minorHAnsi" w:hAnsiTheme="minorHAnsi" w:cs="Arial"/>
              </w:rPr>
              <w:t>diez</w:t>
            </w:r>
            <w:r w:rsidRPr="00FC58CD">
              <w:rPr>
                <w:rFonts w:asciiTheme="minorHAnsi" w:hAnsiTheme="minorHAnsi" w:cs="Arial"/>
              </w:rPr>
              <w:t xml:space="preserve"> (</w:t>
            </w:r>
            <w:r w:rsidR="005C67DF">
              <w:rPr>
                <w:rFonts w:asciiTheme="minorHAnsi" w:hAnsiTheme="minorHAnsi" w:cs="Arial"/>
              </w:rPr>
              <w:t>10</w:t>
            </w:r>
            <w:r w:rsidRPr="00FC58CD">
              <w:rPr>
                <w:rFonts w:asciiTheme="minorHAnsi" w:hAnsiTheme="minorHAnsi" w:cs="Arial"/>
              </w:rPr>
              <w:t>) días hábiles.</w:t>
            </w:r>
          </w:p>
          <w:p w14:paraId="3C6D9EB3" w14:textId="44D84E0B" w:rsidR="004F1C24" w:rsidRDefault="004F1C24" w:rsidP="004F1C24">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3936C93F" w14:textId="77777777" w:rsidR="003012A3" w:rsidRPr="00FC58CD" w:rsidRDefault="003012A3" w:rsidP="004F1C24">
            <w:pPr>
              <w:pStyle w:val="Textoindependienteprimerasangra2"/>
              <w:ind w:left="0" w:firstLine="0"/>
              <w:jc w:val="both"/>
              <w:rPr>
                <w:rFonts w:asciiTheme="minorHAnsi" w:hAnsiTheme="minorHAnsi" w:cs="Arial"/>
              </w:rPr>
            </w:pPr>
          </w:p>
          <w:p w14:paraId="6FDBD672" w14:textId="546E1C4E" w:rsidR="004F1C24" w:rsidRPr="00FC58CD" w:rsidRDefault="004F1C24" w:rsidP="004F1C24">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4F1C24" w:rsidRPr="00A81DCD" w14:paraId="2D4758AC" w14:textId="77777777" w:rsidTr="007E5D6C">
        <w:trPr>
          <w:trHeight w:val="4071"/>
        </w:trPr>
        <w:tc>
          <w:tcPr>
            <w:tcW w:w="2494" w:type="dxa"/>
            <w:gridSpan w:val="2"/>
            <w:tcBorders>
              <w:bottom w:val="single" w:sz="4" w:space="0" w:color="auto"/>
            </w:tcBorders>
          </w:tcPr>
          <w:p w14:paraId="1FA1DE27" w14:textId="7D901518" w:rsidR="004F1C24" w:rsidRPr="00A81DCD" w:rsidRDefault="004F1C24" w:rsidP="004F1C24">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424" w:type="dxa"/>
            <w:gridSpan w:val="2"/>
            <w:tcBorders>
              <w:bottom w:val="single" w:sz="4" w:space="0" w:color="auto"/>
            </w:tcBorders>
          </w:tcPr>
          <w:p w14:paraId="6D42A3D7" w14:textId="77777777" w:rsidR="004F1C24" w:rsidRPr="00A81DCD" w:rsidRDefault="004F1C24" w:rsidP="004F1C24">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30945A8E" w14:textId="77777777" w:rsidR="004F1C24" w:rsidRPr="00A81DCD" w:rsidRDefault="004F1C24" w:rsidP="004F1C24">
            <w:pPr>
              <w:ind w:left="284"/>
              <w:jc w:val="both"/>
              <w:rPr>
                <w:rFonts w:asciiTheme="minorHAnsi" w:hAnsiTheme="minorHAnsi" w:cs="Arial"/>
              </w:rPr>
            </w:pPr>
          </w:p>
          <w:p w14:paraId="4662BF58" w14:textId="77777777"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555370EE" w14:textId="77777777"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Cuadros comparativos</w:t>
            </w:r>
          </w:p>
          <w:p w14:paraId="7D202BC1" w14:textId="77777777"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563B8E63" w14:textId="215D4AC6"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 xml:space="preserve">Cuadros que detalle los </w:t>
            </w:r>
            <w:r w:rsidR="00732095">
              <w:rPr>
                <w:rFonts w:asciiTheme="minorHAnsi" w:hAnsiTheme="minorHAnsi" w:cs="Arial"/>
              </w:rPr>
              <w:t>servicios</w:t>
            </w:r>
            <w:r w:rsidRPr="00A81DCD">
              <w:rPr>
                <w:rFonts w:asciiTheme="minorHAnsi" w:hAnsiTheme="minorHAnsi" w:cs="Arial"/>
              </w:rPr>
              <w:t xml:space="preserve"> que se recomienda adjudicar, señalando precio referencial, precio adjudicado y diferencia.</w:t>
            </w:r>
          </w:p>
          <w:p w14:paraId="45D24ECC" w14:textId="77777777"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3025B1FD" w14:textId="77777777"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312A147F" w14:textId="77777777"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366120F5" w14:textId="77777777" w:rsidR="004F1C24" w:rsidRPr="00A81DCD" w:rsidRDefault="004F1C24" w:rsidP="004F1C24">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djudicación</w:t>
            </w:r>
            <w:r w:rsidRPr="00A81DCD">
              <w:rPr>
                <w:rFonts w:asciiTheme="minorHAnsi" w:hAnsiTheme="minorHAnsi" w:cs="Arial"/>
              </w:rPr>
              <w:t xml:space="preserve"> o declaratoria desierta.</w:t>
            </w:r>
          </w:p>
          <w:p w14:paraId="1FD44427" w14:textId="3D04DD99" w:rsidR="004F1C24" w:rsidRPr="00A81DCD" w:rsidRDefault="004F1C24" w:rsidP="004F1C24">
            <w:pPr>
              <w:jc w:val="both"/>
              <w:rPr>
                <w:rFonts w:asciiTheme="minorHAnsi" w:hAnsiTheme="minorHAnsi" w:cs="Arial"/>
              </w:rPr>
            </w:pPr>
          </w:p>
        </w:tc>
      </w:tr>
      <w:tr w:rsidR="004F1C24" w:rsidRPr="005C734B" w14:paraId="2766CF27" w14:textId="77777777" w:rsidTr="00720E0C">
        <w:trPr>
          <w:trHeight w:val="566"/>
        </w:trPr>
        <w:tc>
          <w:tcPr>
            <w:tcW w:w="9918" w:type="dxa"/>
            <w:gridSpan w:val="4"/>
            <w:tcBorders>
              <w:top w:val="single" w:sz="4" w:space="0" w:color="auto"/>
              <w:left w:val="nil"/>
              <w:bottom w:val="single" w:sz="4" w:space="0" w:color="auto"/>
              <w:right w:val="nil"/>
            </w:tcBorders>
            <w:shd w:val="clear" w:color="auto" w:fill="FFFFFF" w:themeFill="background1"/>
          </w:tcPr>
          <w:p w14:paraId="5C3CE695" w14:textId="0B78668B" w:rsidR="00A0510C" w:rsidRPr="00720E0C" w:rsidRDefault="00A0510C" w:rsidP="0034750B">
            <w:pPr>
              <w:rPr>
                <w:rFonts w:asciiTheme="minorHAnsi" w:hAnsiTheme="minorHAnsi" w:cstheme="minorHAnsi"/>
                <w:b/>
                <w:color w:val="FFFFFF" w:themeColor="background1"/>
                <w:sz w:val="22"/>
                <w:szCs w:val="22"/>
              </w:rPr>
            </w:pPr>
          </w:p>
        </w:tc>
      </w:tr>
      <w:tr w:rsidR="004F1C24" w:rsidRPr="005C734B" w14:paraId="7159E5EC" w14:textId="77777777" w:rsidTr="00720E0C">
        <w:trPr>
          <w:trHeight w:val="566"/>
        </w:trPr>
        <w:tc>
          <w:tcPr>
            <w:tcW w:w="9918" w:type="dxa"/>
            <w:gridSpan w:val="4"/>
            <w:tcBorders>
              <w:top w:val="single" w:sz="4" w:space="0" w:color="auto"/>
            </w:tcBorders>
            <w:shd w:val="clear" w:color="auto" w:fill="D0CECE" w:themeFill="background2" w:themeFillShade="E6"/>
          </w:tcPr>
          <w:p w14:paraId="731DC7D3" w14:textId="77777777" w:rsidR="004F1C24" w:rsidRPr="005032BA" w:rsidRDefault="004F1C24" w:rsidP="004F1C24">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5887EB47" w14:textId="77777777" w:rsidR="004F1C24" w:rsidRPr="005C734B" w:rsidRDefault="004F1C24" w:rsidP="004F1C24">
            <w:pPr>
              <w:jc w:val="center"/>
              <w:rPr>
                <w:b/>
              </w:rPr>
            </w:pPr>
            <w:r w:rsidRPr="005032BA">
              <w:rPr>
                <w:rFonts w:asciiTheme="minorHAnsi" w:hAnsiTheme="minorHAnsi" w:cstheme="minorHAnsi"/>
                <w:b/>
                <w:sz w:val="22"/>
                <w:szCs w:val="22"/>
              </w:rPr>
              <w:t>SUSCRIPCION DE CONTRATO</w:t>
            </w:r>
          </w:p>
        </w:tc>
      </w:tr>
      <w:tr w:rsidR="004F1C24" w:rsidRPr="00A81DCD" w14:paraId="4B520E77" w14:textId="77777777" w:rsidTr="00557D47">
        <w:trPr>
          <w:trHeight w:val="3788"/>
        </w:trPr>
        <w:tc>
          <w:tcPr>
            <w:tcW w:w="0" w:type="auto"/>
          </w:tcPr>
          <w:p w14:paraId="20D6747D" w14:textId="46796782" w:rsidR="004F1C24" w:rsidRPr="00A81DCD" w:rsidRDefault="00732095" w:rsidP="004F1C2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O POLIZA A PRIMER REQUERIMIENTO DE CUMPLIMIENTO DE CONTRATO</w:t>
            </w:r>
          </w:p>
        </w:tc>
        <w:tc>
          <w:tcPr>
            <w:tcW w:w="0" w:type="auto"/>
            <w:gridSpan w:val="3"/>
          </w:tcPr>
          <w:p w14:paraId="3B98BD0C" w14:textId="77777777" w:rsidR="00732095" w:rsidRPr="00880F2E" w:rsidRDefault="00732095" w:rsidP="00732095">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90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6D994D06" w14:textId="77777777" w:rsidR="00732095" w:rsidRPr="00880F2E" w:rsidRDefault="00732095" w:rsidP="00732095">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w:t>
            </w:r>
            <w:r>
              <w:rPr>
                <w:rFonts w:asciiTheme="minorHAnsi" w:hAnsiTheme="minorHAnsi" w:cs="Arial"/>
              </w:rPr>
              <w:t>90</w:t>
            </w:r>
            <w:r w:rsidRPr="001C16EE">
              <w:rPr>
                <w:rFonts w:asciiTheme="minorHAnsi" w:hAnsiTheme="minorHAnsi" w:cs="Arial"/>
              </w:rPr>
              <w:t xml:space="preserve"> días calendario), existiendo conformidad de la Unidad Solicitante.</w:t>
            </w:r>
          </w:p>
          <w:p w14:paraId="1F34E56B" w14:textId="2D2CCCF3" w:rsidR="004F1C24" w:rsidRPr="00A81DCD" w:rsidRDefault="00732095" w:rsidP="00732095">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4F1C24" w:rsidRPr="00A81DCD" w14:paraId="4CDD67C2" w14:textId="77777777" w:rsidTr="00720E0C">
        <w:trPr>
          <w:trHeight w:val="5514"/>
        </w:trPr>
        <w:tc>
          <w:tcPr>
            <w:tcW w:w="2002" w:type="dxa"/>
            <w:tcBorders>
              <w:bottom w:val="single" w:sz="4" w:space="0" w:color="auto"/>
            </w:tcBorders>
          </w:tcPr>
          <w:p w14:paraId="2601C7D8" w14:textId="77777777" w:rsidR="004F1C24" w:rsidRPr="00A81DCD" w:rsidRDefault="004F1C24" w:rsidP="004F1C2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PRESENTACION DE DOCUMENTOS</w:t>
            </w:r>
          </w:p>
        </w:tc>
        <w:tc>
          <w:tcPr>
            <w:tcW w:w="7916" w:type="dxa"/>
            <w:gridSpan w:val="3"/>
            <w:tcBorders>
              <w:bottom w:val="single" w:sz="4" w:space="0" w:color="auto"/>
            </w:tcBorders>
          </w:tcPr>
          <w:p w14:paraId="2D5C706D" w14:textId="52D062F9" w:rsidR="004F1C24" w:rsidRPr="00CC3F77" w:rsidRDefault="004F1C24" w:rsidP="004F1C24">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E51DFF6" w14:textId="77777777" w:rsidR="004F1C24" w:rsidRPr="00CC3F77" w:rsidRDefault="004F1C24" w:rsidP="004F1C24">
            <w:pPr>
              <w:pStyle w:val="Prrafodelista"/>
              <w:ind w:left="284"/>
              <w:jc w:val="both"/>
              <w:rPr>
                <w:rFonts w:asciiTheme="minorHAnsi" w:hAnsiTheme="minorHAnsi" w:cs="Arial"/>
              </w:rPr>
            </w:pPr>
          </w:p>
          <w:p w14:paraId="3609BC74" w14:textId="77777777" w:rsidR="004F1C24" w:rsidRPr="00CC3F77" w:rsidRDefault="004F1C24" w:rsidP="004F1C24">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4F1C24" w:rsidRPr="00CC3F77" w:rsidRDefault="004F1C24" w:rsidP="004F1C24">
            <w:pPr>
              <w:pStyle w:val="Prrafodelista"/>
              <w:ind w:left="284"/>
              <w:jc w:val="both"/>
              <w:rPr>
                <w:rFonts w:asciiTheme="minorHAnsi" w:hAnsiTheme="minorHAnsi" w:cs="Arial"/>
              </w:rPr>
            </w:pPr>
          </w:p>
          <w:p w14:paraId="54BC4A35" w14:textId="77777777" w:rsidR="004F1C24" w:rsidRPr="00CC3F77" w:rsidRDefault="004F1C24" w:rsidP="004F1C24">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677ACB8" w14:textId="77777777" w:rsidR="004F1C24" w:rsidRPr="00CC3F77" w:rsidRDefault="004F1C24" w:rsidP="004F1C24">
            <w:pPr>
              <w:pStyle w:val="Prrafodelista"/>
              <w:ind w:left="284"/>
              <w:jc w:val="both"/>
              <w:rPr>
                <w:rFonts w:asciiTheme="minorHAnsi" w:hAnsiTheme="minorHAnsi" w:cs="Arial"/>
              </w:rPr>
            </w:pPr>
          </w:p>
          <w:p w14:paraId="4829E409" w14:textId="77777777" w:rsidR="004F1C24" w:rsidRPr="00CC3F77" w:rsidRDefault="004F1C24" w:rsidP="004F1C24">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0A1E1B45" w14:textId="77777777" w:rsidR="004F1C24" w:rsidRPr="00CC3F77" w:rsidRDefault="004F1C24" w:rsidP="004F1C24">
            <w:pPr>
              <w:pStyle w:val="Prrafodelista"/>
              <w:ind w:left="284"/>
              <w:jc w:val="both"/>
              <w:rPr>
                <w:rFonts w:asciiTheme="minorHAnsi" w:hAnsiTheme="minorHAnsi" w:cs="Arial"/>
              </w:rPr>
            </w:pPr>
          </w:p>
          <w:p w14:paraId="630D1947" w14:textId="72443FA3" w:rsidR="00A0510C" w:rsidRPr="00CC3F77" w:rsidRDefault="00A0510C" w:rsidP="00A0510C">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007A61FD">
              <w:rPr>
                <w:rFonts w:asciiTheme="minorHAnsi" w:hAnsiTheme="minorHAnsi" w:cs="Arial"/>
              </w:rPr>
              <w:t>MENOR PRECIO</w:t>
            </w:r>
            <w:r w:rsidRPr="001C16EE">
              <w:rPr>
                <w:rFonts w:asciiTheme="minorHAnsi" w:hAnsiTheme="minorHAnsi" w:cs="Arial"/>
              </w:rPr>
              <w:t xml:space="preserve">, se adjudicará a la propuesta que haya </w:t>
            </w:r>
            <w:r w:rsidR="007A61FD">
              <w:rPr>
                <w:rFonts w:asciiTheme="minorHAnsi" w:hAnsiTheme="minorHAnsi" w:cs="Arial"/>
              </w:rPr>
              <w:t>obtenido el segundo menor precio, si cumpliera con la evaluación técnica correspondiente y así sucesivamente</w:t>
            </w:r>
          </w:p>
          <w:p w14:paraId="2C891273" w14:textId="77777777" w:rsidR="004F1C24" w:rsidRPr="00CC3F77" w:rsidRDefault="004F1C24" w:rsidP="004F1C24">
            <w:pPr>
              <w:pStyle w:val="Prrafodelista"/>
              <w:ind w:left="284"/>
              <w:jc w:val="both"/>
              <w:rPr>
                <w:rFonts w:asciiTheme="minorHAnsi" w:hAnsiTheme="minorHAnsi" w:cs="Arial"/>
              </w:rPr>
            </w:pPr>
          </w:p>
          <w:p w14:paraId="219585B2" w14:textId="5DA3AB47" w:rsidR="004F1C24" w:rsidRPr="00CC3F77" w:rsidRDefault="00A0510C" w:rsidP="004F1C24">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0036AED2" w14:textId="77777777" w:rsidR="004F1C24" w:rsidRPr="00A81DCD" w:rsidRDefault="004F1C24" w:rsidP="004F1C24">
            <w:pPr>
              <w:jc w:val="both"/>
              <w:rPr>
                <w:rFonts w:asciiTheme="minorHAnsi" w:hAnsiTheme="minorHAnsi" w:cs="Arial"/>
              </w:rPr>
            </w:pPr>
          </w:p>
        </w:tc>
      </w:tr>
      <w:tr w:rsidR="004F1C24" w:rsidRPr="00A81DCD" w14:paraId="6A8476E7" w14:textId="77777777" w:rsidTr="00720E0C">
        <w:tc>
          <w:tcPr>
            <w:tcW w:w="2002" w:type="dxa"/>
            <w:tcBorders>
              <w:bottom w:val="single" w:sz="4" w:space="0" w:color="auto"/>
            </w:tcBorders>
          </w:tcPr>
          <w:p w14:paraId="64E26387" w14:textId="77777777" w:rsidR="004F1C24" w:rsidRPr="00A81DCD" w:rsidRDefault="004F1C24" w:rsidP="004F1C24">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5C112967" w14:textId="77777777" w:rsidR="004F1C24" w:rsidRPr="00A81DCD" w:rsidRDefault="004F1C24" w:rsidP="004F1C24">
            <w:pPr>
              <w:pStyle w:val="Sinespaciado"/>
              <w:jc w:val="both"/>
              <w:rPr>
                <w:rFonts w:asciiTheme="minorHAnsi" w:hAnsiTheme="minorHAnsi" w:cstheme="minorHAnsi"/>
                <w:b/>
              </w:rPr>
            </w:pPr>
          </w:p>
        </w:tc>
        <w:tc>
          <w:tcPr>
            <w:tcW w:w="7916" w:type="dxa"/>
            <w:gridSpan w:val="3"/>
            <w:tcBorders>
              <w:bottom w:val="single" w:sz="4" w:space="0" w:color="auto"/>
            </w:tcBorders>
          </w:tcPr>
          <w:p w14:paraId="196E3BD2" w14:textId="77777777" w:rsidR="004F1C24" w:rsidRPr="00B704FF" w:rsidRDefault="004F1C24" w:rsidP="004F1C24">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34F9B43E" w14:textId="77777777" w:rsidR="004F1C24" w:rsidRPr="00A81DCD" w:rsidRDefault="004F1C24" w:rsidP="004F1C24">
            <w:pPr>
              <w:autoSpaceDE w:val="0"/>
              <w:autoSpaceDN w:val="0"/>
              <w:adjustRightInd w:val="0"/>
              <w:spacing w:after="142"/>
              <w:ind w:left="284"/>
              <w:jc w:val="both"/>
              <w:rPr>
                <w:rFonts w:asciiTheme="minorHAnsi" w:hAnsiTheme="minorHAnsi" w:cs="Arial"/>
              </w:rPr>
            </w:pPr>
          </w:p>
        </w:tc>
      </w:tr>
      <w:tr w:rsidR="004F1C24" w:rsidRPr="005C734B" w14:paraId="5CD2370B" w14:textId="77777777" w:rsidTr="00720E0C">
        <w:trPr>
          <w:trHeight w:val="936"/>
        </w:trPr>
        <w:tc>
          <w:tcPr>
            <w:tcW w:w="9918" w:type="dxa"/>
            <w:gridSpan w:val="4"/>
            <w:tcBorders>
              <w:top w:val="nil"/>
              <w:left w:val="nil"/>
              <w:bottom w:val="single" w:sz="4" w:space="0" w:color="auto"/>
              <w:right w:val="nil"/>
            </w:tcBorders>
            <w:shd w:val="clear" w:color="auto" w:fill="FFFFFF" w:themeFill="background1"/>
          </w:tcPr>
          <w:p w14:paraId="5E47D9C9" w14:textId="77777777" w:rsidR="004F1C24" w:rsidRDefault="004F1C24" w:rsidP="004F1C24">
            <w:pPr>
              <w:rPr>
                <w:rFonts w:asciiTheme="minorHAnsi" w:hAnsiTheme="minorHAnsi" w:cs="Arial"/>
                <w:b/>
                <w:bCs/>
                <w:sz w:val="14"/>
                <w:szCs w:val="14"/>
              </w:rPr>
            </w:pPr>
          </w:p>
          <w:p w14:paraId="5779B194" w14:textId="77777777" w:rsidR="00192C91" w:rsidRDefault="00192C91" w:rsidP="004F1C24">
            <w:pPr>
              <w:rPr>
                <w:rFonts w:asciiTheme="minorHAnsi" w:hAnsiTheme="minorHAnsi" w:cs="Arial"/>
                <w:b/>
                <w:bCs/>
                <w:sz w:val="14"/>
                <w:szCs w:val="14"/>
              </w:rPr>
            </w:pPr>
          </w:p>
          <w:p w14:paraId="40B5DDBF" w14:textId="77777777" w:rsidR="00192C91" w:rsidRDefault="00192C91" w:rsidP="004F1C24">
            <w:pPr>
              <w:rPr>
                <w:rFonts w:asciiTheme="minorHAnsi" w:hAnsiTheme="minorHAnsi" w:cs="Arial"/>
                <w:b/>
                <w:bCs/>
                <w:sz w:val="14"/>
                <w:szCs w:val="14"/>
              </w:rPr>
            </w:pPr>
          </w:p>
          <w:p w14:paraId="162A0717" w14:textId="77777777" w:rsidR="00192C91" w:rsidRDefault="00192C91" w:rsidP="004F1C24">
            <w:pPr>
              <w:rPr>
                <w:rFonts w:asciiTheme="minorHAnsi" w:hAnsiTheme="minorHAnsi" w:cs="Arial"/>
                <w:b/>
                <w:bCs/>
                <w:sz w:val="14"/>
                <w:szCs w:val="14"/>
              </w:rPr>
            </w:pPr>
          </w:p>
          <w:p w14:paraId="000B4684" w14:textId="77777777" w:rsidR="00192C91" w:rsidRDefault="00192C91" w:rsidP="004F1C24">
            <w:pPr>
              <w:rPr>
                <w:rFonts w:asciiTheme="minorHAnsi" w:hAnsiTheme="minorHAnsi" w:cs="Arial"/>
                <w:b/>
                <w:bCs/>
                <w:sz w:val="14"/>
                <w:szCs w:val="14"/>
              </w:rPr>
            </w:pPr>
          </w:p>
          <w:p w14:paraId="5D91742F" w14:textId="77777777" w:rsidR="00192C91" w:rsidRDefault="00192C91" w:rsidP="004F1C24">
            <w:pPr>
              <w:rPr>
                <w:rFonts w:asciiTheme="minorHAnsi" w:hAnsiTheme="minorHAnsi" w:cs="Arial"/>
                <w:b/>
                <w:bCs/>
                <w:sz w:val="14"/>
                <w:szCs w:val="14"/>
              </w:rPr>
            </w:pPr>
          </w:p>
          <w:p w14:paraId="4EBD20C7" w14:textId="77777777" w:rsidR="00192C91" w:rsidRDefault="00192C91" w:rsidP="004F1C24">
            <w:pPr>
              <w:rPr>
                <w:rFonts w:asciiTheme="minorHAnsi" w:hAnsiTheme="minorHAnsi" w:cs="Arial"/>
                <w:b/>
                <w:bCs/>
                <w:sz w:val="14"/>
                <w:szCs w:val="14"/>
              </w:rPr>
            </w:pPr>
          </w:p>
          <w:p w14:paraId="2346B9DE" w14:textId="77777777" w:rsidR="00192C91" w:rsidRDefault="00192C91" w:rsidP="004F1C24">
            <w:pPr>
              <w:rPr>
                <w:rFonts w:asciiTheme="minorHAnsi" w:hAnsiTheme="minorHAnsi" w:cs="Arial"/>
                <w:b/>
                <w:bCs/>
                <w:sz w:val="14"/>
                <w:szCs w:val="14"/>
              </w:rPr>
            </w:pPr>
          </w:p>
          <w:p w14:paraId="42CFBB53" w14:textId="77777777" w:rsidR="00192C91" w:rsidRDefault="00192C91" w:rsidP="004F1C24">
            <w:pPr>
              <w:rPr>
                <w:rFonts w:asciiTheme="minorHAnsi" w:hAnsiTheme="minorHAnsi" w:cs="Arial"/>
                <w:b/>
                <w:bCs/>
                <w:sz w:val="14"/>
                <w:szCs w:val="14"/>
              </w:rPr>
            </w:pPr>
          </w:p>
          <w:p w14:paraId="0B6CB96E" w14:textId="77777777" w:rsidR="00192C91" w:rsidRDefault="00192C91" w:rsidP="004F1C24">
            <w:pPr>
              <w:rPr>
                <w:rFonts w:asciiTheme="minorHAnsi" w:hAnsiTheme="minorHAnsi" w:cs="Arial"/>
                <w:b/>
                <w:bCs/>
                <w:sz w:val="14"/>
                <w:szCs w:val="14"/>
              </w:rPr>
            </w:pPr>
          </w:p>
          <w:p w14:paraId="10DA0960" w14:textId="77777777" w:rsidR="00192C91" w:rsidRDefault="00192C91" w:rsidP="004F1C24">
            <w:pPr>
              <w:rPr>
                <w:rFonts w:asciiTheme="minorHAnsi" w:hAnsiTheme="minorHAnsi" w:cs="Arial"/>
                <w:b/>
                <w:bCs/>
                <w:sz w:val="14"/>
                <w:szCs w:val="14"/>
              </w:rPr>
            </w:pPr>
          </w:p>
          <w:p w14:paraId="65924BC7" w14:textId="77777777" w:rsidR="00192C91" w:rsidRDefault="00192C91" w:rsidP="004F1C24">
            <w:pPr>
              <w:rPr>
                <w:rFonts w:asciiTheme="minorHAnsi" w:hAnsiTheme="minorHAnsi" w:cs="Arial"/>
                <w:b/>
                <w:bCs/>
                <w:sz w:val="14"/>
                <w:szCs w:val="14"/>
              </w:rPr>
            </w:pPr>
          </w:p>
          <w:p w14:paraId="0783EFF0" w14:textId="77777777" w:rsidR="00192C91" w:rsidRDefault="00192C91" w:rsidP="004F1C24">
            <w:pPr>
              <w:rPr>
                <w:rFonts w:asciiTheme="minorHAnsi" w:hAnsiTheme="minorHAnsi" w:cs="Arial"/>
                <w:b/>
                <w:bCs/>
                <w:sz w:val="14"/>
                <w:szCs w:val="14"/>
              </w:rPr>
            </w:pPr>
          </w:p>
          <w:p w14:paraId="54F42A9A" w14:textId="77777777" w:rsidR="00192C91" w:rsidRDefault="00192C91" w:rsidP="004F1C24">
            <w:pPr>
              <w:rPr>
                <w:rFonts w:asciiTheme="minorHAnsi" w:hAnsiTheme="minorHAnsi" w:cs="Arial"/>
                <w:b/>
                <w:bCs/>
                <w:sz w:val="14"/>
                <w:szCs w:val="14"/>
              </w:rPr>
            </w:pPr>
          </w:p>
          <w:p w14:paraId="18200F13" w14:textId="77777777" w:rsidR="00192C91" w:rsidRDefault="00192C91" w:rsidP="004F1C24">
            <w:pPr>
              <w:rPr>
                <w:rFonts w:asciiTheme="minorHAnsi" w:hAnsiTheme="minorHAnsi" w:cs="Arial"/>
                <w:b/>
                <w:bCs/>
                <w:sz w:val="14"/>
                <w:szCs w:val="14"/>
              </w:rPr>
            </w:pPr>
          </w:p>
          <w:p w14:paraId="0E51A0B0" w14:textId="77777777" w:rsidR="00192C91" w:rsidRDefault="00192C91" w:rsidP="004F1C24">
            <w:pPr>
              <w:rPr>
                <w:rFonts w:asciiTheme="minorHAnsi" w:hAnsiTheme="minorHAnsi" w:cs="Arial"/>
                <w:b/>
                <w:bCs/>
                <w:sz w:val="14"/>
                <w:szCs w:val="14"/>
              </w:rPr>
            </w:pPr>
          </w:p>
          <w:p w14:paraId="24ADCE52" w14:textId="77777777" w:rsidR="00192C91" w:rsidRDefault="00192C91" w:rsidP="004F1C24">
            <w:pPr>
              <w:rPr>
                <w:rFonts w:asciiTheme="minorHAnsi" w:hAnsiTheme="minorHAnsi" w:cs="Arial"/>
                <w:b/>
                <w:bCs/>
                <w:sz w:val="14"/>
                <w:szCs w:val="14"/>
              </w:rPr>
            </w:pPr>
          </w:p>
          <w:p w14:paraId="7D646E66" w14:textId="77777777" w:rsidR="00192C91" w:rsidRDefault="00192C91" w:rsidP="004F1C24">
            <w:pPr>
              <w:rPr>
                <w:rFonts w:asciiTheme="minorHAnsi" w:hAnsiTheme="minorHAnsi" w:cs="Arial"/>
                <w:b/>
                <w:bCs/>
                <w:sz w:val="14"/>
                <w:szCs w:val="14"/>
              </w:rPr>
            </w:pPr>
          </w:p>
          <w:p w14:paraId="52495877" w14:textId="77777777" w:rsidR="00192C91" w:rsidRDefault="00192C91" w:rsidP="004F1C24">
            <w:pPr>
              <w:rPr>
                <w:rFonts w:asciiTheme="minorHAnsi" w:hAnsiTheme="minorHAnsi" w:cs="Arial"/>
                <w:b/>
                <w:bCs/>
                <w:sz w:val="14"/>
                <w:szCs w:val="14"/>
              </w:rPr>
            </w:pPr>
          </w:p>
          <w:p w14:paraId="6C7B122F" w14:textId="77777777" w:rsidR="00192C91" w:rsidRDefault="00192C91" w:rsidP="004F1C24">
            <w:pPr>
              <w:rPr>
                <w:rFonts w:asciiTheme="minorHAnsi" w:hAnsiTheme="minorHAnsi" w:cs="Arial"/>
                <w:b/>
                <w:bCs/>
                <w:sz w:val="14"/>
                <w:szCs w:val="14"/>
              </w:rPr>
            </w:pPr>
          </w:p>
          <w:p w14:paraId="5ED05A70" w14:textId="77777777" w:rsidR="00192C91" w:rsidRDefault="00192C91" w:rsidP="004F1C24">
            <w:pPr>
              <w:rPr>
                <w:rFonts w:asciiTheme="minorHAnsi" w:hAnsiTheme="minorHAnsi" w:cs="Arial"/>
                <w:b/>
                <w:bCs/>
                <w:sz w:val="14"/>
                <w:szCs w:val="14"/>
              </w:rPr>
            </w:pPr>
          </w:p>
          <w:p w14:paraId="4597A99A" w14:textId="77777777" w:rsidR="00192C91" w:rsidRDefault="00192C91" w:rsidP="004F1C24">
            <w:pPr>
              <w:rPr>
                <w:rFonts w:asciiTheme="minorHAnsi" w:hAnsiTheme="minorHAnsi" w:cs="Arial"/>
                <w:b/>
                <w:bCs/>
                <w:sz w:val="14"/>
                <w:szCs w:val="14"/>
              </w:rPr>
            </w:pPr>
          </w:p>
          <w:p w14:paraId="7FB77542" w14:textId="77777777" w:rsidR="00192C91" w:rsidRDefault="00192C91" w:rsidP="004F1C24">
            <w:pPr>
              <w:rPr>
                <w:rFonts w:asciiTheme="minorHAnsi" w:hAnsiTheme="minorHAnsi" w:cs="Arial"/>
                <w:b/>
                <w:bCs/>
                <w:sz w:val="14"/>
                <w:szCs w:val="14"/>
              </w:rPr>
            </w:pPr>
          </w:p>
          <w:p w14:paraId="3FA5F5C4" w14:textId="665255EE" w:rsidR="00192C91" w:rsidRPr="004F33FD" w:rsidRDefault="00192C91" w:rsidP="004F1C24">
            <w:pPr>
              <w:rPr>
                <w:rFonts w:asciiTheme="minorHAnsi" w:hAnsiTheme="minorHAnsi" w:cs="Arial"/>
                <w:b/>
                <w:bCs/>
                <w:sz w:val="14"/>
                <w:szCs w:val="14"/>
              </w:rPr>
            </w:pPr>
          </w:p>
        </w:tc>
      </w:tr>
      <w:tr w:rsidR="004F1C24" w:rsidRPr="005C734B" w14:paraId="50DFEAFA" w14:textId="77777777" w:rsidTr="00720E0C">
        <w:trPr>
          <w:trHeight w:val="936"/>
        </w:trPr>
        <w:tc>
          <w:tcPr>
            <w:tcW w:w="9918" w:type="dxa"/>
            <w:gridSpan w:val="4"/>
            <w:tcBorders>
              <w:top w:val="single" w:sz="4" w:space="0" w:color="auto"/>
            </w:tcBorders>
            <w:shd w:val="clear" w:color="auto" w:fill="D0CECE" w:themeFill="background2" w:themeFillShade="E6"/>
          </w:tcPr>
          <w:p w14:paraId="1329AF84" w14:textId="6B4706B3" w:rsidR="004F1C24" w:rsidRDefault="004F1C24" w:rsidP="004F1C24">
            <w:pPr>
              <w:jc w:val="center"/>
              <w:rPr>
                <w:rFonts w:asciiTheme="minorHAnsi" w:hAnsiTheme="minorHAnsi" w:cs="Arial"/>
                <w:b/>
                <w:bCs/>
                <w:sz w:val="14"/>
                <w:szCs w:val="14"/>
              </w:rPr>
            </w:pPr>
          </w:p>
          <w:p w14:paraId="6607B64F" w14:textId="77777777" w:rsidR="00192C91" w:rsidRPr="004F33FD" w:rsidRDefault="00192C91" w:rsidP="00192C91">
            <w:pPr>
              <w:rPr>
                <w:rFonts w:asciiTheme="minorHAnsi" w:hAnsiTheme="minorHAnsi" w:cs="Arial"/>
                <w:b/>
                <w:bCs/>
                <w:sz w:val="14"/>
                <w:szCs w:val="14"/>
              </w:rPr>
            </w:pPr>
          </w:p>
          <w:p w14:paraId="1879C5D3" w14:textId="43579CDD" w:rsidR="004F1C24" w:rsidRPr="004F33FD" w:rsidRDefault="004F1C24" w:rsidP="004F1C24">
            <w:pPr>
              <w:jc w:val="center"/>
              <w:rPr>
                <w:rFonts w:asciiTheme="minorHAnsi" w:hAnsiTheme="minorHAnsi" w:cs="Arial"/>
                <w:b/>
                <w:bCs/>
              </w:rPr>
            </w:pPr>
            <w:r w:rsidRPr="004F33FD">
              <w:rPr>
                <w:rFonts w:asciiTheme="minorHAnsi" w:hAnsiTheme="minorHAnsi" w:cs="Arial"/>
                <w:b/>
                <w:bCs/>
              </w:rPr>
              <w:t>PARTE V</w:t>
            </w:r>
          </w:p>
          <w:p w14:paraId="289AACB2" w14:textId="4DF17663" w:rsidR="004F1C24" w:rsidRPr="004F33FD" w:rsidRDefault="004F1C24" w:rsidP="004F1C24">
            <w:pPr>
              <w:jc w:val="center"/>
              <w:rPr>
                <w:rFonts w:asciiTheme="minorHAnsi" w:hAnsiTheme="minorHAnsi" w:cs="Arial"/>
                <w:b/>
                <w:bCs/>
              </w:rPr>
            </w:pPr>
            <w:r w:rsidRPr="004F33FD">
              <w:rPr>
                <w:rFonts w:asciiTheme="minorHAnsi" w:hAnsiTheme="minorHAnsi" w:cs="Arial"/>
                <w:b/>
                <w:bCs/>
              </w:rPr>
              <w:t>ESPECIFICACIONES TECNICAS</w:t>
            </w:r>
          </w:p>
        </w:tc>
      </w:tr>
      <w:tr w:rsidR="004F1C24" w:rsidRPr="005C734B" w14:paraId="000200AC" w14:textId="77777777" w:rsidTr="007E5D6C">
        <w:trPr>
          <w:gridAfter w:val="1"/>
          <w:wAfter w:w="11" w:type="dxa"/>
          <w:trHeight w:val="1119"/>
        </w:trPr>
        <w:tc>
          <w:tcPr>
            <w:tcW w:w="9907" w:type="dxa"/>
            <w:gridSpan w:val="3"/>
          </w:tcPr>
          <w:tbl>
            <w:tblPr>
              <w:tblW w:w="0" w:type="auto"/>
              <w:tblCellMar>
                <w:left w:w="70" w:type="dxa"/>
                <w:right w:w="70" w:type="dxa"/>
              </w:tblCellMar>
              <w:tblLook w:val="04A0" w:firstRow="1" w:lastRow="0" w:firstColumn="1" w:lastColumn="0" w:noHBand="0" w:noVBand="1"/>
            </w:tblPr>
            <w:tblGrid>
              <w:gridCol w:w="2064"/>
              <w:gridCol w:w="3021"/>
              <w:gridCol w:w="4718"/>
            </w:tblGrid>
            <w:tr w:rsidR="00192C91" w:rsidRPr="00192C91" w14:paraId="761ECA77" w14:textId="77777777" w:rsidTr="00192C91">
              <w:trPr>
                <w:trHeight w:val="264"/>
              </w:trPr>
              <w:tc>
                <w:tcPr>
                  <w:tcW w:w="0" w:type="auto"/>
                  <w:gridSpan w:val="3"/>
                  <w:tcBorders>
                    <w:top w:val="nil"/>
                    <w:left w:val="nil"/>
                    <w:bottom w:val="nil"/>
                    <w:right w:val="nil"/>
                  </w:tcBorders>
                  <w:shd w:val="clear" w:color="auto" w:fill="auto"/>
                  <w:noWrap/>
                  <w:hideMark/>
                </w:tcPr>
                <w:p w14:paraId="5F2A557F" w14:textId="58D36D10" w:rsidR="00192C91" w:rsidRPr="00192C91" w:rsidRDefault="00192C91" w:rsidP="00192C91">
                  <w:pPr>
                    <w:pStyle w:val="Prrafodelista"/>
                    <w:numPr>
                      <w:ilvl w:val="0"/>
                      <w:numId w:val="41"/>
                    </w:numPr>
                    <w:rPr>
                      <w:rFonts w:ascii="Century Gothic" w:hAnsi="Century Gothic"/>
                      <w:b/>
                      <w:bCs/>
                      <w:color w:val="000000"/>
                      <w:sz w:val="28"/>
                      <w:szCs w:val="28"/>
                      <w:u w:val="single"/>
                      <w:lang w:val="es-MX" w:eastAsia="es-MX"/>
                    </w:rPr>
                  </w:pPr>
                  <w:r w:rsidRPr="00192C91">
                    <w:rPr>
                      <w:rFonts w:ascii="Century Gothic" w:hAnsi="Century Gothic"/>
                      <w:b/>
                      <w:bCs/>
                      <w:color w:val="000000"/>
                      <w:sz w:val="24"/>
                      <w:szCs w:val="24"/>
                      <w:lang w:val="es-MX" w:eastAsia="es-MX"/>
                    </w:rPr>
                    <w:t xml:space="preserve">TODO RIESGO DE DAÑOS A LA PROPIEDAD </w:t>
                  </w:r>
                  <w:r>
                    <w:rPr>
                      <w:rFonts w:ascii="Century Gothic" w:hAnsi="Century Gothic"/>
                      <w:b/>
                      <w:bCs/>
                      <w:color w:val="000000"/>
                      <w:sz w:val="24"/>
                      <w:szCs w:val="24"/>
                      <w:lang w:val="es-MX" w:eastAsia="es-MX"/>
                    </w:rPr>
                    <w:t>–</w:t>
                  </w:r>
                  <w:r w:rsidRPr="00192C91">
                    <w:rPr>
                      <w:rFonts w:ascii="Century Gothic" w:hAnsi="Century Gothic"/>
                      <w:b/>
                      <w:bCs/>
                      <w:color w:val="000000"/>
                      <w:sz w:val="24"/>
                      <w:szCs w:val="24"/>
                      <w:lang w:val="es-MX" w:eastAsia="es-MX"/>
                    </w:rPr>
                    <w:t xml:space="preserve"> ACTIVOS</w:t>
                  </w:r>
                </w:p>
              </w:tc>
            </w:tr>
            <w:tr w:rsidR="00192C91" w:rsidRPr="00192C91" w14:paraId="62FD6E80" w14:textId="77777777" w:rsidTr="00192C91">
              <w:trPr>
                <w:trHeight w:val="564"/>
              </w:trPr>
              <w:tc>
                <w:tcPr>
                  <w:tcW w:w="0" w:type="auto"/>
                  <w:tcBorders>
                    <w:top w:val="single" w:sz="4" w:space="0" w:color="auto"/>
                    <w:left w:val="single" w:sz="4" w:space="0" w:color="auto"/>
                    <w:bottom w:val="single" w:sz="4" w:space="0" w:color="auto"/>
                    <w:right w:val="single" w:sz="4" w:space="0" w:color="auto"/>
                  </w:tcBorders>
                  <w:shd w:val="clear" w:color="000000" w:fill="16365C"/>
                  <w:vAlign w:val="center"/>
                  <w:hideMark/>
                </w:tcPr>
                <w:p w14:paraId="164A3590"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CONTRATANTE Y/O TOMADOR</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37F59261" w14:textId="77777777" w:rsidR="00192C91" w:rsidRPr="00192C91" w:rsidRDefault="00192C91" w:rsidP="00192C91">
                  <w:pPr>
                    <w:rPr>
                      <w:rFonts w:ascii="Century Gothic" w:hAnsi="Century Gothic"/>
                      <w:b/>
                      <w:bCs/>
                      <w:color w:val="000000"/>
                      <w:sz w:val="18"/>
                      <w:szCs w:val="18"/>
                      <w:lang w:val="es-MX" w:eastAsia="es-MX"/>
                    </w:rPr>
                  </w:pPr>
                  <w:r w:rsidRPr="00192C91">
                    <w:rPr>
                      <w:rFonts w:ascii="Century Gothic" w:hAnsi="Century Gothic"/>
                      <w:b/>
                      <w:bCs/>
                      <w:color w:val="000000"/>
                      <w:sz w:val="18"/>
                      <w:szCs w:val="18"/>
                      <w:lang w:val="es-MX" w:eastAsia="es-MX"/>
                    </w:rPr>
                    <w:t>CAJA DE SALUD DE LA BANCA PRIVADA</w:t>
                  </w:r>
                </w:p>
              </w:tc>
            </w:tr>
            <w:tr w:rsidR="00192C91" w:rsidRPr="00192C91" w14:paraId="587DF0D8" w14:textId="77777777" w:rsidTr="00192C91">
              <w:trPr>
                <w:trHeight w:val="555"/>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2F85077B"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RIESGO</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1D7CD181" w14:textId="5AB4651D" w:rsidR="00192C91" w:rsidRPr="00192C91" w:rsidRDefault="00192C91" w:rsidP="00192C91">
                  <w:pPr>
                    <w:rPr>
                      <w:rFonts w:ascii="Century Gothic" w:hAnsi="Century Gothic"/>
                      <w:b/>
                      <w:bCs/>
                      <w:color w:val="000000"/>
                      <w:sz w:val="18"/>
                      <w:szCs w:val="18"/>
                      <w:lang w:val="es-MX" w:eastAsia="es-MX"/>
                    </w:rPr>
                  </w:pPr>
                  <w:r w:rsidRPr="00192C91">
                    <w:rPr>
                      <w:rFonts w:ascii="Century Gothic" w:hAnsi="Century Gothic"/>
                      <w:b/>
                      <w:bCs/>
                      <w:color w:val="000000"/>
                      <w:sz w:val="18"/>
                      <w:szCs w:val="18"/>
                      <w:lang w:val="es-MX" w:eastAsia="es-MX"/>
                    </w:rPr>
                    <w:t xml:space="preserve">TODO RIESGO DE DAÑOS A LA PROPIEDAD </w:t>
                  </w:r>
                  <w:r>
                    <w:rPr>
                      <w:rFonts w:ascii="Century Gothic" w:hAnsi="Century Gothic"/>
                      <w:b/>
                      <w:bCs/>
                      <w:color w:val="000000"/>
                      <w:sz w:val="18"/>
                      <w:szCs w:val="18"/>
                      <w:lang w:val="es-MX" w:eastAsia="es-MX"/>
                    </w:rPr>
                    <w:t>–</w:t>
                  </w:r>
                  <w:r w:rsidRPr="00192C91">
                    <w:rPr>
                      <w:rFonts w:ascii="Century Gothic" w:hAnsi="Century Gothic"/>
                      <w:b/>
                      <w:bCs/>
                      <w:color w:val="000000"/>
                      <w:sz w:val="18"/>
                      <w:szCs w:val="18"/>
                      <w:lang w:val="es-MX" w:eastAsia="es-MX"/>
                    </w:rPr>
                    <w:t xml:space="preserve"> ACTIVOS</w:t>
                  </w:r>
                </w:p>
              </w:tc>
            </w:tr>
            <w:tr w:rsidR="00192C91" w:rsidRPr="00192C91" w14:paraId="7D213234" w14:textId="77777777" w:rsidTr="00192C91">
              <w:trPr>
                <w:trHeight w:val="450"/>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728D6409"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DIRECCIÓN LEGAL</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354397BE" w14:textId="77777777" w:rsidR="00192C91" w:rsidRPr="00192C91" w:rsidRDefault="00192C91" w:rsidP="00192C91">
                  <w:pPr>
                    <w:rPr>
                      <w:rFonts w:ascii="Century Gothic" w:hAnsi="Century Gothic"/>
                      <w:b/>
                      <w:bCs/>
                      <w:color w:val="000000"/>
                      <w:sz w:val="18"/>
                      <w:szCs w:val="18"/>
                      <w:lang w:val="es-MX" w:eastAsia="es-MX"/>
                    </w:rPr>
                  </w:pPr>
                  <w:r w:rsidRPr="00192C91">
                    <w:rPr>
                      <w:rFonts w:ascii="Century Gothic" w:hAnsi="Century Gothic"/>
                      <w:b/>
                      <w:bCs/>
                      <w:color w:val="000000"/>
                      <w:sz w:val="18"/>
                      <w:szCs w:val="18"/>
                      <w:lang w:val="es-MX" w:eastAsia="es-MX"/>
                    </w:rPr>
                    <w:t>CALLE REYES ORTIZ ESQUINA FEDERICO SUAZO EDF. GUNDLACH</w:t>
                  </w:r>
                </w:p>
              </w:tc>
            </w:tr>
            <w:tr w:rsidR="00192C91" w:rsidRPr="00192C91" w14:paraId="1C18F4C1" w14:textId="77777777" w:rsidTr="00192C91">
              <w:trPr>
                <w:trHeight w:val="405"/>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7D900174"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ÁMBITO TERRITORIAL</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1894B60E" w14:textId="77777777" w:rsidR="00192C91" w:rsidRPr="00192C91" w:rsidRDefault="00192C91" w:rsidP="00192C91">
                  <w:pPr>
                    <w:rPr>
                      <w:rFonts w:ascii="Century Gothic" w:hAnsi="Century Gothic"/>
                      <w:b/>
                      <w:bCs/>
                      <w:color w:val="000000"/>
                      <w:sz w:val="18"/>
                      <w:szCs w:val="18"/>
                      <w:lang w:val="es-MX" w:eastAsia="es-MX"/>
                    </w:rPr>
                  </w:pPr>
                  <w:r w:rsidRPr="00192C91">
                    <w:rPr>
                      <w:rFonts w:ascii="Century Gothic" w:hAnsi="Century Gothic"/>
                      <w:b/>
                      <w:bCs/>
                      <w:color w:val="000000"/>
                      <w:sz w:val="18"/>
                      <w:szCs w:val="18"/>
                      <w:lang w:val="es-MX" w:eastAsia="es-MX"/>
                    </w:rPr>
                    <w:t>NACIONAL</w:t>
                  </w:r>
                </w:p>
              </w:tc>
            </w:tr>
            <w:tr w:rsidR="00192C91" w:rsidRPr="00192C91" w14:paraId="2F24EBFD" w14:textId="77777777" w:rsidTr="00192C91">
              <w:trPr>
                <w:trHeight w:val="300"/>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04725666"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ACTIVIDAD DEL ASEGURADO</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31694911" w14:textId="77777777" w:rsidR="00192C91" w:rsidRPr="00192C91" w:rsidRDefault="00192C91" w:rsidP="00192C91">
                  <w:pPr>
                    <w:rPr>
                      <w:rFonts w:ascii="Century Gothic" w:hAnsi="Century Gothic"/>
                      <w:b/>
                      <w:bCs/>
                      <w:color w:val="000000"/>
                      <w:sz w:val="18"/>
                      <w:szCs w:val="18"/>
                      <w:lang w:val="es-MX" w:eastAsia="es-MX"/>
                    </w:rPr>
                  </w:pPr>
                  <w:r w:rsidRPr="00192C91">
                    <w:rPr>
                      <w:rFonts w:ascii="Century Gothic" w:hAnsi="Century Gothic"/>
                      <w:b/>
                      <w:bCs/>
                      <w:color w:val="000000"/>
                      <w:sz w:val="18"/>
                      <w:szCs w:val="18"/>
                      <w:lang w:val="es-MX" w:eastAsia="es-MX"/>
                    </w:rPr>
                    <w:t>SALUD</w:t>
                  </w:r>
                </w:p>
              </w:tc>
            </w:tr>
            <w:tr w:rsidR="00192C91" w:rsidRPr="00192C91" w14:paraId="20E26798" w14:textId="77777777" w:rsidTr="00192C91">
              <w:trPr>
                <w:trHeight w:val="414"/>
              </w:trPr>
              <w:tc>
                <w:tcPr>
                  <w:tcW w:w="0" w:type="auto"/>
                  <w:gridSpan w:val="3"/>
                  <w:tcBorders>
                    <w:top w:val="single" w:sz="4" w:space="0" w:color="auto"/>
                    <w:left w:val="single" w:sz="4" w:space="0" w:color="auto"/>
                    <w:bottom w:val="single" w:sz="4" w:space="0" w:color="auto"/>
                    <w:right w:val="single" w:sz="4" w:space="0" w:color="auto"/>
                  </w:tcBorders>
                  <w:shd w:val="clear" w:color="000000" w:fill="17375D"/>
                  <w:vAlign w:val="center"/>
                  <w:hideMark/>
                </w:tcPr>
                <w:p w14:paraId="367E2872"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UBICACIÓN DEL RIESGO</w:t>
                  </w:r>
                </w:p>
              </w:tc>
            </w:tr>
            <w:tr w:rsidR="00192C91" w:rsidRPr="00192C91" w14:paraId="10B1B8C3"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8AD0551"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Oficina Nacional: Calle Reyes Ortiz, Edificio </w:t>
                  </w:r>
                  <w:proofErr w:type="spellStart"/>
                  <w:r w:rsidRPr="00192C91">
                    <w:rPr>
                      <w:rFonts w:ascii="Century Gothic" w:hAnsi="Century Gothic"/>
                      <w:color w:val="000000"/>
                      <w:sz w:val="16"/>
                      <w:szCs w:val="16"/>
                      <w:lang w:val="es-MX" w:eastAsia="es-MX"/>
                    </w:rPr>
                    <w:t>Gundlach</w:t>
                  </w:r>
                  <w:proofErr w:type="spellEnd"/>
                  <w:r w:rsidRPr="00192C91">
                    <w:rPr>
                      <w:rFonts w:ascii="Century Gothic" w:hAnsi="Century Gothic"/>
                      <w:color w:val="000000"/>
                      <w:sz w:val="16"/>
                      <w:szCs w:val="16"/>
                      <w:lang w:val="es-MX" w:eastAsia="es-MX"/>
                    </w:rPr>
                    <w:t xml:space="preserve"> </w:t>
                  </w:r>
                  <w:proofErr w:type="spellStart"/>
                  <w:r w:rsidRPr="00192C91">
                    <w:rPr>
                      <w:rFonts w:ascii="Century Gothic" w:hAnsi="Century Gothic"/>
                      <w:color w:val="000000"/>
                      <w:sz w:val="16"/>
                      <w:szCs w:val="16"/>
                      <w:lang w:val="es-MX" w:eastAsia="es-MX"/>
                    </w:rPr>
                    <w:t>N°</w:t>
                  </w:r>
                  <w:proofErr w:type="spellEnd"/>
                  <w:r w:rsidRPr="00192C91">
                    <w:rPr>
                      <w:rFonts w:ascii="Century Gothic" w:hAnsi="Century Gothic"/>
                      <w:color w:val="000000"/>
                      <w:sz w:val="16"/>
                      <w:szCs w:val="16"/>
                      <w:lang w:val="es-MX" w:eastAsia="es-MX"/>
                    </w:rPr>
                    <w:t xml:space="preserve"> 73 pisos 22 y 23 – La Paz</w:t>
                  </w:r>
                </w:p>
              </w:tc>
            </w:tr>
            <w:tr w:rsidR="00192C91" w:rsidRPr="00192C91" w14:paraId="4E82FDA5"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09DD7F"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Oficinas Administrativas; calle reyes Ortiz no. 73 edificio </w:t>
                  </w:r>
                  <w:proofErr w:type="spellStart"/>
                  <w:r w:rsidRPr="00192C91">
                    <w:rPr>
                      <w:rFonts w:ascii="Century Gothic" w:hAnsi="Century Gothic"/>
                      <w:color w:val="000000"/>
                      <w:sz w:val="16"/>
                      <w:szCs w:val="16"/>
                      <w:lang w:val="es-MX" w:eastAsia="es-MX"/>
                    </w:rPr>
                    <w:t>Gundlach</w:t>
                  </w:r>
                  <w:proofErr w:type="spellEnd"/>
                  <w:r w:rsidRPr="00192C91">
                    <w:rPr>
                      <w:rFonts w:ascii="Century Gothic" w:hAnsi="Century Gothic"/>
                      <w:color w:val="000000"/>
                      <w:sz w:val="16"/>
                      <w:szCs w:val="16"/>
                      <w:lang w:val="es-MX" w:eastAsia="es-MX"/>
                    </w:rPr>
                    <w:t xml:space="preserve"> planta baja, pisos 1 y 2 – la paz</w:t>
                  </w:r>
                </w:p>
              </w:tc>
            </w:tr>
            <w:tr w:rsidR="00192C91" w:rsidRPr="00192C91" w14:paraId="27A99D50"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978BD"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Policonsultorio; calle capitán Ravelo esq. Montevideo no. 189 – la paz</w:t>
                  </w:r>
                </w:p>
              </w:tc>
            </w:tr>
            <w:tr w:rsidR="00192C91" w:rsidRPr="00192C91" w14:paraId="21D8008F"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04D7CF"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Archivo central documentación; edif. Mariscal de Ayacucho piso 3 </w:t>
                  </w:r>
                  <w:proofErr w:type="spellStart"/>
                  <w:r w:rsidRPr="00192C91">
                    <w:rPr>
                      <w:rFonts w:ascii="Century Gothic" w:hAnsi="Century Gothic"/>
                      <w:color w:val="000000"/>
                      <w:sz w:val="16"/>
                      <w:szCs w:val="16"/>
                      <w:lang w:val="es-MX" w:eastAsia="es-MX"/>
                    </w:rPr>
                    <w:t>of</w:t>
                  </w:r>
                  <w:proofErr w:type="spellEnd"/>
                  <w:r w:rsidRPr="00192C91">
                    <w:rPr>
                      <w:rFonts w:ascii="Century Gothic" w:hAnsi="Century Gothic"/>
                      <w:color w:val="000000"/>
                      <w:sz w:val="16"/>
                      <w:szCs w:val="16"/>
                      <w:lang w:val="es-MX" w:eastAsia="es-MX"/>
                    </w:rPr>
                    <w:t>. 203 – la paz</w:t>
                  </w:r>
                </w:p>
              </w:tc>
            </w:tr>
            <w:tr w:rsidR="00192C91" w:rsidRPr="00192C91" w14:paraId="15653D37"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69A380D"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Consultorio programa adulto mayor; edif. Mariscal de Ayacucho piso 9 </w:t>
                  </w:r>
                  <w:proofErr w:type="spellStart"/>
                  <w:r w:rsidRPr="00192C91">
                    <w:rPr>
                      <w:rFonts w:ascii="Century Gothic" w:hAnsi="Century Gothic"/>
                      <w:color w:val="000000"/>
                      <w:sz w:val="16"/>
                      <w:szCs w:val="16"/>
                      <w:lang w:val="es-MX" w:eastAsia="es-MX"/>
                    </w:rPr>
                    <w:t>of</w:t>
                  </w:r>
                  <w:proofErr w:type="spellEnd"/>
                  <w:r w:rsidRPr="00192C91">
                    <w:rPr>
                      <w:rFonts w:ascii="Century Gothic" w:hAnsi="Century Gothic"/>
                      <w:color w:val="000000"/>
                      <w:sz w:val="16"/>
                      <w:szCs w:val="16"/>
                      <w:lang w:val="es-MX" w:eastAsia="es-MX"/>
                    </w:rPr>
                    <w:t>. 901 – la paz</w:t>
                  </w:r>
                </w:p>
              </w:tc>
            </w:tr>
            <w:tr w:rsidR="00192C91" w:rsidRPr="00192C91" w14:paraId="1E2AA7F8"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7EA2F6F"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Depósitos; edif. Bolívar piso 2 – la paz</w:t>
                  </w:r>
                </w:p>
              </w:tc>
            </w:tr>
            <w:tr w:rsidR="00192C91" w:rsidRPr="00192C91" w14:paraId="2851E0A9" w14:textId="77777777" w:rsidTr="00192C91">
              <w:trPr>
                <w:trHeight w:val="36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57A851F"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Clínica Regional La Paz:  Calle Héctor Ormachea </w:t>
                  </w:r>
                  <w:proofErr w:type="spellStart"/>
                  <w:r w:rsidRPr="00192C91">
                    <w:rPr>
                      <w:rFonts w:ascii="Century Gothic" w:hAnsi="Century Gothic"/>
                      <w:color w:val="000000"/>
                      <w:sz w:val="16"/>
                      <w:szCs w:val="16"/>
                      <w:lang w:val="es-MX" w:eastAsia="es-MX"/>
                    </w:rPr>
                    <w:t>N°</w:t>
                  </w:r>
                  <w:proofErr w:type="spellEnd"/>
                  <w:r w:rsidRPr="00192C91">
                    <w:rPr>
                      <w:rFonts w:ascii="Century Gothic" w:hAnsi="Century Gothic"/>
                      <w:color w:val="000000"/>
                      <w:sz w:val="16"/>
                      <w:szCs w:val="16"/>
                      <w:lang w:val="es-MX" w:eastAsia="es-MX"/>
                    </w:rPr>
                    <w:t xml:space="preserve"> 996, incluye el área de rehabilitación física y fisioterapia – La Paz.</w:t>
                  </w:r>
                </w:p>
              </w:tc>
            </w:tr>
            <w:tr w:rsidR="00192C91" w:rsidRPr="00192C91" w14:paraId="5CE38D1F" w14:textId="77777777" w:rsidTr="00192C91">
              <w:trPr>
                <w:trHeight w:val="39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248A89"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Policonsultorio: Oficinas administrativas y almacén; Calle </w:t>
                  </w:r>
                  <w:proofErr w:type="spellStart"/>
                  <w:r w:rsidRPr="00192C91">
                    <w:rPr>
                      <w:rFonts w:ascii="Century Gothic" w:hAnsi="Century Gothic"/>
                      <w:color w:val="000000"/>
                      <w:sz w:val="16"/>
                      <w:szCs w:val="16"/>
                      <w:lang w:val="es-MX" w:eastAsia="es-MX"/>
                    </w:rPr>
                    <w:t>Hamiraya</w:t>
                  </w:r>
                  <w:proofErr w:type="spellEnd"/>
                  <w:r w:rsidRPr="00192C91">
                    <w:rPr>
                      <w:rFonts w:ascii="Century Gothic" w:hAnsi="Century Gothic"/>
                      <w:color w:val="000000"/>
                      <w:sz w:val="16"/>
                      <w:szCs w:val="16"/>
                      <w:lang w:val="es-MX" w:eastAsia="es-MX"/>
                    </w:rPr>
                    <w:t xml:space="preserve"> N° 3560 entre Jordán y Santibáñez – Cochabamba</w:t>
                  </w:r>
                </w:p>
              </w:tc>
            </w:tr>
            <w:tr w:rsidR="00192C91" w:rsidRPr="00192C91" w14:paraId="2EF39679"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0A9D8EC"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Programa Niño Sano; Plaza Colón, Calle 25 de </w:t>
                  </w:r>
                  <w:proofErr w:type="gramStart"/>
                  <w:r w:rsidRPr="00192C91">
                    <w:rPr>
                      <w:rFonts w:ascii="Century Gothic" w:hAnsi="Century Gothic"/>
                      <w:color w:val="000000"/>
                      <w:sz w:val="16"/>
                      <w:szCs w:val="16"/>
                      <w:lang w:val="es-MX" w:eastAsia="es-MX"/>
                    </w:rPr>
                    <w:t>Mayo</w:t>
                  </w:r>
                  <w:proofErr w:type="gramEnd"/>
                  <w:r w:rsidRPr="00192C91">
                    <w:rPr>
                      <w:rFonts w:ascii="Century Gothic" w:hAnsi="Century Gothic"/>
                      <w:color w:val="000000"/>
                      <w:sz w:val="16"/>
                      <w:szCs w:val="16"/>
                      <w:lang w:val="es-MX" w:eastAsia="es-MX"/>
                    </w:rPr>
                    <w:t xml:space="preserve"> </w:t>
                  </w:r>
                  <w:proofErr w:type="spellStart"/>
                  <w:r w:rsidRPr="00192C91">
                    <w:rPr>
                      <w:rFonts w:ascii="Century Gothic" w:hAnsi="Century Gothic"/>
                      <w:color w:val="000000"/>
                      <w:sz w:val="16"/>
                      <w:szCs w:val="16"/>
                      <w:lang w:val="es-MX" w:eastAsia="es-MX"/>
                    </w:rPr>
                    <w:t>N°</w:t>
                  </w:r>
                  <w:proofErr w:type="spellEnd"/>
                  <w:r w:rsidRPr="00192C91">
                    <w:rPr>
                      <w:rFonts w:ascii="Century Gothic" w:hAnsi="Century Gothic"/>
                      <w:color w:val="000000"/>
                      <w:sz w:val="16"/>
                      <w:szCs w:val="16"/>
                      <w:lang w:val="es-MX" w:eastAsia="es-MX"/>
                    </w:rPr>
                    <w:t xml:space="preserve"> 451 – Cochabamba</w:t>
                  </w:r>
                </w:p>
              </w:tc>
            </w:tr>
            <w:tr w:rsidR="00192C91" w:rsidRPr="00192C91" w14:paraId="2B515CEC"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07766"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Almacén de Medicamentos: Plaza Colon, Calle 25 de </w:t>
                  </w:r>
                  <w:proofErr w:type="gramStart"/>
                  <w:r w:rsidRPr="00192C91">
                    <w:rPr>
                      <w:rFonts w:ascii="Century Gothic" w:hAnsi="Century Gothic"/>
                      <w:color w:val="000000"/>
                      <w:sz w:val="16"/>
                      <w:szCs w:val="16"/>
                      <w:lang w:val="es-MX" w:eastAsia="es-MX"/>
                    </w:rPr>
                    <w:t>Mayo</w:t>
                  </w:r>
                  <w:proofErr w:type="gramEnd"/>
                  <w:r w:rsidRPr="00192C91">
                    <w:rPr>
                      <w:rFonts w:ascii="Century Gothic" w:hAnsi="Century Gothic"/>
                      <w:color w:val="000000"/>
                      <w:sz w:val="16"/>
                      <w:szCs w:val="16"/>
                      <w:lang w:val="es-MX" w:eastAsia="es-MX"/>
                    </w:rPr>
                    <w:t xml:space="preserve"> </w:t>
                  </w:r>
                  <w:proofErr w:type="spellStart"/>
                  <w:r w:rsidRPr="00192C91">
                    <w:rPr>
                      <w:rFonts w:ascii="Century Gothic" w:hAnsi="Century Gothic"/>
                      <w:color w:val="000000"/>
                      <w:sz w:val="16"/>
                      <w:szCs w:val="16"/>
                      <w:lang w:val="es-MX" w:eastAsia="es-MX"/>
                    </w:rPr>
                    <w:t>N°</w:t>
                  </w:r>
                  <w:proofErr w:type="spellEnd"/>
                  <w:r w:rsidRPr="00192C91">
                    <w:rPr>
                      <w:rFonts w:ascii="Century Gothic" w:hAnsi="Century Gothic"/>
                      <w:color w:val="000000"/>
                      <w:sz w:val="16"/>
                      <w:szCs w:val="16"/>
                      <w:lang w:val="es-MX" w:eastAsia="es-MX"/>
                    </w:rPr>
                    <w:t xml:space="preserve"> 451 – Cochabamba</w:t>
                  </w:r>
                </w:p>
              </w:tc>
            </w:tr>
            <w:tr w:rsidR="00192C91" w:rsidRPr="00192C91" w14:paraId="5850F618"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B668D8B"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Policonsultorio; c. España no. 688 entre Andrés Ibáñez y Rafael peña – santa cruz</w:t>
                  </w:r>
                </w:p>
              </w:tc>
            </w:tr>
            <w:tr w:rsidR="00192C91" w:rsidRPr="00192C91" w14:paraId="0B7E29DD"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FDE670"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Clínica CSBP: Calle Sara </w:t>
                  </w:r>
                  <w:proofErr w:type="spellStart"/>
                  <w:r w:rsidRPr="00192C91">
                    <w:rPr>
                      <w:rFonts w:ascii="Century Gothic" w:hAnsi="Century Gothic"/>
                      <w:color w:val="000000"/>
                      <w:sz w:val="16"/>
                      <w:szCs w:val="16"/>
                      <w:lang w:val="es-MX" w:eastAsia="es-MX"/>
                    </w:rPr>
                    <w:t>N°</w:t>
                  </w:r>
                  <w:proofErr w:type="spellEnd"/>
                  <w:r w:rsidRPr="00192C91">
                    <w:rPr>
                      <w:rFonts w:ascii="Century Gothic" w:hAnsi="Century Gothic"/>
                      <w:color w:val="000000"/>
                      <w:sz w:val="16"/>
                      <w:szCs w:val="16"/>
                      <w:lang w:val="es-MX" w:eastAsia="es-MX"/>
                    </w:rPr>
                    <w:t xml:space="preserve"> 129 esq. Junín 3er Anillo Interno (2 bloques) – Santa Cruz.</w:t>
                  </w:r>
                </w:p>
              </w:tc>
            </w:tr>
            <w:tr w:rsidR="00192C91" w:rsidRPr="00192C91" w14:paraId="06FA819B" w14:textId="77777777" w:rsidTr="00192C91">
              <w:trPr>
                <w:trHeight w:val="72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18A83B"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Oficinas administrativas; carretera a Cochabamba km. 4 unidad vecinal 109 manzana 5, calle eucaliptus s/n entre calle las palmeras y condominio Britania – santa cruz</w:t>
                  </w:r>
                </w:p>
              </w:tc>
            </w:tr>
            <w:tr w:rsidR="00192C91" w:rsidRPr="00192C91" w14:paraId="76557510"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AC431"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Oficinas administrativas; clínica regional, c. Junín lado clínica (alquiler) – santa cruz</w:t>
                  </w:r>
                </w:p>
              </w:tc>
            </w:tr>
            <w:tr w:rsidR="00192C91" w:rsidRPr="00192C91" w14:paraId="0326C2EF"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778DF99"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Policonsultorio y oficinas administrativas; c. Adolfo Mier esq. Camacho no. 1027 – Oruro</w:t>
                  </w:r>
                </w:p>
              </w:tc>
            </w:tr>
            <w:tr w:rsidR="00192C91" w:rsidRPr="00192C91" w14:paraId="01CDDA9C"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110EFD8"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Policonsultorio y oficinas administrativas; c. Periodista no. 132 esq. Padilla – potosí</w:t>
                  </w:r>
                </w:p>
              </w:tc>
            </w:tr>
            <w:tr w:rsidR="00192C91" w:rsidRPr="00192C91" w14:paraId="5E8F22C7"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8526E"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 Policonsultorio y oficinas administrativas; c. Padilla no. 88 – potosí</w:t>
                  </w:r>
                </w:p>
              </w:tc>
            </w:tr>
            <w:tr w:rsidR="00192C91" w:rsidRPr="00192C91" w14:paraId="1C83FF40"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62707"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Policonsultorio y oficinas administrativas: Calle Antonio Azurduy </w:t>
                  </w:r>
                  <w:proofErr w:type="spellStart"/>
                  <w:r w:rsidRPr="00192C91">
                    <w:rPr>
                      <w:rFonts w:ascii="Century Gothic" w:hAnsi="Century Gothic"/>
                      <w:color w:val="000000"/>
                      <w:sz w:val="16"/>
                      <w:szCs w:val="16"/>
                      <w:lang w:val="es-MX" w:eastAsia="es-MX"/>
                    </w:rPr>
                    <w:t>N°</w:t>
                  </w:r>
                  <w:proofErr w:type="spellEnd"/>
                  <w:r w:rsidRPr="00192C91">
                    <w:rPr>
                      <w:rFonts w:ascii="Century Gothic" w:hAnsi="Century Gothic"/>
                      <w:color w:val="000000"/>
                      <w:sz w:val="16"/>
                      <w:szCs w:val="16"/>
                      <w:lang w:val="es-MX" w:eastAsia="es-MX"/>
                    </w:rPr>
                    <w:t xml:space="preserve"> 89 – Sucre</w:t>
                  </w:r>
                </w:p>
              </w:tc>
            </w:tr>
            <w:tr w:rsidR="00192C91" w:rsidRPr="00192C91" w14:paraId="5DE97347"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40D93"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Policonsultorio y oficinas administrativas: Calle </w:t>
                  </w:r>
                  <w:proofErr w:type="spellStart"/>
                  <w:r w:rsidRPr="00192C91">
                    <w:rPr>
                      <w:rFonts w:ascii="Century Gothic" w:hAnsi="Century Gothic"/>
                      <w:color w:val="000000"/>
                      <w:sz w:val="16"/>
                      <w:szCs w:val="16"/>
                      <w:lang w:val="es-MX" w:eastAsia="es-MX"/>
                    </w:rPr>
                    <w:t>Mamore</w:t>
                  </w:r>
                  <w:proofErr w:type="spellEnd"/>
                  <w:r w:rsidRPr="00192C91">
                    <w:rPr>
                      <w:rFonts w:ascii="Century Gothic" w:hAnsi="Century Gothic"/>
                      <w:color w:val="000000"/>
                      <w:sz w:val="16"/>
                      <w:szCs w:val="16"/>
                      <w:lang w:val="es-MX" w:eastAsia="es-MX"/>
                    </w:rPr>
                    <w:t xml:space="preserve"> esq. 27 de </w:t>
                  </w:r>
                  <w:proofErr w:type="gramStart"/>
                  <w:r w:rsidRPr="00192C91">
                    <w:rPr>
                      <w:rFonts w:ascii="Century Gothic" w:hAnsi="Century Gothic"/>
                      <w:color w:val="000000"/>
                      <w:sz w:val="16"/>
                      <w:szCs w:val="16"/>
                      <w:lang w:val="es-MX" w:eastAsia="es-MX"/>
                    </w:rPr>
                    <w:t>Mayo</w:t>
                  </w:r>
                  <w:proofErr w:type="gramEnd"/>
                  <w:r w:rsidRPr="00192C91">
                    <w:rPr>
                      <w:rFonts w:ascii="Century Gothic" w:hAnsi="Century Gothic"/>
                      <w:color w:val="000000"/>
                      <w:sz w:val="16"/>
                      <w:szCs w:val="16"/>
                      <w:lang w:val="es-MX" w:eastAsia="es-MX"/>
                    </w:rPr>
                    <w:t xml:space="preserve"> s/n – Trinidad</w:t>
                  </w:r>
                </w:p>
              </w:tc>
            </w:tr>
            <w:tr w:rsidR="00192C91" w:rsidRPr="00192C91" w14:paraId="54595668"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F85171"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Policonsultorio y oficinas administrativas:  Calle 15 de </w:t>
                  </w:r>
                  <w:proofErr w:type="gramStart"/>
                  <w:r w:rsidRPr="00192C91">
                    <w:rPr>
                      <w:rFonts w:ascii="Century Gothic" w:hAnsi="Century Gothic"/>
                      <w:color w:val="000000"/>
                      <w:sz w:val="16"/>
                      <w:szCs w:val="16"/>
                      <w:lang w:val="es-MX" w:eastAsia="es-MX"/>
                    </w:rPr>
                    <w:t>Abril</w:t>
                  </w:r>
                  <w:proofErr w:type="gramEnd"/>
                  <w:r w:rsidRPr="00192C91">
                    <w:rPr>
                      <w:rFonts w:ascii="Century Gothic" w:hAnsi="Century Gothic"/>
                      <w:color w:val="000000"/>
                      <w:sz w:val="16"/>
                      <w:szCs w:val="16"/>
                      <w:lang w:val="es-MX" w:eastAsia="es-MX"/>
                    </w:rPr>
                    <w:t xml:space="preserve"> </w:t>
                  </w:r>
                  <w:proofErr w:type="spellStart"/>
                  <w:r w:rsidRPr="00192C91">
                    <w:rPr>
                      <w:rFonts w:ascii="Century Gothic" w:hAnsi="Century Gothic"/>
                      <w:color w:val="000000"/>
                      <w:sz w:val="16"/>
                      <w:szCs w:val="16"/>
                      <w:lang w:val="es-MX" w:eastAsia="es-MX"/>
                    </w:rPr>
                    <w:t>N°</w:t>
                  </w:r>
                  <w:proofErr w:type="spellEnd"/>
                  <w:r w:rsidRPr="00192C91">
                    <w:rPr>
                      <w:rFonts w:ascii="Century Gothic" w:hAnsi="Century Gothic"/>
                      <w:color w:val="000000"/>
                      <w:sz w:val="16"/>
                      <w:szCs w:val="16"/>
                      <w:lang w:val="es-MX" w:eastAsia="es-MX"/>
                    </w:rPr>
                    <w:t xml:space="preserve"> 432 entre Delgadillo e Isaac Attie – Tarija</w:t>
                  </w:r>
                </w:p>
              </w:tc>
            </w:tr>
            <w:tr w:rsidR="00192C91" w:rsidRPr="00192C91" w14:paraId="2D053EFA" w14:textId="77777777" w:rsidTr="00192C91">
              <w:trPr>
                <w:trHeight w:val="555"/>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6051610E"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lastRenderedPageBreak/>
                    <w:t>MATERIA DE SEGURO</w:t>
                  </w:r>
                </w:p>
              </w:tc>
            </w:tr>
            <w:tr w:rsidR="00192C91" w:rsidRPr="00192C91" w14:paraId="6D9B69CA" w14:textId="77777777" w:rsidTr="00192C91">
              <w:trPr>
                <w:trHeight w:val="202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D4DD2C3"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Toda propiedad tangible y real del asegurado de cualquier naturaleza, tipo o descripción tal como existen ahora o se adquieran más adelante y/o en la cual tenga o pudiera tener interés, en cualquier forma que el asegurado posea o por la cual el asegurado deba responder o responsabilizarse o respecto de la cual haya aceptado el compromiso de proteger adecuadamente y/o mantenga en custodia y/o alquiler, comodato, o en proceso de adjudicación, en conformidad con este contrato, incluyendo la de otros por las cuales sea o pudiese ser responsable, mantenga cesión, adjudicación y/o cualquier forma o por la cual el asegurado tenga interés, situadas indistintamente en las diferentes ubicaciones del asegurado a nivel nacional y/o de terceros incluyendo pero no limitando a cubrir:</w:t>
                  </w:r>
                </w:p>
              </w:tc>
            </w:tr>
            <w:tr w:rsidR="00192C91" w:rsidRPr="00192C91" w14:paraId="2735AE6E" w14:textId="77777777" w:rsidTr="00192C91">
              <w:trPr>
                <w:trHeight w:val="18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365A3F"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Edificios  e  instalaciones  (agua, electrificación,  gas,  seguridad  y redes similares), construcciones, obras civiles en general, incluyendo mejoras, muros perimetrales y de contención y/o accesos y/o cercos incluyendo cimientos, tuberías, chimeneas y/o cualquier instalación permanente o temporal, eléctrica y/o mecánica que formen parte de las instalaciones y/o su funcionamiento, incluyendo vidrios y/o cristales y/o espejos y/o vitrales y/o cerámicas y/o letreros, antenas, alcantarillado y cualquier otro.</w:t>
                  </w:r>
                </w:p>
              </w:tc>
              <w:tc>
                <w:tcPr>
                  <w:tcW w:w="0" w:type="auto"/>
                  <w:tcBorders>
                    <w:top w:val="nil"/>
                    <w:left w:val="nil"/>
                    <w:bottom w:val="single" w:sz="4" w:space="0" w:color="auto"/>
                    <w:right w:val="single" w:sz="4" w:space="0" w:color="auto"/>
                  </w:tcBorders>
                  <w:shd w:val="clear" w:color="auto" w:fill="auto"/>
                  <w:vAlign w:val="center"/>
                  <w:hideMark/>
                </w:tcPr>
                <w:p w14:paraId="06312A70"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18.125.424,63</w:t>
                  </w:r>
                </w:p>
              </w:tc>
            </w:tr>
            <w:tr w:rsidR="00192C91" w:rsidRPr="00192C91" w14:paraId="16CEF7D8" w14:textId="77777777" w:rsidTr="00192C91">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717E16"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Muebles, enseres, y Equipos de Oficina</w:t>
                  </w:r>
                </w:p>
              </w:tc>
              <w:tc>
                <w:tcPr>
                  <w:tcW w:w="0" w:type="auto"/>
                  <w:tcBorders>
                    <w:top w:val="nil"/>
                    <w:left w:val="nil"/>
                    <w:bottom w:val="single" w:sz="4" w:space="0" w:color="auto"/>
                    <w:right w:val="single" w:sz="4" w:space="0" w:color="auto"/>
                  </w:tcBorders>
                  <w:shd w:val="clear" w:color="auto" w:fill="auto"/>
                  <w:vAlign w:val="center"/>
                  <w:hideMark/>
                </w:tcPr>
                <w:p w14:paraId="09FF00D1"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2.642.406,75</w:t>
                  </w:r>
                </w:p>
              </w:tc>
            </w:tr>
            <w:tr w:rsidR="00192C91" w:rsidRPr="00192C91" w14:paraId="776119E8" w14:textId="77777777" w:rsidTr="00192C91">
              <w:trPr>
                <w:trHeight w:val="54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06C980"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Equipo Electrónico, de computación y de comunicación</w:t>
                  </w:r>
                </w:p>
              </w:tc>
              <w:tc>
                <w:tcPr>
                  <w:tcW w:w="0" w:type="auto"/>
                  <w:tcBorders>
                    <w:top w:val="nil"/>
                    <w:left w:val="nil"/>
                    <w:bottom w:val="single" w:sz="4" w:space="0" w:color="auto"/>
                    <w:right w:val="single" w:sz="4" w:space="0" w:color="auto"/>
                  </w:tcBorders>
                  <w:shd w:val="clear" w:color="auto" w:fill="auto"/>
                  <w:vAlign w:val="center"/>
                  <w:hideMark/>
                </w:tcPr>
                <w:p w14:paraId="286CF789"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5.977.038,81</w:t>
                  </w:r>
                </w:p>
              </w:tc>
            </w:tr>
            <w:tr w:rsidR="00192C91" w:rsidRPr="00192C91" w14:paraId="774B2316" w14:textId="77777777" w:rsidTr="00192C91">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2BE2FF"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Marcas, licencias y otros</w:t>
                  </w:r>
                </w:p>
              </w:tc>
              <w:tc>
                <w:tcPr>
                  <w:tcW w:w="0" w:type="auto"/>
                  <w:tcBorders>
                    <w:top w:val="nil"/>
                    <w:left w:val="nil"/>
                    <w:bottom w:val="single" w:sz="4" w:space="0" w:color="auto"/>
                    <w:right w:val="single" w:sz="4" w:space="0" w:color="auto"/>
                  </w:tcBorders>
                  <w:shd w:val="clear" w:color="auto" w:fill="auto"/>
                  <w:vAlign w:val="center"/>
                  <w:hideMark/>
                </w:tcPr>
                <w:p w14:paraId="25B04B72"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34.157,90</w:t>
                  </w:r>
                </w:p>
              </w:tc>
            </w:tr>
            <w:tr w:rsidR="00192C91" w:rsidRPr="00192C91" w14:paraId="26F31C88" w14:textId="77777777" w:rsidTr="00192C91">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8DF88F"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Equipos médicos, Instrumental médico mayor e Instrumental médico menor.</w:t>
                  </w:r>
                </w:p>
              </w:tc>
              <w:tc>
                <w:tcPr>
                  <w:tcW w:w="0" w:type="auto"/>
                  <w:tcBorders>
                    <w:top w:val="nil"/>
                    <w:left w:val="nil"/>
                    <w:bottom w:val="single" w:sz="4" w:space="0" w:color="auto"/>
                    <w:right w:val="single" w:sz="4" w:space="0" w:color="auto"/>
                  </w:tcBorders>
                  <w:shd w:val="clear" w:color="auto" w:fill="auto"/>
                  <w:vAlign w:val="center"/>
                  <w:hideMark/>
                </w:tcPr>
                <w:p w14:paraId="19853947"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1.088.726,22</w:t>
                  </w:r>
                </w:p>
              </w:tc>
            </w:tr>
            <w:tr w:rsidR="00192C91" w:rsidRPr="00192C91" w14:paraId="1F115CF3" w14:textId="77777777" w:rsidTr="00192C91">
              <w:trPr>
                <w:trHeight w:val="52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9A48AC"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Maquinaria, Herramientas en General y Equipo Hospitalario.</w:t>
                  </w:r>
                </w:p>
              </w:tc>
              <w:tc>
                <w:tcPr>
                  <w:tcW w:w="0" w:type="auto"/>
                  <w:tcBorders>
                    <w:top w:val="nil"/>
                    <w:left w:val="nil"/>
                    <w:bottom w:val="single" w:sz="4" w:space="0" w:color="auto"/>
                    <w:right w:val="single" w:sz="4" w:space="0" w:color="auto"/>
                  </w:tcBorders>
                  <w:shd w:val="clear" w:color="auto" w:fill="auto"/>
                  <w:vAlign w:val="center"/>
                  <w:hideMark/>
                </w:tcPr>
                <w:p w14:paraId="54E2E253"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12.653.961,19</w:t>
                  </w:r>
                </w:p>
              </w:tc>
            </w:tr>
            <w:tr w:rsidR="00192C91" w:rsidRPr="00192C91" w14:paraId="23F72C94" w14:textId="77777777" w:rsidTr="00192C91">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27A519"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Cuadros y Pinturas</w:t>
                  </w:r>
                </w:p>
              </w:tc>
              <w:tc>
                <w:tcPr>
                  <w:tcW w:w="0" w:type="auto"/>
                  <w:tcBorders>
                    <w:top w:val="nil"/>
                    <w:left w:val="nil"/>
                    <w:bottom w:val="single" w:sz="4" w:space="0" w:color="auto"/>
                    <w:right w:val="single" w:sz="4" w:space="0" w:color="auto"/>
                  </w:tcBorders>
                  <w:shd w:val="clear" w:color="auto" w:fill="auto"/>
                  <w:vAlign w:val="center"/>
                  <w:hideMark/>
                </w:tcPr>
                <w:p w14:paraId="23F5B395"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7.406,64</w:t>
                  </w:r>
                </w:p>
              </w:tc>
            </w:tr>
            <w:tr w:rsidR="00192C91" w:rsidRPr="00192C91" w14:paraId="0267EDBD" w14:textId="77777777" w:rsidTr="00192C91">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75EE40"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Equipo Hospitalario con componentes electrónicos</w:t>
                  </w:r>
                </w:p>
              </w:tc>
              <w:tc>
                <w:tcPr>
                  <w:tcW w:w="0" w:type="auto"/>
                  <w:tcBorders>
                    <w:top w:val="nil"/>
                    <w:left w:val="nil"/>
                    <w:bottom w:val="single" w:sz="4" w:space="0" w:color="auto"/>
                    <w:right w:val="single" w:sz="4" w:space="0" w:color="auto"/>
                  </w:tcBorders>
                  <w:shd w:val="clear" w:color="auto" w:fill="auto"/>
                  <w:vAlign w:val="center"/>
                  <w:hideMark/>
                </w:tcPr>
                <w:p w14:paraId="3341E7D7"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3.054.631,60</w:t>
                  </w:r>
                </w:p>
              </w:tc>
            </w:tr>
            <w:tr w:rsidR="00192C91" w:rsidRPr="00192C91" w14:paraId="7FF0D913" w14:textId="77777777" w:rsidTr="00192C91">
              <w:trPr>
                <w:trHeight w:val="96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181BD6" w14:textId="62AD81DA"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Se aclara que dentro de los bienes asegurados ya se consideran comprendidos: bienes propiedad del asegurado que se encuentren en propiedades de terceros y bienes propiedad de terceros entregados al Asegurado para su uso, custodia o por cualquier otro </w:t>
                  </w:r>
                  <w:r w:rsidR="00CD1362" w:rsidRPr="00192C91">
                    <w:rPr>
                      <w:rFonts w:ascii="Century Gothic" w:hAnsi="Century Gothic"/>
                      <w:color w:val="000000"/>
                      <w:sz w:val="16"/>
                      <w:szCs w:val="16"/>
                      <w:lang w:val="es-MX" w:eastAsia="es-MX"/>
                    </w:rPr>
                    <w:t xml:space="preserve">fin </w:t>
                  </w:r>
                  <w:proofErr w:type="gramStart"/>
                  <w:r w:rsidR="00CD1362" w:rsidRPr="00192C91">
                    <w:rPr>
                      <w:rFonts w:ascii="Century Gothic" w:hAnsi="Century Gothic"/>
                      <w:color w:val="000000"/>
                      <w:sz w:val="16"/>
                      <w:szCs w:val="16"/>
                      <w:lang w:val="es-MX" w:eastAsia="es-MX"/>
                    </w:rPr>
                    <w:t>y</w:t>
                  </w:r>
                  <w:r w:rsidRPr="00192C91">
                    <w:rPr>
                      <w:rFonts w:ascii="Century Gothic" w:hAnsi="Century Gothic"/>
                      <w:color w:val="000000"/>
                      <w:sz w:val="16"/>
                      <w:szCs w:val="16"/>
                      <w:lang w:val="es-MX" w:eastAsia="es-MX"/>
                    </w:rPr>
                    <w:t xml:space="preserve">  por</w:t>
                  </w:r>
                  <w:proofErr w:type="gramEnd"/>
                  <w:r w:rsidRPr="00192C91">
                    <w:rPr>
                      <w:rFonts w:ascii="Century Gothic" w:hAnsi="Century Gothic"/>
                      <w:color w:val="000000"/>
                      <w:sz w:val="16"/>
                      <w:szCs w:val="16"/>
                      <w:lang w:val="es-MX" w:eastAsia="es-MX"/>
                    </w:rPr>
                    <w:t xml:space="preserve">  los  que  el  asegurado tenga responsabilidad.</w:t>
                  </w:r>
                </w:p>
              </w:tc>
            </w:tr>
            <w:tr w:rsidR="00192C91" w:rsidRPr="00192C91" w14:paraId="02492AED" w14:textId="77777777" w:rsidTr="00192C91">
              <w:trPr>
                <w:trHeight w:val="825"/>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55C4BA2B"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Valor Total en Riesgo:</w:t>
                  </w:r>
                </w:p>
              </w:tc>
              <w:tc>
                <w:tcPr>
                  <w:tcW w:w="0" w:type="auto"/>
                  <w:tcBorders>
                    <w:top w:val="nil"/>
                    <w:left w:val="nil"/>
                    <w:bottom w:val="single" w:sz="4" w:space="0" w:color="auto"/>
                    <w:right w:val="single" w:sz="4" w:space="0" w:color="auto"/>
                  </w:tcBorders>
                  <w:shd w:val="clear" w:color="auto" w:fill="auto"/>
                  <w:vAlign w:val="center"/>
                  <w:hideMark/>
                </w:tcPr>
                <w:p w14:paraId="7726DEA8"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Cuarenta y Tres millones Quinientos Ochenta y Tres mil Setecientos Cincuenta y Tres 74/100 dólares americanos</w:t>
                  </w:r>
                </w:p>
              </w:tc>
              <w:tc>
                <w:tcPr>
                  <w:tcW w:w="0" w:type="auto"/>
                  <w:tcBorders>
                    <w:top w:val="nil"/>
                    <w:left w:val="nil"/>
                    <w:bottom w:val="single" w:sz="4" w:space="0" w:color="auto"/>
                    <w:right w:val="single" w:sz="4" w:space="0" w:color="auto"/>
                  </w:tcBorders>
                  <w:shd w:val="clear" w:color="auto" w:fill="auto"/>
                  <w:vAlign w:val="center"/>
                  <w:hideMark/>
                </w:tcPr>
                <w:p w14:paraId="2938C779"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43.583.753,74</w:t>
                  </w:r>
                </w:p>
              </w:tc>
            </w:tr>
            <w:tr w:rsidR="00192C91" w:rsidRPr="00192C91" w14:paraId="3ADCB247" w14:textId="77777777" w:rsidTr="00192C91">
              <w:trPr>
                <w:trHeight w:val="600"/>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4C0081E4"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Valor Asegurado a Primera Pérdida</w:t>
                  </w:r>
                </w:p>
              </w:tc>
              <w:tc>
                <w:tcPr>
                  <w:tcW w:w="0" w:type="auto"/>
                  <w:tcBorders>
                    <w:top w:val="nil"/>
                    <w:left w:val="nil"/>
                    <w:bottom w:val="single" w:sz="4" w:space="0" w:color="auto"/>
                    <w:right w:val="single" w:sz="4" w:space="0" w:color="auto"/>
                  </w:tcBorders>
                  <w:shd w:val="clear" w:color="auto" w:fill="auto"/>
                  <w:vAlign w:val="center"/>
                  <w:hideMark/>
                </w:tcPr>
                <w:p w14:paraId="4A83DFB9"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Veinte Millones con 00/100 dólares americanos</w:t>
                  </w:r>
                </w:p>
              </w:tc>
              <w:tc>
                <w:tcPr>
                  <w:tcW w:w="0" w:type="auto"/>
                  <w:tcBorders>
                    <w:top w:val="nil"/>
                    <w:left w:val="nil"/>
                    <w:bottom w:val="single" w:sz="4" w:space="0" w:color="auto"/>
                    <w:right w:val="single" w:sz="4" w:space="0" w:color="auto"/>
                  </w:tcBorders>
                  <w:shd w:val="clear" w:color="auto" w:fill="auto"/>
                  <w:vAlign w:val="center"/>
                  <w:hideMark/>
                </w:tcPr>
                <w:p w14:paraId="402A8929"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w:t>
                  </w:r>
                  <w:proofErr w:type="spellStart"/>
                  <w:r w:rsidRPr="00192C91">
                    <w:rPr>
                      <w:rFonts w:ascii="Century Gothic" w:hAnsi="Century Gothic"/>
                      <w:b/>
                      <w:bCs/>
                      <w:sz w:val="14"/>
                      <w:szCs w:val="14"/>
                      <w:lang w:val="es-MX" w:eastAsia="es-MX"/>
                    </w:rPr>
                    <w:t>us</w:t>
                  </w:r>
                  <w:proofErr w:type="spellEnd"/>
                  <w:r w:rsidRPr="00192C91">
                    <w:rPr>
                      <w:rFonts w:ascii="Century Gothic" w:hAnsi="Century Gothic"/>
                      <w:b/>
                      <w:bCs/>
                      <w:sz w:val="14"/>
                      <w:szCs w:val="14"/>
                      <w:lang w:val="es-MX" w:eastAsia="es-MX"/>
                    </w:rPr>
                    <w:t>. 20.000.000.00</w:t>
                  </w:r>
                </w:p>
              </w:tc>
            </w:tr>
            <w:tr w:rsidR="00192C91" w:rsidRPr="00192C91" w14:paraId="60D9A6F5" w14:textId="77777777" w:rsidTr="00192C91">
              <w:trPr>
                <w:trHeight w:val="435"/>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3FB0131A" w14:textId="77777777" w:rsidR="00192C91" w:rsidRPr="00192C91" w:rsidRDefault="00192C91" w:rsidP="00192C91">
                  <w:pPr>
                    <w:jc w:val="both"/>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COBERTURAS APLICABLES A TODAS LAS SECCIONES:</w:t>
                  </w:r>
                </w:p>
              </w:tc>
            </w:tr>
            <w:tr w:rsidR="00192C91" w:rsidRPr="00192C91" w14:paraId="6E6CBA34" w14:textId="77777777" w:rsidTr="00192C91">
              <w:trPr>
                <w:trHeight w:val="63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8E6EF08"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Todo riesgo operativo, de daños a la propiedad, equipo electrónico y avería de maquinaria incluyendo, pero no Limitando a cubrir:</w:t>
                  </w:r>
                </w:p>
              </w:tc>
            </w:tr>
            <w:tr w:rsidR="00192C91" w:rsidRPr="00192C91" w14:paraId="453401B1" w14:textId="77777777" w:rsidTr="00192C91">
              <w:trPr>
                <w:trHeight w:val="390"/>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5C3054D9"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Sección I: Todo riesgo de Daños a la Propiedad - Valor Asegurado a Primera Pérdida</w:t>
                  </w:r>
                </w:p>
              </w:tc>
            </w:tr>
            <w:tr w:rsidR="00192C91" w:rsidRPr="00192C91" w14:paraId="4A1DC0A8" w14:textId="77777777" w:rsidTr="00192C91">
              <w:trPr>
                <w:trHeight w:val="37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31BC9D"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Temblor, terremoto, movimientos sísmicos y erupciones volcánicas cualquiera sea el grado o intensidad.</w:t>
                  </w:r>
                </w:p>
              </w:tc>
            </w:tr>
            <w:tr w:rsidR="00192C91" w:rsidRPr="00192C91" w14:paraId="0382BBC2" w14:textId="77777777" w:rsidTr="00192C91">
              <w:trPr>
                <w:trHeight w:val="21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74BCFA" w14:textId="125B2D44"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lastRenderedPageBreak/>
                    <w:t xml:space="preserve">Riesgos de la naturaleza en general cualquiera sea la intensidad o frecuencia incluyendo mas no limitándose a cubrir: daño directo y/o indirecto por rayo, daños por vientos, ventarrones y/o vientos huracanados cualquiera sea su denominación e intensidad, daños por granizo, hielo, nevada;  </w:t>
                  </w:r>
                  <w:r w:rsidR="00F13A02" w:rsidRPr="00192C91">
                    <w:rPr>
                      <w:rFonts w:ascii="Century Gothic" w:hAnsi="Century Gothic"/>
                      <w:color w:val="000000"/>
                      <w:sz w:val="16"/>
                      <w:szCs w:val="16"/>
                      <w:lang w:val="es-MX" w:eastAsia="es-MX"/>
                    </w:rPr>
                    <w:t>huracán</w:t>
                  </w:r>
                  <w:r w:rsidRPr="00192C91">
                    <w:rPr>
                      <w:rFonts w:ascii="Century Gothic" w:hAnsi="Century Gothic"/>
                      <w:color w:val="000000"/>
                      <w:sz w:val="16"/>
                      <w:szCs w:val="16"/>
                      <w:lang w:val="es-MX" w:eastAsia="es-MX"/>
                    </w:rPr>
                    <w:t xml:space="preserve"> y/o tempestad y/o tormenta, daños por lluvia e inundación, deslizamientos, hundimientos, asentamientos y/o corrimientos de suelos, desplazamientos, aludes, agrietamientos de suelos, Paredes y/o techos, elevaciones, </w:t>
                  </w:r>
                  <w:proofErr w:type="spellStart"/>
                  <w:r w:rsidRPr="00192C91">
                    <w:rPr>
                      <w:rFonts w:ascii="Century Gothic" w:hAnsi="Century Gothic"/>
                      <w:color w:val="000000"/>
                      <w:sz w:val="16"/>
                      <w:szCs w:val="16"/>
                      <w:lang w:val="es-MX" w:eastAsia="es-MX"/>
                    </w:rPr>
                    <w:t>sifonamientos</w:t>
                  </w:r>
                  <w:proofErr w:type="spellEnd"/>
                  <w:r w:rsidRPr="00192C91">
                    <w:rPr>
                      <w:rFonts w:ascii="Century Gothic" w:hAnsi="Century Gothic"/>
                      <w:color w:val="000000"/>
                      <w:sz w:val="16"/>
                      <w:szCs w:val="16"/>
                      <w:lang w:val="es-MX" w:eastAsia="es-MX"/>
                    </w:rPr>
                    <w:t xml:space="preserve">, desprendimiento de tierras, crecidas, riadas y desborde de ríos, lodos y/o anegaciones, </w:t>
                  </w:r>
                  <w:proofErr w:type="spellStart"/>
                  <w:r w:rsidRPr="00192C91">
                    <w:rPr>
                      <w:rFonts w:ascii="Century Gothic" w:hAnsi="Century Gothic"/>
                      <w:color w:val="000000"/>
                      <w:sz w:val="16"/>
                      <w:szCs w:val="16"/>
                      <w:lang w:val="es-MX" w:eastAsia="es-MX"/>
                    </w:rPr>
                    <w:t>enfangamientos</w:t>
                  </w:r>
                  <w:proofErr w:type="spellEnd"/>
                  <w:r w:rsidRPr="00192C91">
                    <w:rPr>
                      <w:rFonts w:ascii="Century Gothic" w:hAnsi="Century Gothic"/>
                      <w:color w:val="000000"/>
                      <w:sz w:val="16"/>
                      <w:szCs w:val="16"/>
                      <w:lang w:val="es-MX" w:eastAsia="es-MX"/>
                    </w:rPr>
                    <w:t>, desplome, colapso y/o derrumbe de obras civiles y estructuras, corrientes subterráneas, erosión, caída de torres y/o antenas, árboles, postes, letreros y cualquier otro de esta naturaleza.</w:t>
                  </w:r>
                </w:p>
              </w:tc>
            </w:tr>
            <w:tr w:rsidR="00192C91" w:rsidRPr="00192C91" w14:paraId="784CBAEE" w14:textId="77777777" w:rsidTr="00192C91">
              <w:trPr>
                <w:trHeight w:val="39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969BB8C"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Impacto de aeronaves u objetos que caigan de ellas.</w:t>
                  </w:r>
                </w:p>
              </w:tc>
            </w:tr>
            <w:tr w:rsidR="00192C91" w:rsidRPr="00192C91" w14:paraId="11F3F64A" w14:textId="77777777" w:rsidTr="00192C91">
              <w:trPr>
                <w:trHeight w:val="39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2AC2AD5"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Arco voltaico y/o corto circuito y otras causas eléctricas haya o no incendio.</w:t>
                  </w:r>
                </w:p>
              </w:tc>
            </w:tr>
            <w:tr w:rsidR="00192C91" w:rsidRPr="00192C91" w14:paraId="3861148E" w14:textId="77777777" w:rsidTr="00192C91">
              <w:trPr>
                <w:trHeight w:val="70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73C1E3E"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Daños causados por corto circuito y/o por altas y/o bajas y/o falta de aprovisionamiento de energía eléctrica en la red pública y/o falta de suministro de gas y/o agua.</w:t>
                  </w:r>
                </w:p>
              </w:tc>
            </w:tr>
            <w:tr w:rsidR="00192C91" w:rsidRPr="00192C91" w14:paraId="60779A06" w14:textId="77777777" w:rsidTr="00192C91">
              <w:trPr>
                <w:trHeight w:val="6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F5E51DD"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 Fugas de gas (conexiones propias y/o de terceros), explosión e implosión de tanques, garrafas, calefones, calderos y/o contenedores bajo presión.</w:t>
                  </w:r>
                </w:p>
              </w:tc>
            </w:tr>
            <w:tr w:rsidR="00192C91" w:rsidRPr="00192C91" w14:paraId="6A4E79AD" w14:textId="77777777" w:rsidTr="00192C91">
              <w:trPr>
                <w:trHeight w:val="36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75CB311" w14:textId="2E90E3BA"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 </w:t>
                  </w:r>
                  <w:r w:rsidR="00B07030" w:rsidRPr="00B07030">
                    <w:rPr>
                      <w:rFonts w:ascii="Century Gothic" w:hAnsi="Century Gothic"/>
                      <w:color w:val="000000"/>
                      <w:sz w:val="16"/>
                      <w:szCs w:val="16"/>
                      <w:lang w:val="es-MX" w:eastAsia="es-MX"/>
                    </w:rPr>
                    <w:t xml:space="preserve"> Autoridades públicas. </w:t>
                  </w:r>
                  <w:r w:rsidR="00B07030" w:rsidRPr="00B07030">
                    <w:rPr>
                      <w:rFonts w:ascii="Century Gothic" w:hAnsi="Century Gothic"/>
                      <w:color w:val="FF0000"/>
                      <w:sz w:val="16"/>
                      <w:szCs w:val="16"/>
                      <w:lang w:val="es-MX" w:eastAsia="es-MX"/>
                    </w:rPr>
                    <w:t>Hasta US$</w:t>
                  </w:r>
                  <w:proofErr w:type="gramStart"/>
                  <w:r w:rsidR="00B07030" w:rsidRPr="00B07030">
                    <w:rPr>
                      <w:rFonts w:ascii="Century Gothic" w:hAnsi="Century Gothic"/>
                      <w:color w:val="FF0000"/>
                      <w:sz w:val="16"/>
                      <w:szCs w:val="16"/>
                      <w:lang w:val="es-MX" w:eastAsia="es-MX"/>
                    </w:rPr>
                    <w:t>500,000.-</w:t>
                  </w:r>
                  <w:proofErr w:type="gramEnd"/>
                </w:p>
              </w:tc>
            </w:tr>
            <w:tr w:rsidR="00192C91" w:rsidRPr="00192C91" w14:paraId="668D6EF2" w14:textId="77777777" w:rsidTr="00192C91">
              <w:trPr>
                <w:trHeight w:val="72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F9ECE44" w14:textId="77777777" w:rsidR="00192C91" w:rsidRPr="00192C91" w:rsidRDefault="00192C91" w:rsidP="00192C91">
                  <w:pPr>
                    <w:rPr>
                      <w:rFonts w:ascii="Century Gothic" w:hAnsi="Century Gothic"/>
                      <w:b/>
                      <w:bCs/>
                      <w:color w:val="FFFFFF"/>
                      <w:sz w:val="18"/>
                      <w:szCs w:val="18"/>
                      <w:lang w:val="es-MX" w:eastAsia="es-MX"/>
                    </w:rPr>
                  </w:pPr>
                  <w:r w:rsidRPr="00192C91">
                    <w:rPr>
                      <w:rFonts w:ascii="Century Gothic" w:hAnsi="Century Gothic"/>
                      <w:b/>
                      <w:bCs/>
                      <w:color w:val="FFFFFF"/>
                      <w:sz w:val="18"/>
                      <w:szCs w:val="18"/>
                      <w:lang w:val="es-MX" w:eastAsia="es-MX"/>
                    </w:rPr>
                    <w:t>SUBLIMITES</w:t>
                  </w:r>
                </w:p>
              </w:tc>
              <w:tc>
                <w:tcPr>
                  <w:tcW w:w="0" w:type="auto"/>
                  <w:tcBorders>
                    <w:top w:val="nil"/>
                    <w:left w:val="nil"/>
                    <w:bottom w:val="single" w:sz="4" w:space="0" w:color="auto"/>
                    <w:right w:val="single" w:sz="4" w:space="0" w:color="auto"/>
                  </w:tcBorders>
                  <w:shd w:val="clear" w:color="000000" w:fill="002060"/>
                  <w:vAlign w:val="center"/>
                  <w:hideMark/>
                </w:tcPr>
                <w:p w14:paraId="6A5C0089" w14:textId="77777777" w:rsidR="00192C91" w:rsidRPr="00192C91" w:rsidRDefault="00192C91" w:rsidP="00192C91">
                  <w:pPr>
                    <w:jc w:val="center"/>
                    <w:rPr>
                      <w:rFonts w:ascii="Century Gothic" w:hAnsi="Century Gothic"/>
                      <w:b/>
                      <w:bCs/>
                      <w:color w:val="FFFFFF"/>
                      <w:sz w:val="14"/>
                      <w:szCs w:val="14"/>
                      <w:lang w:val="es-MX" w:eastAsia="es-MX"/>
                    </w:rPr>
                  </w:pPr>
                  <w:r w:rsidRPr="00192C91">
                    <w:rPr>
                      <w:rFonts w:ascii="Century Gothic" w:hAnsi="Century Gothic"/>
                      <w:b/>
                      <w:bCs/>
                      <w:color w:val="FFFFFF"/>
                      <w:sz w:val="14"/>
                      <w:szCs w:val="14"/>
                      <w:lang w:val="es-MX" w:eastAsia="es-MX"/>
                    </w:rPr>
                    <w:t xml:space="preserve"> Expresado en </w:t>
                  </w:r>
                  <w:proofErr w:type="gramStart"/>
                  <w:r w:rsidRPr="00192C91">
                    <w:rPr>
                      <w:rFonts w:ascii="Century Gothic" w:hAnsi="Century Gothic"/>
                      <w:b/>
                      <w:bCs/>
                      <w:color w:val="FFFFFF"/>
                      <w:sz w:val="14"/>
                      <w:szCs w:val="14"/>
                      <w:lang w:val="es-MX" w:eastAsia="es-MX"/>
                    </w:rPr>
                    <w:t>Dólares Americanos</w:t>
                  </w:r>
                  <w:proofErr w:type="gramEnd"/>
                  <w:r w:rsidRPr="00192C91">
                    <w:rPr>
                      <w:rFonts w:ascii="Century Gothic" w:hAnsi="Century Gothic"/>
                      <w:b/>
                      <w:bCs/>
                      <w:color w:val="FFFFFF"/>
                      <w:sz w:val="14"/>
                      <w:szCs w:val="14"/>
                      <w:lang w:val="es-MX" w:eastAsia="es-MX"/>
                    </w:rPr>
                    <w:t xml:space="preserve"> </w:t>
                  </w:r>
                </w:p>
              </w:tc>
            </w:tr>
            <w:tr w:rsidR="00192C91" w:rsidRPr="00192C91" w14:paraId="59D5C7BD" w14:textId="77777777" w:rsidTr="00192C91">
              <w:trPr>
                <w:trHeight w:val="16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E61853"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Terrorismo y riesgos políticos en general incluyendo a solo título indicativo mas no limitativo, motines, huelgas, conmoción civil, asonada, daño malicioso, vandalismo, sabotaje, saqueo, pillaje, tumulto popular y cualquier otro tipo de disturbio social y/o político incluyendo robo y/o asalto y/o atraco, incendio y cualquier otro tipo de siniestro ocasionado por estos actos de manera directa y/o indirecta.  Hasta US$15.000.000,00</w:t>
                  </w:r>
                </w:p>
              </w:tc>
              <w:tc>
                <w:tcPr>
                  <w:tcW w:w="0" w:type="auto"/>
                  <w:tcBorders>
                    <w:top w:val="nil"/>
                    <w:left w:val="nil"/>
                    <w:bottom w:val="single" w:sz="4" w:space="0" w:color="auto"/>
                    <w:right w:val="single" w:sz="4" w:space="0" w:color="auto"/>
                  </w:tcBorders>
                  <w:shd w:val="clear" w:color="auto" w:fill="auto"/>
                  <w:vAlign w:val="center"/>
                  <w:hideMark/>
                </w:tcPr>
                <w:p w14:paraId="483FFCE5"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15.000.000,00</w:t>
                  </w:r>
                </w:p>
              </w:tc>
            </w:tr>
            <w:tr w:rsidR="00192C91" w:rsidRPr="00192C91" w14:paraId="2969EBFA" w14:textId="77777777" w:rsidTr="00192C91">
              <w:trPr>
                <w:trHeight w:val="55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5C82BC"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Impacto de vehículos propios y/o ajenos y/o bajo el control y/o custodia del Asegurado.</w:t>
                  </w:r>
                </w:p>
              </w:tc>
              <w:tc>
                <w:tcPr>
                  <w:tcW w:w="0" w:type="auto"/>
                  <w:tcBorders>
                    <w:top w:val="nil"/>
                    <w:left w:val="nil"/>
                    <w:bottom w:val="single" w:sz="4" w:space="0" w:color="auto"/>
                    <w:right w:val="single" w:sz="4" w:space="0" w:color="auto"/>
                  </w:tcBorders>
                  <w:shd w:val="clear" w:color="auto" w:fill="auto"/>
                  <w:vAlign w:val="center"/>
                  <w:hideMark/>
                </w:tcPr>
                <w:p w14:paraId="6D1067C5"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100.000,00</w:t>
                  </w:r>
                </w:p>
              </w:tc>
            </w:tr>
            <w:tr w:rsidR="00192C91" w:rsidRPr="00192C91" w14:paraId="32EA345D" w14:textId="77777777" w:rsidTr="00192C91">
              <w:trPr>
                <w:trHeight w:val="16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8E8F97"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 Robo y asalto y/o atraco al contenido en general y/o intento de estos las 24 horas del día, incluyendo actos perpetrados con escalamiento y/o el ingreso del (los) autor(es) del delito utilizando vías distintas a aquellas destinadas al tránsito corriente, con superación de obstáculos que no pueden ser vencidos sin el empleo de medios artificiales o mediante la agilidad personal sin dejar huellas, incluyendo deterioro del inmueble a consecuencia del robo.</w:t>
                  </w:r>
                </w:p>
              </w:tc>
              <w:tc>
                <w:tcPr>
                  <w:tcW w:w="0" w:type="auto"/>
                  <w:tcBorders>
                    <w:top w:val="nil"/>
                    <w:left w:val="nil"/>
                    <w:bottom w:val="single" w:sz="4" w:space="0" w:color="auto"/>
                    <w:right w:val="single" w:sz="4" w:space="0" w:color="auto"/>
                  </w:tcBorders>
                  <w:shd w:val="clear" w:color="auto" w:fill="auto"/>
                  <w:vAlign w:val="center"/>
                  <w:hideMark/>
                </w:tcPr>
                <w:p w14:paraId="7B276F6A"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400.000,00</w:t>
                  </w:r>
                </w:p>
              </w:tc>
            </w:tr>
            <w:tr w:rsidR="00192C91" w:rsidRPr="00192C91" w14:paraId="4EA13E65" w14:textId="77777777" w:rsidTr="00192C91">
              <w:trPr>
                <w:trHeight w:val="70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E79B31"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Hurto y/o ratería al contenido en General (incluyendo equipos electrónicos fijos y/o portátiles) dentro y fuera de los predios del asegurado.</w:t>
                  </w:r>
                </w:p>
              </w:tc>
              <w:tc>
                <w:tcPr>
                  <w:tcW w:w="0" w:type="auto"/>
                  <w:tcBorders>
                    <w:top w:val="nil"/>
                    <w:left w:val="nil"/>
                    <w:bottom w:val="single" w:sz="4" w:space="0" w:color="auto"/>
                    <w:right w:val="single" w:sz="4" w:space="0" w:color="auto"/>
                  </w:tcBorders>
                  <w:shd w:val="clear" w:color="auto" w:fill="auto"/>
                  <w:vAlign w:val="center"/>
                  <w:hideMark/>
                </w:tcPr>
                <w:p w14:paraId="1939849D"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100.000,00</w:t>
                  </w:r>
                </w:p>
              </w:tc>
            </w:tr>
            <w:tr w:rsidR="00192C91" w:rsidRPr="00192C91" w14:paraId="00D4E726" w14:textId="77777777" w:rsidTr="00192C91">
              <w:trPr>
                <w:trHeight w:val="145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E38DD9" w14:textId="1ED3D5CC"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Rotura de vidrios y/o cristales y/o espejos y/o cerámicas, sanitarias, domos, vitrales, tragaluces, claraboyas, mamparas, acrílicos y/o </w:t>
                  </w:r>
                  <w:proofErr w:type="spellStart"/>
                  <w:r w:rsidRPr="00192C91">
                    <w:rPr>
                      <w:rFonts w:ascii="Century Gothic" w:hAnsi="Century Gothic"/>
                      <w:color w:val="000000"/>
                      <w:sz w:val="16"/>
                      <w:szCs w:val="16"/>
                      <w:lang w:val="es-MX" w:eastAsia="es-MX"/>
                    </w:rPr>
                    <w:t>blindex</w:t>
                  </w:r>
                  <w:proofErr w:type="spellEnd"/>
                  <w:r w:rsidRPr="00192C91">
                    <w:rPr>
                      <w:rFonts w:ascii="Century Gothic" w:hAnsi="Century Gothic"/>
                      <w:color w:val="000000"/>
                      <w:sz w:val="16"/>
                      <w:szCs w:val="16"/>
                      <w:lang w:val="es-MX" w:eastAsia="es-MX"/>
                    </w:rPr>
                    <w:t xml:space="preserve"> y/o adornos de iluminación de las estructuras y muebles (interiores, exteriores), vidrios de escritorios y muebles, puertas (incluyendo artes y/o adhesivos, film de seguridad), incluyendo roturas y/o daños por efecto de granizo y/o viento y/o lluvia de cualquier naturaleza y/o cualquiera sea la causa.</w:t>
                  </w:r>
                </w:p>
              </w:tc>
              <w:tc>
                <w:tcPr>
                  <w:tcW w:w="0" w:type="auto"/>
                  <w:tcBorders>
                    <w:top w:val="nil"/>
                    <w:left w:val="nil"/>
                    <w:bottom w:val="single" w:sz="4" w:space="0" w:color="auto"/>
                    <w:right w:val="single" w:sz="4" w:space="0" w:color="auto"/>
                  </w:tcBorders>
                  <w:shd w:val="clear" w:color="auto" w:fill="auto"/>
                  <w:vAlign w:val="center"/>
                  <w:hideMark/>
                </w:tcPr>
                <w:p w14:paraId="26C5798D"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25.000,00</w:t>
                  </w:r>
                </w:p>
              </w:tc>
            </w:tr>
            <w:tr w:rsidR="00192C91" w:rsidRPr="00192C91" w14:paraId="4A992F48" w14:textId="77777777" w:rsidTr="00192C91">
              <w:trPr>
                <w:trHeight w:val="84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B456E1"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lastRenderedPageBreak/>
                    <w:t>Daños a Vallas y/o Letreros y/o Gigantografías en vía pública y/o en el interior de los predios del asegurado, a causa de Granizo y/o Vientos y/o Rotura y/o Robo, incluyendo sus estructuras.</w:t>
                  </w:r>
                </w:p>
              </w:tc>
              <w:tc>
                <w:tcPr>
                  <w:tcW w:w="0" w:type="auto"/>
                  <w:tcBorders>
                    <w:top w:val="nil"/>
                    <w:left w:val="nil"/>
                    <w:bottom w:val="single" w:sz="4" w:space="0" w:color="auto"/>
                    <w:right w:val="single" w:sz="4" w:space="0" w:color="auto"/>
                  </w:tcBorders>
                  <w:shd w:val="clear" w:color="auto" w:fill="auto"/>
                  <w:vAlign w:val="center"/>
                  <w:hideMark/>
                </w:tcPr>
                <w:p w14:paraId="5B75A072"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50.000,00</w:t>
                  </w:r>
                </w:p>
              </w:tc>
            </w:tr>
            <w:tr w:rsidR="00192C91" w:rsidRPr="00192C91" w14:paraId="384A7711" w14:textId="77777777" w:rsidTr="00192C91">
              <w:trPr>
                <w:trHeight w:val="70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B7C408" w14:textId="77777777" w:rsidR="00192C91" w:rsidRPr="00192C91" w:rsidRDefault="00192C91" w:rsidP="00192C91">
                  <w:pPr>
                    <w:rPr>
                      <w:rFonts w:ascii="Century Gothic" w:hAnsi="Century Gothic"/>
                      <w:sz w:val="16"/>
                      <w:szCs w:val="16"/>
                      <w:lang w:val="es-MX" w:eastAsia="es-MX"/>
                    </w:rPr>
                  </w:pPr>
                  <w:r w:rsidRPr="00192C91">
                    <w:rPr>
                      <w:rFonts w:ascii="Century Gothic" w:hAnsi="Century Gothic"/>
                      <w:sz w:val="16"/>
                      <w:szCs w:val="16"/>
                      <w:lang w:val="es-MX" w:eastAsia="es-MX"/>
                    </w:rPr>
                    <w:t>Costo de reposición, reparación y/o instalación de motores de intermitencia en avisos luminosos adicionales a la cobertura de letreros y/o gigantografías</w:t>
                  </w:r>
                </w:p>
              </w:tc>
              <w:tc>
                <w:tcPr>
                  <w:tcW w:w="0" w:type="auto"/>
                  <w:tcBorders>
                    <w:top w:val="nil"/>
                    <w:left w:val="nil"/>
                    <w:bottom w:val="single" w:sz="4" w:space="0" w:color="auto"/>
                    <w:right w:val="single" w:sz="4" w:space="0" w:color="auto"/>
                  </w:tcBorders>
                  <w:shd w:val="clear" w:color="auto" w:fill="auto"/>
                  <w:vAlign w:val="center"/>
                  <w:hideMark/>
                </w:tcPr>
                <w:p w14:paraId="31E84FCF"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5.000,00</w:t>
                  </w:r>
                </w:p>
              </w:tc>
            </w:tr>
            <w:tr w:rsidR="00192C91" w:rsidRPr="00192C91" w14:paraId="64A71CCC" w14:textId="77777777" w:rsidTr="00192C91">
              <w:trPr>
                <w:trHeight w:val="3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C689DD"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Rotura y/o daños o chapas y/o candados y sistemas de seguridad</w:t>
                  </w:r>
                </w:p>
              </w:tc>
              <w:tc>
                <w:tcPr>
                  <w:tcW w:w="0" w:type="auto"/>
                  <w:tcBorders>
                    <w:top w:val="nil"/>
                    <w:left w:val="nil"/>
                    <w:bottom w:val="single" w:sz="4" w:space="0" w:color="auto"/>
                    <w:right w:val="single" w:sz="4" w:space="0" w:color="auto"/>
                  </w:tcBorders>
                  <w:shd w:val="clear" w:color="auto" w:fill="auto"/>
                  <w:vAlign w:val="center"/>
                  <w:hideMark/>
                </w:tcPr>
                <w:p w14:paraId="2AA3B017"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25.000,00</w:t>
                  </w:r>
                </w:p>
              </w:tc>
            </w:tr>
            <w:tr w:rsidR="00192C91" w:rsidRPr="00192C91" w14:paraId="03C733C5" w14:textId="77777777" w:rsidTr="00192C91">
              <w:trPr>
                <w:trHeight w:val="3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08B205"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Daños por humo y hollín haya o no fuego.</w:t>
                  </w:r>
                </w:p>
              </w:tc>
              <w:tc>
                <w:tcPr>
                  <w:tcW w:w="0" w:type="auto"/>
                  <w:tcBorders>
                    <w:top w:val="nil"/>
                    <w:left w:val="nil"/>
                    <w:bottom w:val="single" w:sz="4" w:space="0" w:color="auto"/>
                    <w:right w:val="single" w:sz="4" w:space="0" w:color="auto"/>
                  </w:tcBorders>
                  <w:shd w:val="clear" w:color="auto" w:fill="auto"/>
                  <w:vAlign w:val="center"/>
                  <w:hideMark/>
                </w:tcPr>
                <w:p w14:paraId="3AA269F2"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500.000,00</w:t>
                  </w:r>
                </w:p>
              </w:tc>
            </w:tr>
            <w:tr w:rsidR="00192C91" w:rsidRPr="00192C91" w14:paraId="12ACA8D2" w14:textId="77777777" w:rsidTr="00192C91">
              <w:trPr>
                <w:trHeight w:val="3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19D1A7"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Daños por agua (filtración, grifería, tanques y otros)</w:t>
                  </w:r>
                </w:p>
              </w:tc>
              <w:tc>
                <w:tcPr>
                  <w:tcW w:w="0" w:type="auto"/>
                  <w:tcBorders>
                    <w:top w:val="nil"/>
                    <w:left w:val="nil"/>
                    <w:bottom w:val="single" w:sz="4" w:space="0" w:color="auto"/>
                    <w:right w:val="single" w:sz="4" w:space="0" w:color="auto"/>
                  </w:tcBorders>
                  <w:shd w:val="clear" w:color="auto" w:fill="auto"/>
                  <w:vAlign w:val="center"/>
                  <w:hideMark/>
                </w:tcPr>
                <w:p w14:paraId="558CB946"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2.000.000,00</w:t>
                  </w:r>
                </w:p>
              </w:tc>
            </w:tr>
            <w:tr w:rsidR="00192C91" w:rsidRPr="00192C91" w14:paraId="42943E34" w14:textId="77777777" w:rsidTr="00192C91">
              <w:trPr>
                <w:trHeight w:val="3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D53378" w14:textId="0C1D611C"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Colapso de rumas, estantes   y/o anaqueles</w:t>
                  </w:r>
                </w:p>
              </w:tc>
              <w:tc>
                <w:tcPr>
                  <w:tcW w:w="0" w:type="auto"/>
                  <w:tcBorders>
                    <w:top w:val="nil"/>
                    <w:left w:val="nil"/>
                    <w:bottom w:val="single" w:sz="4" w:space="0" w:color="auto"/>
                    <w:right w:val="single" w:sz="4" w:space="0" w:color="auto"/>
                  </w:tcBorders>
                  <w:shd w:val="clear" w:color="auto" w:fill="auto"/>
                  <w:vAlign w:val="center"/>
                  <w:hideMark/>
                </w:tcPr>
                <w:p w14:paraId="02243865"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100.000,00</w:t>
                  </w:r>
                </w:p>
              </w:tc>
            </w:tr>
            <w:tr w:rsidR="00192C91" w:rsidRPr="00192C91" w14:paraId="3DD23E21" w14:textId="77777777" w:rsidTr="00192C91">
              <w:trPr>
                <w:trHeight w:val="6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231D9E"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Gastos por extinción de incendios, incluyendo daños ocasionados por espuma y otros elementos químicos por uso de extintores</w:t>
                  </w:r>
                </w:p>
              </w:tc>
              <w:tc>
                <w:tcPr>
                  <w:tcW w:w="0" w:type="auto"/>
                  <w:tcBorders>
                    <w:top w:val="nil"/>
                    <w:left w:val="nil"/>
                    <w:bottom w:val="single" w:sz="4" w:space="0" w:color="auto"/>
                    <w:right w:val="single" w:sz="4" w:space="0" w:color="auto"/>
                  </w:tcBorders>
                  <w:shd w:val="clear" w:color="auto" w:fill="auto"/>
                  <w:vAlign w:val="center"/>
                  <w:hideMark/>
                </w:tcPr>
                <w:p w14:paraId="7A34273D"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500.000,00</w:t>
                  </w:r>
                </w:p>
              </w:tc>
            </w:tr>
            <w:tr w:rsidR="00192C91" w:rsidRPr="00192C91" w14:paraId="16A6CBAC" w14:textId="77777777" w:rsidTr="00192C91">
              <w:trPr>
                <w:trHeight w:val="6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A65247"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gastos de aceleración de reclamos incluyendo reparaciones provisionales o alquiler provisional de equipos, maquinarias por evento y/o reclamo</w:t>
                  </w:r>
                </w:p>
              </w:tc>
              <w:tc>
                <w:tcPr>
                  <w:tcW w:w="0" w:type="auto"/>
                  <w:tcBorders>
                    <w:top w:val="nil"/>
                    <w:left w:val="nil"/>
                    <w:bottom w:val="single" w:sz="4" w:space="0" w:color="auto"/>
                    <w:right w:val="single" w:sz="4" w:space="0" w:color="auto"/>
                  </w:tcBorders>
                  <w:shd w:val="clear" w:color="auto" w:fill="auto"/>
                  <w:noWrap/>
                  <w:vAlign w:val="center"/>
                  <w:hideMark/>
                </w:tcPr>
                <w:p w14:paraId="18AF42EA"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250.000,00</w:t>
                  </w:r>
                </w:p>
              </w:tc>
            </w:tr>
            <w:tr w:rsidR="00192C91" w:rsidRPr="00192C91" w14:paraId="20EAF7B6" w14:textId="77777777" w:rsidTr="00192C91">
              <w:trPr>
                <w:trHeight w:val="12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E055F6"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Remoción de escombros, limpieza incluyendo restos de deslaves, deshielos, materia extraña de drenajes, cunetas, arena y/o barro producto de cualquier hecho cubierto por la póliza, incluyendo lodo, limo y/o cualquier otro material arrastrado por las aguas y/o corrientes por evento y/o reclamo.</w:t>
                  </w:r>
                </w:p>
              </w:tc>
              <w:tc>
                <w:tcPr>
                  <w:tcW w:w="0" w:type="auto"/>
                  <w:tcBorders>
                    <w:top w:val="nil"/>
                    <w:left w:val="nil"/>
                    <w:bottom w:val="single" w:sz="4" w:space="0" w:color="auto"/>
                    <w:right w:val="single" w:sz="4" w:space="0" w:color="auto"/>
                  </w:tcBorders>
                  <w:shd w:val="clear" w:color="auto" w:fill="auto"/>
                  <w:vAlign w:val="center"/>
                  <w:hideMark/>
                </w:tcPr>
                <w:p w14:paraId="144E74FE"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250.000,00</w:t>
                  </w:r>
                </w:p>
              </w:tc>
            </w:tr>
            <w:tr w:rsidR="00192C91" w:rsidRPr="00192C91" w14:paraId="41907DB1" w14:textId="77777777" w:rsidTr="00192C91">
              <w:trPr>
                <w:trHeight w:val="6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2DC6DF"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Daños estéticos (cubriendo desperfectos estéticos, raspaduras en superficies pintadas y/o bruñidas)</w:t>
                  </w:r>
                </w:p>
              </w:tc>
              <w:tc>
                <w:tcPr>
                  <w:tcW w:w="0" w:type="auto"/>
                  <w:tcBorders>
                    <w:top w:val="nil"/>
                    <w:left w:val="nil"/>
                    <w:bottom w:val="single" w:sz="4" w:space="0" w:color="auto"/>
                    <w:right w:val="single" w:sz="4" w:space="0" w:color="auto"/>
                  </w:tcBorders>
                  <w:shd w:val="clear" w:color="auto" w:fill="auto"/>
                  <w:vAlign w:val="center"/>
                  <w:hideMark/>
                </w:tcPr>
                <w:p w14:paraId="04335D57"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50.000,00</w:t>
                  </w:r>
                </w:p>
              </w:tc>
            </w:tr>
            <w:tr w:rsidR="00192C91" w:rsidRPr="00192C91" w14:paraId="14AC2B4E" w14:textId="77777777" w:rsidTr="00192C91">
              <w:trPr>
                <w:trHeight w:val="435"/>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F32B3C9"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SECCIÓN II: EQUIPO ELECTRÓNICO</w:t>
                  </w:r>
                </w:p>
              </w:tc>
              <w:tc>
                <w:tcPr>
                  <w:tcW w:w="0" w:type="auto"/>
                  <w:tcBorders>
                    <w:top w:val="nil"/>
                    <w:left w:val="nil"/>
                    <w:bottom w:val="single" w:sz="4" w:space="0" w:color="auto"/>
                    <w:right w:val="single" w:sz="4" w:space="0" w:color="auto"/>
                  </w:tcBorders>
                  <w:shd w:val="clear" w:color="000000" w:fill="002060"/>
                  <w:vAlign w:val="center"/>
                  <w:hideMark/>
                </w:tcPr>
                <w:p w14:paraId="3728009C" w14:textId="77777777" w:rsidR="00192C91" w:rsidRPr="00192C91" w:rsidRDefault="00192C91" w:rsidP="00192C91">
                  <w:pPr>
                    <w:rPr>
                      <w:rFonts w:ascii="Century Gothic" w:hAnsi="Century Gothic"/>
                      <w:color w:val="FFFFFF"/>
                      <w:sz w:val="14"/>
                      <w:szCs w:val="14"/>
                      <w:lang w:val="es-MX" w:eastAsia="es-MX"/>
                    </w:rPr>
                  </w:pPr>
                  <w:r w:rsidRPr="00192C91">
                    <w:rPr>
                      <w:rFonts w:ascii="Century Gothic" w:hAnsi="Century Gothic"/>
                      <w:color w:val="FFFFFF"/>
                      <w:sz w:val="14"/>
                      <w:szCs w:val="14"/>
                      <w:lang w:val="es-MX" w:eastAsia="es-MX"/>
                    </w:rPr>
                    <w:t> </w:t>
                  </w:r>
                </w:p>
              </w:tc>
            </w:tr>
            <w:tr w:rsidR="00192C91" w:rsidRPr="00192C91" w14:paraId="7D283CEC" w14:textId="77777777" w:rsidTr="00192C91">
              <w:trPr>
                <w:trHeight w:val="87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C05FF84"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Equipo electrónico incluyendo equipos médicos en General, equipos electrónicos móviles Y/o portátiles, equipos móviles de Comunicación (</w:t>
                  </w:r>
                  <w:proofErr w:type="spellStart"/>
                  <w:r w:rsidRPr="00192C91">
                    <w:rPr>
                      <w:rFonts w:ascii="Century Gothic" w:hAnsi="Century Gothic"/>
                      <w:color w:val="000000"/>
                      <w:sz w:val="16"/>
                      <w:szCs w:val="16"/>
                      <w:lang w:val="es-MX" w:eastAsia="es-MX"/>
                    </w:rPr>
                    <w:t>handies</w:t>
                  </w:r>
                  <w:proofErr w:type="spellEnd"/>
                  <w:r w:rsidRPr="00192C91">
                    <w:rPr>
                      <w:rFonts w:ascii="Century Gothic" w:hAnsi="Century Gothic"/>
                      <w:color w:val="000000"/>
                      <w:sz w:val="16"/>
                      <w:szCs w:val="16"/>
                      <w:lang w:val="es-MX" w:eastAsia="es-MX"/>
                    </w:rPr>
                    <w:t xml:space="preserve">), instalaciones, Accesorios, Periféricos Y Otros Similares que formen parte de los Equipos: </w:t>
                  </w:r>
                </w:p>
              </w:tc>
            </w:tr>
            <w:tr w:rsidR="00192C91" w:rsidRPr="00192C91" w14:paraId="1ABC2626" w14:textId="77777777" w:rsidTr="00192C91">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B61F00" w14:textId="77777777" w:rsidR="00192C91" w:rsidRPr="00192C91" w:rsidRDefault="00192C91" w:rsidP="00192C91">
                  <w:pPr>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 xml:space="preserve">Sección 1: </w:t>
                  </w:r>
                  <w:r w:rsidRPr="00192C91">
                    <w:rPr>
                      <w:rFonts w:ascii="Century Gothic" w:hAnsi="Century Gothic"/>
                      <w:color w:val="000000"/>
                      <w:sz w:val="16"/>
                      <w:szCs w:val="16"/>
                      <w:lang w:val="es-MX" w:eastAsia="es-MX"/>
                    </w:rPr>
                    <w:t xml:space="preserve">Daños Físicos, Incluyendo Instalaciones y periféricos </w:t>
                  </w:r>
                </w:p>
              </w:tc>
              <w:tc>
                <w:tcPr>
                  <w:tcW w:w="0" w:type="auto"/>
                  <w:tcBorders>
                    <w:top w:val="nil"/>
                    <w:left w:val="nil"/>
                    <w:bottom w:val="single" w:sz="4" w:space="0" w:color="auto"/>
                    <w:right w:val="single" w:sz="4" w:space="0" w:color="auto"/>
                  </w:tcBorders>
                  <w:shd w:val="clear" w:color="auto" w:fill="auto"/>
                  <w:vAlign w:val="center"/>
                  <w:hideMark/>
                </w:tcPr>
                <w:p w14:paraId="64D000D0"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5.000.000,00</w:t>
                  </w:r>
                </w:p>
              </w:tc>
            </w:tr>
            <w:tr w:rsidR="00192C91" w:rsidRPr="00192C91" w14:paraId="293BB739" w14:textId="77777777" w:rsidTr="00192C91">
              <w:trPr>
                <w:trHeight w:val="12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103993" w14:textId="77777777" w:rsidR="00192C91" w:rsidRPr="00192C91" w:rsidRDefault="00192C91" w:rsidP="00192C91">
                  <w:pPr>
                    <w:jc w:val="both"/>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 xml:space="preserve">Sección 2: </w:t>
                  </w:r>
                  <w:r w:rsidRPr="00192C91">
                    <w:rPr>
                      <w:rFonts w:ascii="Century Gothic" w:hAnsi="Century Gothic"/>
                      <w:color w:val="000000"/>
                      <w:sz w:val="16"/>
                      <w:szCs w:val="16"/>
                      <w:lang w:val="es-MX" w:eastAsia="es-MX"/>
                    </w:rPr>
                    <w:t>Dispositivos de almacenamiento de datos; daños a portadores externos de datos, incluyendo reinserción de datos (se aclara que la cobertura de software aplica a la reconstrucción de códigos fuente del sistema de la institución y reposición de software Para el funcionamiento de equipos)</w:t>
                  </w:r>
                </w:p>
              </w:tc>
              <w:tc>
                <w:tcPr>
                  <w:tcW w:w="0" w:type="auto"/>
                  <w:tcBorders>
                    <w:top w:val="nil"/>
                    <w:left w:val="nil"/>
                    <w:bottom w:val="single" w:sz="4" w:space="0" w:color="auto"/>
                    <w:right w:val="single" w:sz="4" w:space="0" w:color="auto"/>
                  </w:tcBorders>
                  <w:shd w:val="clear" w:color="auto" w:fill="auto"/>
                  <w:vAlign w:val="center"/>
                  <w:hideMark/>
                </w:tcPr>
                <w:p w14:paraId="6C7D97F6" w14:textId="77777777" w:rsidR="00192C91" w:rsidRPr="00192C91" w:rsidRDefault="00192C91" w:rsidP="00192C91">
                  <w:pPr>
                    <w:jc w:val="right"/>
                    <w:rPr>
                      <w:rFonts w:ascii="Century Gothic" w:hAnsi="Century Gothic"/>
                      <w:color w:val="000000"/>
                      <w:sz w:val="14"/>
                      <w:szCs w:val="14"/>
                      <w:lang w:val="es-MX" w:eastAsia="es-MX"/>
                    </w:rPr>
                  </w:pPr>
                  <w:r w:rsidRPr="00192C91">
                    <w:rPr>
                      <w:rFonts w:ascii="Century Gothic" w:hAnsi="Century Gothic"/>
                      <w:color w:val="000000"/>
                      <w:sz w:val="14"/>
                      <w:szCs w:val="14"/>
                      <w:lang w:val="es-MX" w:eastAsia="es-MX"/>
                    </w:rPr>
                    <w:t>500.000,00</w:t>
                  </w:r>
                </w:p>
              </w:tc>
            </w:tr>
            <w:tr w:rsidR="00192C91" w:rsidRPr="00192C91" w14:paraId="77C8ACB1" w14:textId="77777777" w:rsidTr="00192C91">
              <w:trPr>
                <w:trHeight w:val="22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6055D8" w14:textId="77777777" w:rsidR="00192C91" w:rsidRDefault="00192C91" w:rsidP="00192C91">
                  <w:pPr>
                    <w:jc w:val="both"/>
                    <w:rPr>
                      <w:rFonts w:ascii="Century Gothic" w:hAnsi="Century Gothic"/>
                      <w:color w:val="000000"/>
                      <w:sz w:val="16"/>
                      <w:szCs w:val="16"/>
                      <w:lang w:val="es-MX" w:eastAsia="es-MX"/>
                    </w:rPr>
                  </w:pPr>
                  <w:r w:rsidRPr="00192C91">
                    <w:rPr>
                      <w:rFonts w:ascii="Century Gothic" w:hAnsi="Century Gothic"/>
                      <w:b/>
                      <w:bCs/>
                      <w:color w:val="000000"/>
                      <w:sz w:val="16"/>
                      <w:szCs w:val="16"/>
                      <w:lang w:val="es-MX" w:eastAsia="es-MX"/>
                    </w:rPr>
                    <w:t xml:space="preserve">Sección 3: </w:t>
                  </w:r>
                  <w:r w:rsidRPr="00192C91">
                    <w:rPr>
                      <w:rFonts w:ascii="Century Gothic" w:hAnsi="Century Gothic"/>
                      <w:color w:val="000000"/>
                      <w:sz w:val="16"/>
                      <w:szCs w:val="16"/>
                      <w:lang w:val="es-MX" w:eastAsia="es-MX"/>
                    </w:rPr>
                    <w:t xml:space="preserve">Gastos adicionales (alquiler de equipos u otros servicios con el fin de evitar la paralización del sistema) incluyendo incremento en el costo de operación, además de cualquier gasto adicional en que el asegurado incurra por el uso de un sistema electrónico de procesamiento de datos ajeno en reemplazo del suyo, </w:t>
                  </w:r>
                  <w:proofErr w:type="spellStart"/>
                  <w:r w:rsidRPr="00192C91">
                    <w:rPr>
                      <w:rFonts w:ascii="Century Gothic" w:hAnsi="Century Gothic"/>
                      <w:color w:val="000000"/>
                      <w:sz w:val="16"/>
                      <w:szCs w:val="16"/>
                      <w:lang w:val="es-MX" w:eastAsia="es-MX"/>
                    </w:rPr>
                    <w:t>asi</w:t>
                  </w:r>
                  <w:proofErr w:type="spellEnd"/>
                  <w:r w:rsidRPr="00192C91">
                    <w:rPr>
                      <w:rFonts w:ascii="Century Gothic" w:hAnsi="Century Gothic"/>
                      <w:color w:val="000000"/>
                      <w:sz w:val="16"/>
                      <w:szCs w:val="16"/>
                      <w:lang w:val="es-MX" w:eastAsia="es-MX"/>
                    </w:rPr>
                    <w:t xml:space="preserve"> como el costo de alquileres de dichos sistemas o equipos o servicio similares con el fin de mantener la continuidad de sus operaciones Gastos de adecuación para la implementación de aquellos programas con licencia para el reinicio del procesamiento de datos, no </w:t>
                  </w:r>
                  <w:proofErr w:type="spellStart"/>
                  <w:r w:rsidRPr="00192C91">
                    <w:rPr>
                      <w:rFonts w:ascii="Century Gothic" w:hAnsi="Century Gothic"/>
                      <w:color w:val="000000"/>
                      <w:sz w:val="16"/>
                      <w:szCs w:val="16"/>
                      <w:lang w:val="es-MX" w:eastAsia="es-MX"/>
                    </w:rPr>
                    <w:t>asi</w:t>
                  </w:r>
                  <w:proofErr w:type="spellEnd"/>
                  <w:r w:rsidRPr="00192C91">
                    <w:rPr>
                      <w:rFonts w:ascii="Century Gothic" w:hAnsi="Century Gothic"/>
                      <w:color w:val="000000"/>
                      <w:sz w:val="16"/>
                      <w:szCs w:val="16"/>
                      <w:lang w:val="es-MX" w:eastAsia="es-MX"/>
                    </w:rPr>
                    <w:t xml:space="preserve"> cualquier desarrollo de software</w:t>
                  </w:r>
                  <w:r>
                    <w:rPr>
                      <w:rFonts w:ascii="Century Gothic" w:hAnsi="Century Gothic"/>
                      <w:color w:val="000000"/>
                      <w:sz w:val="16"/>
                      <w:szCs w:val="16"/>
                      <w:lang w:val="es-MX" w:eastAsia="es-MX"/>
                    </w:rPr>
                    <w:t>.</w:t>
                  </w:r>
                </w:p>
                <w:p w14:paraId="72F0CD1C" w14:textId="6D4767A7" w:rsidR="00192C91" w:rsidRPr="00192C91" w:rsidRDefault="00192C91" w:rsidP="00192C91">
                  <w:pPr>
                    <w:jc w:val="both"/>
                    <w:rPr>
                      <w:rFonts w:ascii="Century Gothic" w:hAnsi="Century Gothic"/>
                      <w:b/>
                      <w:bCs/>
                      <w:color w:val="000000"/>
                      <w:sz w:val="16"/>
                      <w:szCs w:val="16"/>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AF9AF59" w14:textId="77777777" w:rsidR="00192C91" w:rsidRPr="00192C91" w:rsidRDefault="00192C91" w:rsidP="00192C91">
                  <w:pPr>
                    <w:jc w:val="right"/>
                    <w:rPr>
                      <w:rFonts w:ascii="Century Gothic" w:hAnsi="Century Gothic"/>
                      <w:sz w:val="14"/>
                      <w:szCs w:val="14"/>
                      <w:lang w:val="es-MX" w:eastAsia="es-MX"/>
                    </w:rPr>
                  </w:pPr>
                  <w:r w:rsidRPr="00192C91">
                    <w:rPr>
                      <w:rFonts w:ascii="Century Gothic" w:hAnsi="Century Gothic"/>
                      <w:sz w:val="14"/>
                      <w:szCs w:val="14"/>
                      <w:lang w:val="es-MX" w:eastAsia="es-MX"/>
                    </w:rPr>
                    <w:t>200.000,00</w:t>
                  </w:r>
                </w:p>
              </w:tc>
            </w:tr>
            <w:tr w:rsidR="00192C91" w:rsidRPr="00192C91" w14:paraId="59DD2F5F" w14:textId="77777777" w:rsidTr="00192C91">
              <w:trPr>
                <w:trHeight w:val="330"/>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6895E774" w14:textId="77777777" w:rsidR="00192C91" w:rsidRPr="00192C91" w:rsidRDefault="00192C91" w:rsidP="00192C91">
                  <w:pPr>
                    <w:rPr>
                      <w:rFonts w:ascii="Century Gothic" w:hAnsi="Century Gothic"/>
                      <w:b/>
                      <w:bCs/>
                      <w:color w:val="FFFFFF"/>
                      <w:sz w:val="18"/>
                      <w:szCs w:val="18"/>
                      <w:lang w:val="es-MX" w:eastAsia="es-MX"/>
                    </w:rPr>
                  </w:pPr>
                  <w:r w:rsidRPr="00192C91">
                    <w:rPr>
                      <w:rFonts w:ascii="Century Gothic" w:hAnsi="Century Gothic"/>
                      <w:b/>
                      <w:bCs/>
                      <w:color w:val="FFFFFF"/>
                      <w:sz w:val="18"/>
                      <w:szCs w:val="18"/>
                      <w:lang w:val="es-MX" w:eastAsia="es-MX"/>
                    </w:rPr>
                    <w:t>CLAUSULAS ESPECÍFICAS PARA LA SECCIÓN II:</w:t>
                  </w:r>
                </w:p>
              </w:tc>
            </w:tr>
            <w:tr w:rsidR="00192C91" w:rsidRPr="00192C91" w14:paraId="6552CAB3" w14:textId="77777777" w:rsidTr="00192C91">
              <w:trPr>
                <w:trHeight w:val="33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56F2E60" w14:textId="77777777" w:rsidR="00192C91" w:rsidRPr="00192C91" w:rsidRDefault="00192C91" w:rsidP="00192C91">
                  <w:pPr>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lastRenderedPageBreak/>
                    <w:t xml:space="preserve"> - COBERTURA DE TUBOS Y VÁLVULAS</w:t>
                  </w:r>
                </w:p>
              </w:tc>
            </w:tr>
            <w:tr w:rsidR="00192C91" w:rsidRPr="00192C91" w14:paraId="43CE57F2" w14:textId="77777777" w:rsidTr="00192C91">
              <w:trPr>
                <w:trHeight w:val="33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372D37" w14:textId="77777777" w:rsidR="00192C91" w:rsidRPr="00192C91" w:rsidRDefault="00192C91" w:rsidP="00192C91">
                  <w:pPr>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 CONDICIÓN ESPECIAL REFERENTE A PELÍCULAS DE RAYOS X.</w:t>
                  </w:r>
                </w:p>
              </w:tc>
            </w:tr>
            <w:tr w:rsidR="00192C91" w:rsidRPr="00192C91" w14:paraId="3F92D80F" w14:textId="77777777" w:rsidTr="00192C91">
              <w:trPr>
                <w:trHeight w:val="33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E10A4E5" w14:textId="77777777" w:rsidR="00192C91" w:rsidRPr="00192C91" w:rsidRDefault="00192C91" w:rsidP="00192C91">
                  <w:pPr>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 CONDICIÓN ESPECIAL REFERENTE A TOMÓGRAFOS ELÉCTRICOS</w:t>
                  </w:r>
                </w:p>
              </w:tc>
            </w:tr>
            <w:tr w:rsidR="00192C91" w:rsidRPr="00192C91" w14:paraId="25EB99A3" w14:textId="77777777" w:rsidTr="00192C91">
              <w:trPr>
                <w:trHeight w:val="33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F777C61" w14:textId="77777777" w:rsidR="00192C91" w:rsidRPr="00192C91" w:rsidRDefault="00192C91" w:rsidP="00192C91">
                  <w:pPr>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 xml:space="preserve"> - INCLUSIÓN DE EQUIPOS PARARRAYOS Y EQUIPOS PROTECTORES CONTRA SOBRETENSIONES.</w:t>
                  </w:r>
                </w:p>
              </w:tc>
            </w:tr>
            <w:tr w:rsidR="00192C91" w:rsidRPr="00192C91" w14:paraId="3FA2640E" w14:textId="77777777" w:rsidTr="00192C91">
              <w:trPr>
                <w:trHeight w:val="495"/>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A71DA8E"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SECCIÓN III: ROTURA DE MAQUINARIA</w:t>
                  </w:r>
                </w:p>
              </w:tc>
              <w:tc>
                <w:tcPr>
                  <w:tcW w:w="0" w:type="auto"/>
                  <w:tcBorders>
                    <w:top w:val="nil"/>
                    <w:left w:val="nil"/>
                    <w:bottom w:val="single" w:sz="4" w:space="0" w:color="auto"/>
                    <w:right w:val="single" w:sz="4" w:space="0" w:color="auto"/>
                  </w:tcBorders>
                  <w:shd w:val="clear" w:color="000000" w:fill="002060"/>
                  <w:vAlign w:val="center"/>
                  <w:hideMark/>
                </w:tcPr>
                <w:p w14:paraId="5CDA5958" w14:textId="77777777" w:rsidR="00192C91" w:rsidRPr="00192C91" w:rsidRDefault="00192C91" w:rsidP="00192C91">
                  <w:pPr>
                    <w:rPr>
                      <w:rFonts w:ascii="Century Gothic" w:hAnsi="Century Gothic"/>
                      <w:color w:val="FFFFFF"/>
                      <w:sz w:val="14"/>
                      <w:szCs w:val="14"/>
                      <w:lang w:val="es-MX" w:eastAsia="es-MX"/>
                    </w:rPr>
                  </w:pPr>
                  <w:r w:rsidRPr="00192C91">
                    <w:rPr>
                      <w:rFonts w:ascii="Century Gothic" w:hAnsi="Century Gothic"/>
                      <w:color w:val="FFFFFF"/>
                      <w:sz w:val="14"/>
                      <w:szCs w:val="14"/>
                      <w:lang w:val="es-MX" w:eastAsia="es-MX"/>
                    </w:rPr>
                    <w:t> </w:t>
                  </w:r>
                </w:p>
              </w:tc>
            </w:tr>
            <w:tr w:rsidR="00192C91" w:rsidRPr="00192C91" w14:paraId="2DE5BBD7" w14:textId="77777777" w:rsidTr="00192C91">
              <w:trPr>
                <w:trHeight w:val="21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E533D1"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Incluyendo Partes, Piezas y componentes Electrónicos y/o electromecánicos, Además de: incidentes durante el trabajo como malos ajustes, aflojamiento de partes y piezas, defectos de engrase y/o lubricación, Esfuerzos anormales, fatiga Molecular, Cuerpos Extraños que se introduzcan en los Bienes asegurados.  Rotura debido a fuerza centrífuga a las maquinas aseguradas, fallas y/o desperfectos en medidas de prevención y seguridad y/o en los dispositivos de regulación, explosión e implosión, inducción, defectos y/o desperfectos y/o errores de diseño, mano de obra defectuosa, defectos de construcción, fundición.</w:t>
                  </w:r>
                </w:p>
              </w:tc>
              <w:tc>
                <w:tcPr>
                  <w:tcW w:w="0" w:type="auto"/>
                  <w:tcBorders>
                    <w:top w:val="nil"/>
                    <w:left w:val="nil"/>
                    <w:bottom w:val="single" w:sz="4" w:space="0" w:color="auto"/>
                    <w:right w:val="single" w:sz="4" w:space="0" w:color="auto"/>
                  </w:tcBorders>
                  <w:shd w:val="clear" w:color="auto" w:fill="auto"/>
                  <w:vAlign w:val="center"/>
                  <w:hideMark/>
                </w:tcPr>
                <w:p w14:paraId="1B01C4C0"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7.000.000,00</w:t>
                  </w:r>
                </w:p>
              </w:tc>
            </w:tr>
            <w:tr w:rsidR="00192C91" w:rsidRPr="00192C91" w14:paraId="4FF60A17" w14:textId="77777777" w:rsidTr="00192C91">
              <w:trPr>
                <w:trHeight w:val="450"/>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6163E286"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Sección IV: TRANSPORTE INTERNO</w:t>
                  </w:r>
                </w:p>
              </w:tc>
            </w:tr>
            <w:tr w:rsidR="00192C91" w:rsidRPr="00192C91" w14:paraId="424D1E01" w14:textId="77777777" w:rsidTr="00192C91">
              <w:trPr>
                <w:trHeight w:val="63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CEE0546"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Para los activos todo riesgo de pérdida y daño físico al objeto asegurado de acuerdo a los términos y condiciones de la cláusula 252 (a) del instituto de Londres para cargas (</w:t>
                  </w:r>
                  <w:proofErr w:type="spellStart"/>
                  <w:r w:rsidRPr="00192C91">
                    <w:rPr>
                      <w:rFonts w:ascii="Century Gothic" w:hAnsi="Century Gothic"/>
                      <w:color w:val="000000"/>
                      <w:sz w:val="16"/>
                      <w:szCs w:val="16"/>
                      <w:lang w:val="es-MX" w:eastAsia="es-MX"/>
                    </w:rPr>
                    <w:t>all</w:t>
                  </w:r>
                  <w:proofErr w:type="spellEnd"/>
                  <w:r w:rsidRPr="00192C91">
                    <w:rPr>
                      <w:rFonts w:ascii="Century Gothic" w:hAnsi="Century Gothic"/>
                      <w:color w:val="000000"/>
                      <w:sz w:val="16"/>
                      <w:szCs w:val="16"/>
                      <w:lang w:val="es-MX" w:eastAsia="es-MX"/>
                    </w:rPr>
                    <w:t xml:space="preserve"> </w:t>
                  </w:r>
                  <w:proofErr w:type="spellStart"/>
                  <w:r w:rsidRPr="00192C91">
                    <w:rPr>
                      <w:rFonts w:ascii="Century Gothic" w:hAnsi="Century Gothic"/>
                      <w:color w:val="000000"/>
                      <w:sz w:val="16"/>
                      <w:szCs w:val="16"/>
                      <w:lang w:val="es-MX" w:eastAsia="es-MX"/>
                    </w:rPr>
                    <w:t>risk</w:t>
                  </w:r>
                  <w:proofErr w:type="spellEnd"/>
                  <w:r w:rsidRPr="00192C91">
                    <w:rPr>
                      <w:rFonts w:ascii="Century Gothic" w:hAnsi="Century Gothic"/>
                      <w:color w:val="000000"/>
                      <w:sz w:val="16"/>
                      <w:szCs w:val="16"/>
                      <w:lang w:val="es-MX" w:eastAsia="es-MX"/>
                    </w:rPr>
                    <w:t>) 1.1.82. Anexa.</w:t>
                  </w:r>
                </w:p>
              </w:tc>
            </w:tr>
            <w:tr w:rsidR="00192C91" w:rsidRPr="00192C91" w14:paraId="122D012C" w14:textId="77777777" w:rsidTr="00192C91">
              <w:trPr>
                <w:trHeight w:val="103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84E275" w14:textId="77777777" w:rsidR="00192C91" w:rsidRPr="00192C91" w:rsidRDefault="00192C91" w:rsidP="00192C91">
                  <w:pPr>
                    <w:rPr>
                      <w:rFonts w:ascii="Century Gothic" w:hAnsi="Century Gothic"/>
                      <w:sz w:val="16"/>
                      <w:szCs w:val="16"/>
                      <w:lang w:val="es-MX" w:eastAsia="es-MX"/>
                    </w:rPr>
                  </w:pPr>
                  <w:r w:rsidRPr="00192C91">
                    <w:rPr>
                      <w:rFonts w:ascii="Century Gothic" w:hAnsi="Century Gothic"/>
                      <w:sz w:val="16"/>
                      <w:szCs w:val="16"/>
                      <w:lang w:val="es-MX" w:eastAsia="es-MX"/>
                    </w:rPr>
                    <w:t xml:space="preserve">Transporte dentro del territorio nacional, incluyendo robo y/o hurto en el transporte, riesgos de la naturaleza y riesgos políticos, para toda la materia del seguro, sin previo Aviso a la aseguradora. Límite máximo por embarque </w:t>
                  </w:r>
                </w:p>
              </w:tc>
              <w:tc>
                <w:tcPr>
                  <w:tcW w:w="0" w:type="auto"/>
                  <w:tcBorders>
                    <w:top w:val="nil"/>
                    <w:left w:val="nil"/>
                    <w:bottom w:val="single" w:sz="4" w:space="0" w:color="auto"/>
                    <w:right w:val="single" w:sz="4" w:space="0" w:color="auto"/>
                  </w:tcBorders>
                  <w:shd w:val="clear" w:color="auto" w:fill="auto"/>
                  <w:noWrap/>
                  <w:vAlign w:val="center"/>
                  <w:hideMark/>
                </w:tcPr>
                <w:p w14:paraId="3BF07108"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250.000,00</w:t>
                  </w:r>
                </w:p>
              </w:tc>
            </w:tr>
            <w:tr w:rsidR="00192C91" w:rsidRPr="00192C91" w14:paraId="0D891AB4" w14:textId="77777777" w:rsidTr="00192C91">
              <w:trPr>
                <w:trHeight w:val="480"/>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6392B07A"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CLAUSULAS ADICIONALES</w:t>
                  </w:r>
                </w:p>
              </w:tc>
            </w:tr>
            <w:tr w:rsidR="00192C91" w:rsidRPr="00192C91" w14:paraId="1DCE3B9A" w14:textId="77777777" w:rsidTr="00192C91">
              <w:trPr>
                <w:trHeight w:val="36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D231D2"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valor de reposición a nuevo.</w:t>
                  </w:r>
                </w:p>
              </w:tc>
            </w:tr>
            <w:tr w:rsidR="00192C91" w:rsidRPr="00192C91" w14:paraId="78CA893C" w14:textId="77777777" w:rsidTr="00192C91">
              <w:trPr>
                <w:trHeight w:val="81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D15585"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libre elegibilidad de ajustadores y/o peritos, siendo condición que en todos los casos en los que intervenga un ajustador, el informe que emita el mismo sea adjuntado a la carta con la cual se comunica el ajuste o rechazo (también se deberán entregar informes parciales o preliminares).</w:t>
                  </w:r>
                </w:p>
              </w:tc>
            </w:tr>
            <w:tr w:rsidR="00192C91" w:rsidRPr="00192C91" w14:paraId="4781AFDC"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FAC4D"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errores u omisiones.</w:t>
                  </w:r>
                </w:p>
              </w:tc>
            </w:tr>
            <w:tr w:rsidR="00192C91" w:rsidRPr="00192C91" w14:paraId="39311D2A" w14:textId="77777777" w:rsidTr="00192C91">
              <w:trPr>
                <w:trHeight w:val="40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5445300" w14:textId="77777777" w:rsidR="00192C91" w:rsidRPr="00192C91" w:rsidRDefault="00192C91" w:rsidP="00192C91">
                  <w:pPr>
                    <w:rPr>
                      <w:rFonts w:ascii="Century Gothic" w:hAnsi="Century Gothic"/>
                      <w:sz w:val="16"/>
                      <w:szCs w:val="16"/>
                      <w:lang w:val="es-MX" w:eastAsia="es-MX"/>
                    </w:rPr>
                  </w:pPr>
                  <w:r w:rsidRPr="00192C91">
                    <w:rPr>
                      <w:rFonts w:ascii="Century Gothic" w:hAnsi="Century Gothic"/>
                      <w:sz w:val="16"/>
                      <w:szCs w:val="16"/>
                      <w:lang w:val="es-MX" w:eastAsia="es-MX"/>
                    </w:rPr>
                    <w:t>De rehabilitación automática del valor asegurado desde el momento del evento, sin pago de extra prima a prorrata.</w:t>
                  </w:r>
                </w:p>
              </w:tc>
            </w:tr>
            <w:tr w:rsidR="00192C91" w:rsidRPr="00192C91" w14:paraId="124E4B5B"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C3898E5"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adelanto del 50% del siniestro.</w:t>
                  </w:r>
                </w:p>
              </w:tc>
            </w:tr>
            <w:tr w:rsidR="00192C91" w:rsidRPr="00192C91" w14:paraId="008A80B6" w14:textId="77777777" w:rsidTr="00192C91">
              <w:trPr>
                <w:trHeight w:val="6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0ADA472"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ampliación de aviso de siniestro a 15 días hábiles desde conocido el mismo por el asegurado, salvo caso de fuerza mayor o impedimento justificado.</w:t>
                  </w:r>
                </w:p>
              </w:tc>
            </w:tr>
            <w:tr w:rsidR="00192C91" w:rsidRPr="00192C91" w14:paraId="12A187A1" w14:textId="77777777" w:rsidTr="00192C91">
              <w:trPr>
                <w:trHeight w:val="51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786AAE" w14:textId="372A27D8" w:rsidR="00192C91" w:rsidRPr="00192C91" w:rsidRDefault="00192C91" w:rsidP="00192C91">
                  <w:pPr>
                    <w:rPr>
                      <w:rFonts w:ascii="Century Gothic" w:hAnsi="Century Gothic"/>
                      <w:sz w:val="16"/>
                      <w:szCs w:val="16"/>
                      <w:lang w:val="es-MX" w:eastAsia="es-MX"/>
                    </w:rPr>
                  </w:pPr>
                  <w:r w:rsidRPr="00192C91">
                    <w:rPr>
                      <w:rFonts w:ascii="Century Gothic" w:hAnsi="Century Gothic"/>
                      <w:sz w:val="16"/>
                      <w:szCs w:val="16"/>
                      <w:lang w:val="es-MX" w:eastAsia="es-MX"/>
                    </w:rPr>
                    <w:t>De propiedades fuera del control del asegurado, según información a ser proporcionada únicamente en caso de siniestro.</w:t>
                  </w:r>
                  <w:r w:rsidR="00B07030">
                    <w:rPr>
                      <w:rFonts w:ascii="Century Gothic" w:hAnsi="Century Gothic"/>
                      <w:sz w:val="16"/>
                      <w:szCs w:val="16"/>
                      <w:lang w:val="es-MX" w:eastAsia="es-MX"/>
                    </w:rPr>
                    <w:t xml:space="preserve"> </w:t>
                  </w:r>
                  <w:r w:rsidR="00B07030" w:rsidRPr="00B07030">
                    <w:rPr>
                      <w:rFonts w:ascii="Century Gothic" w:hAnsi="Century Gothic"/>
                      <w:color w:val="FF0000"/>
                      <w:sz w:val="16"/>
                      <w:szCs w:val="16"/>
                      <w:lang w:val="es-MX" w:eastAsia="es-MX"/>
                    </w:rPr>
                    <w:t>Hasta US$500.000.-</w:t>
                  </w:r>
                </w:p>
              </w:tc>
            </w:tr>
            <w:tr w:rsidR="00192C91" w:rsidRPr="00192C91" w14:paraId="0D33CF6F" w14:textId="77777777" w:rsidTr="00192C91">
              <w:trPr>
                <w:trHeight w:val="87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9DCF870" w14:textId="07F19188" w:rsidR="00192C91" w:rsidRPr="00192C91" w:rsidRDefault="00192C91" w:rsidP="00192C91">
                  <w:pPr>
                    <w:rPr>
                      <w:rFonts w:ascii="Century Gothic" w:hAnsi="Century Gothic"/>
                      <w:sz w:val="16"/>
                      <w:szCs w:val="16"/>
                      <w:lang w:val="es-MX" w:eastAsia="es-MX"/>
                    </w:rPr>
                  </w:pPr>
                  <w:r w:rsidRPr="00192C91">
                    <w:rPr>
                      <w:rFonts w:ascii="Century Gothic" w:hAnsi="Century Gothic"/>
                      <w:sz w:val="16"/>
                      <w:szCs w:val="16"/>
                      <w:lang w:val="es-MX" w:eastAsia="es-MX"/>
                    </w:rPr>
                    <w:t>De custodia y/o control de bienes de terceros y/o contratistas incluyendo los alquilados sin límite de tiempo ni naturaleza del bien asegurado, según información a ser presentada por el asegurado sólo en caso de siniestro.</w:t>
                  </w:r>
                  <w:r w:rsidR="00B07030">
                    <w:rPr>
                      <w:rFonts w:ascii="Century Gothic" w:hAnsi="Century Gothic"/>
                      <w:sz w:val="16"/>
                      <w:szCs w:val="16"/>
                      <w:lang w:val="es-MX" w:eastAsia="es-MX"/>
                    </w:rPr>
                    <w:t xml:space="preserve"> </w:t>
                  </w:r>
                  <w:r w:rsidR="00B07030" w:rsidRPr="00B07030">
                    <w:rPr>
                      <w:rFonts w:ascii="Century Gothic" w:hAnsi="Century Gothic"/>
                      <w:color w:val="FF0000"/>
                      <w:sz w:val="16"/>
                      <w:szCs w:val="16"/>
                      <w:lang w:val="es-MX" w:eastAsia="es-MX"/>
                    </w:rPr>
                    <w:t>Hasta US$500.000.-</w:t>
                  </w:r>
                </w:p>
              </w:tc>
            </w:tr>
            <w:tr w:rsidR="00192C91" w:rsidRPr="00192C91" w14:paraId="609E135D" w14:textId="77777777" w:rsidTr="00192C91">
              <w:trPr>
                <w:trHeight w:val="87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7A99AA3" w14:textId="07540CBA"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lastRenderedPageBreak/>
                    <w:t xml:space="preserve">De gastos de investigación, salvamento, recupero y determinación de la </w:t>
                  </w:r>
                  <w:r w:rsidR="00B07030" w:rsidRPr="00192C91">
                    <w:rPr>
                      <w:rFonts w:ascii="Century Gothic" w:hAnsi="Century Gothic"/>
                      <w:color w:val="000000"/>
                      <w:sz w:val="16"/>
                      <w:szCs w:val="16"/>
                      <w:lang w:val="es-MX" w:eastAsia="es-MX"/>
                    </w:rPr>
                    <w:t xml:space="preserve">causa </w:t>
                  </w:r>
                  <w:r w:rsidR="00B07030" w:rsidRPr="00B07030">
                    <w:rPr>
                      <w:rFonts w:ascii="Century Gothic" w:hAnsi="Century Gothic"/>
                      <w:color w:val="2F5496" w:themeColor="accent5" w:themeShade="BF"/>
                      <w:sz w:val="16"/>
                      <w:szCs w:val="16"/>
                      <w:lang w:val="es-MX" w:eastAsia="es-MX"/>
                    </w:rPr>
                    <w:t>sin</w:t>
                  </w:r>
                  <w:r w:rsidR="00B07030" w:rsidRPr="00B07030">
                    <w:rPr>
                      <w:rFonts w:ascii="Century Gothic" w:hAnsi="Century Gothic"/>
                      <w:color w:val="2F5496" w:themeColor="accent5" w:themeShade="BF"/>
                      <w:sz w:val="16"/>
                      <w:szCs w:val="16"/>
                      <w:lang w:val="es-MX" w:eastAsia="es-MX"/>
                    </w:rPr>
                    <w:t xml:space="preserve"> aplicación de deducible si no ha sido posible la identificación de la causa o si no tiene cobertura.</w:t>
                  </w:r>
                  <w:r w:rsidR="00B07030" w:rsidRPr="00B07030">
                    <w:rPr>
                      <w:rFonts w:ascii="Century Gothic" w:hAnsi="Century Gothic"/>
                      <w:color w:val="000000"/>
                      <w:sz w:val="16"/>
                      <w:szCs w:val="16"/>
                      <w:lang w:val="es-MX" w:eastAsia="es-MX"/>
                    </w:rPr>
                    <w:t xml:space="preserve"> </w:t>
                  </w:r>
                  <w:r w:rsidR="00B07030" w:rsidRPr="00B07030">
                    <w:rPr>
                      <w:rFonts w:ascii="Century Gothic" w:hAnsi="Century Gothic"/>
                      <w:color w:val="FF0000"/>
                      <w:sz w:val="16"/>
                      <w:szCs w:val="16"/>
                      <w:lang w:val="es-MX" w:eastAsia="es-MX"/>
                    </w:rPr>
                    <w:t>Hasta US$100.000.-</w:t>
                  </w:r>
                </w:p>
              </w:tc>
            </w:tr>
            <w:tr w:rsidR="00192C91" w:rsidRPr="00192C91" w14:paraId="2D469FDD" w14:textId="77777777" w:rsidTr="00192C91">
              <w:trPr>
                <w:trHeight w:val="67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B59C0CF"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permisos para refacciones, remodelaciones y construcciones menores hasta el 20% del valor de la edificación asegurada.</w:t>
                  </w:r>
                </w:p>
              </w:tc>
            </w:tr>
            <w:tr w:rsidR="00192C91" w:rsidRPr="00192C91" w14:paraId="1D2E5A86" w14:textId="77777777" w:rsidTr="00192C91">
              <w:trPr>
                <w:trHeight w:val="6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96FB2E3"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reparaciones o reconstrucciones para iniciar los trabajos de reparación o reconstrucción en coordinación con la aseguradora mientras se define el monto final del siniestro.</w:t>
                  </w:r>
                </w:p>
              </w:tc>
            </w:tr>
            <w:tr w:rsidR="00192C91" w:rsidRPr="00192C91" w14:paraId="20226CEC" w14:textId="77777777" w:rsidTr="00192C91">
              <w:trPr>
                <w:trHeight w:val="129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6539907" w14:textId="2BB659CD" w:rsidR="00192C91" w:rsidRPr="00192C91" w:rsidRDefault="00B07030" w:rsidP="00192C91">
                  <w:pPr>
                    <w:rPr>
                      <w:rFonts w:ascii="Century Gothic" w:hAnsi="Century Gothic"/>
                      <w:color w:val="000000"/>
                      <w:sz w:val="16"/>
                      <w:szCs w:val="16"/>
                      <w:lang w:val="es-MX" w:eastAsia="es-MX"/>
                    </w:rPr>
                  </w:pPr>
                  <w:r w:rsidRPr="00B07030">
                    <w:rPr>
                      <w:rFonts w:ascii="Century Gothic" w:hAnsi="Century Gothic"/>
                      <w:color w:val="000000"/>
                      <w:sz w:val="16"/>
                      <w:szCs w:val="16"/>
                      <w:lang w:val="es-MX" w:eastAsia="es-MX"/>
                    </w:rPr>
                    <w:t xml:space="preserve">De equipos móviles y/o portátiles fuera de los predios del asegurado (incluyendo cualquier equipo médico y equipos móviles de comunicación como </w:t>
                  </w:r>
                  <w:proofErr w:type="spellStart"/>
                  <w:r w:rsidRPr="00B07030">
                    <w:rPr>
                      <w:rFonts w:ascii="Century Gothic" w:hAnsi="Century Gothic"/>
                      <w:color w:val="000000"/>
                      <w:sz w:val="16"/>
                      <w:szCs w:val="16"/>
                      <w:lang w:val="es-MX" w:eastAsia="es-MX"/>
                    </w:rPr>
                    <w:t>handies</w:t>
                  </w:r>
                  <w:proofErr w:type="spellEnd"/>
                  <w:r w:rsidRPr="00B07030">
                    <w:rPr>
                      <w:rFonts w:ascii="Century Gothic" w:hAnsi="Century Gothic"/>
                      <w:color w:val="000000"/>
                      <w:sz w:val="16"/>
                      <w:szCs w:val="16"/>
                      <w:lang w:val="es-MX" w:eastAsia="es-MX"/>
                    </w:rPr>
                    <w:t xml:space="preserve"> y celulares) dentro y/o fuera de los predios asegurados incluyendo daños por robo de la materia asegurada dentro de los predios asegurados (cerrados con o sin llave), </w:t>
                  </w:r>
                  <w:r w:rsidRPr="00FA7135">
                    <w:rPr>
                      <w:rFonts w:ascii="Century Gothic" w:hAnsi="Century Gothic"/>
                      <w:color w:val="1F3864" w:themeColor="accent5" w:themeShade="80"/>
                      <w:sz w:val="16"/>
                      <w:szCs w:val="16"/>
                      <w:lang w:val="es-MX" w:eastAsia="es-MX"/>
                    </w:rPr>
                    <w:t>en vehículos (cerrados con llave, con o sin compañía) o se encuentren como Equipaje y</w:t>
                  </w:r>
                  <w:r w:rsidRPr="00B07030">
                    <w:rPr>
                      <w:rFonts w:ascii="Century Gothic" w:hAnsi="Century Gothic"/>
                      <w:color w:val="000000"/>
                      <w:sz w:val="16"/>
                      <w:szCs w:val="16"/>
                      <w:lang w:val="es-MX" w:eastAsia="es-MX"/>
                    </w:rPr>
                    <w:t xml:space="preserve">/o se dañen por causa de accidente del medio transportador y/o cualquier otro tipo de accidente súbito y/o robo con violencia, </w:t>
                  </w:r>
                  <w:r w:rsidRPr="00FA7135">
                    <w:rPr>
                      <w:rFonts w:ascii="Century Gothic" w:hAnsi="Century Gothic"/>
                      <w:color w:val="1F3864" w:themeColor="accent5" w:themeShade="80"/>
                      <w:sz w:val="16"/>
                      <w:szCs w:val="16"/>
                      <w:lang w:val="es-MX" w:eastAsia="es-MX"/>
                    </w:rPr>
                    <w:t xml:space="preserve">incluyendo hurto y/o ratería. </w:t>
                  </w:r>
                  <w:r w:rsidRPr="00FA7135">
                    <w:rPr>
                      <w:rFonts w:ascii="Century Gothic" w:hAnsi="Century Gothic"/>
                      <w:color w:val="FF0000"/>
                      <w:sz w:val="16"/>
                      <w:szCs w:val="16"/>
                      <w:lang w:val="es-MX" w:eastAsia="es-MX"/>
                    </w:rPr>
                    <w:t>Sublímite hasta US$20.000.- SÓLO para Hurto y Ratería.</w:t>
                  </w:r>
                </w:p>
              </w:tc>
            </w:tr>
            <w:tr w:rsidR="00192C91" w:rsidRPr="00192C91" w14:paraId="5B06F1EB" w14:textId="77777777" w:rsidTr="00192C91">
              <w:trPr>
                <w:trHeight w:val="34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B9693B"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Cobertura automática para nuevas adquisiciones y mejoras.</w:t>
                  </w:r>
                </w:p>
              </w:tc>
            </w:tr>
            <w:tr w:rsidR="00192C91" w:rsidRPr="00192C91" w14:paraId="0A1D197E" w14:textId="77777777" w:rsidTr="00192C91">
              <w:trPr>
                <w:trHeight w:val="39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7BBD62"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inclusiones y exclusiones a prorrata.</w:t>
                  </w:r>
                </w:p>
              </w:tc>
            </w:tr>
            <w:tr w:rsidR="00192C91" w:rsidRPr="00192C91" w14:paraId="3AB5D702" w14:textId="77777777" w:rsidTr="00192C91">
              <w:trPr>
                <w:trHeight w:val="39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967B5CA"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rescisión del contrato a prorrata.</w:t>
                  </w:r>
                </w:p>
              </w:tc>
            </w:tr>
            <w:tr w:rsidR="00192C91" w:rsidRPr="00192C91" w14:paraId="20DDCE14" w14:textId="77777777" w:rsidTr="00192C91">
              <w:trPr>
                <w:trHeight w:val="130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D062C49"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traslados temporales de toda la materia asegurada por cualquier medio y/o vía de transporte incluyendo la estadía en otra ubicación por uso, exposición, reparación y mantenimiento y daños durante el transporte (cobertura "A" todo riesgo) incluyendo carga, descarga o manipuleo incluyendo pérdida o daño que ocurra mientras los bienes asegurados se encuentren bajo llave dentro de un edificio o vehículo, sin necesidad de previo aviso a la compañía.</w:t>
                  </w:r>
                </w:p>
              </w:tc>
            </w:tr>
            <w:tr w:rsidR="00192C91" w:rsidRPr="00192C91" w14:paraId="08659197" w14:textId="77777777" w:rsidTr="00192C91">
              <w:trPr>
                <w:trHeight w:val="36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379BEB"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Clausula swing (+/-10%).</w:t>
                  </w:r>
                </w:p>
              </w:tc>
            </w:tr>
            <w:tr w:rsidR="00192C91" w:rsidRPr="00192C91" w14:paraId="7B074AF5" w14:textId="77777777" w:rsidTr="00192C91">
              <w:trPr>
                <w:trHeight w:val="36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B8F1437"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ampliación de vigencia 120 días a prorrata sin modificación de términos, condiciones y primas.</w:t>
                  </w:r>
                </w:p>
              </w:tc>
            </w:tr>
            <w:tr w:rsidR="00192C91" w:rsidRPr="00192C91" w14:paraId="0D309D70" w14:textId="77777777" w:rsidTr="00192C91">
              <w:trPr>
                <w:trHeight w:val="36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1D3960F"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bienes a la intemperie.</w:t>
                  </w:r>
                </w:p>
              </w:tc>
            </w:tr>
            <w:tr w:rsidR="00192C91" w:rsidRPr="00192C91" w14:paraId="3570E303" w14:textId="77777777" w:rsidTr="00192C91">
              <w:trPr>
                <w:trHeight w:val="36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D1478F4"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De definición de evento </w:t>
                  </w:r>
                </w:p>
              </w:tc>
            </w:tr>
            <w:tr w:rsidR="00192C91" w:rsidRPr="00192C91" w14:paraId="0FA3945F" w14:textId="77777777" w:rsidTr="00192C91">
              <w:trPr>
                <w:trHeight w:val="36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6C1B0AC"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conciliación y arbitraje.</w:t>
                  </w:r>
                </w:p>
              </w:tc>
            </w:tr>
            <w:tr w:rsidR="00192C91" w:rsidRPr="00192C91" w14:paraId="6E957B23" w14:textId="77777777" w:rsidTr="00192C91">
              <w:trPr>
                <w:trHeight w:val="52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17FCAD8" w14:textId="77777777" w:rsidR="00192C91" w:rsidRPr="00192C91" w:rsidRDefault="00192C91" w:rsidP="00192C91">
                  <w:pPr>
                    <w:rPr>
                      <w:rFonts w:ascii="Century Gothic" w:hAnsi="Century Gothic"/>
                      <w:sz w:val="16"/>
                      <w:szCs w:val="16"/>
                      <w:lang w:val="es-MX" w:eastAsia="es-MX"/>
                    </w:rPr>
                  </w:pPr>
                  <w:r w:rsidRPr="00192C91">
                    <w:rPr>
                      <w:rFonts w:ascii="Century Gothic" w:hAnsi="Century Gothic"/>
                      <w:sz w:val="16"/>
                      <w:szCs w:val="16"/>
                      <w:lang w:val="es-MX" w:eastAsia="es-MX"/>
                    </w:rPr>
                    <w:t>De incremento en costo de construcción hasta el 20% del valor de la infraestructura que será afectada con los trabajos.</w:t>
                  </w:r>
                </w:p>
              </w:tc>
            </w:tr>
            <w:tr w:rsidR="00192C91" w:rsidRPr="00192C91" w14:paraId="15BBF58A" w14:textId="77777777" w:rsidTr="00192C91">
              <w:trPr>
                <w:trHeight w:val="6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A1D02B"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eliminación de la exclusión de daños a contenidos cuando puertas, ventanas, tragaluces o similares se encuentren abiertas (incluye techos y paredes).</w:t>
                  </w:r>
                </w:p>
              </w:tc>
            </w:tr>
            <w:tr w:rsidR="00192C91" w:rsidRPr="00192C91" w14:paraId="0A1ECC59" w14:textId="77777777" w:rsidTr="00192C91">
              <w:trPr>
                <w:trHeight w:val="36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C7629B" w14:textId="2AF1D9EC"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fletes aéreos y/o Courier (overnight) sin cargo ni deducible para el asegurado.</w:t>
                  </w:r>
                  <w:r w:rsidR="00FA7135">
                    <w:rPr>
                      <w:rFonts w:ascii="Century Gothic" w:hAnsi="Century Gothic"/>
                      <w:color w:val="000000"/>
                      <w:sz w:val="16"/>
                      <w:szCs w:val="16"/>
                      <w:lang w:val="es-MX" w:eastAsia="es-MX"/>
                    </w:rPr>
                    <w:t xml:space="preserve"> </w:t>
                  </w:r>
                  <w:r w:rsidR="00FA7135" w:rsidRPr="00FA7135">
                    <w:rPr>
                      <w:rFonts w:ascii="Century Gothic" w:hAnsi="Century Gothic"/>
                      <w:color w:val="FF0000"/>
                      <w:sz w:val="16"/>
                      <w:szCs w:val="16"/>
                      <w:lang w:val="es-MX" w:eastAsia="es-MX"/>
                    </w:rPr>
                    <w:t>Hasta US$300.000.-</w:t>
                  </w:r>
                </w:p>
              </w:tc>
            </w:tr>
            <w:tr w:rsidR="00192C91" w:rsidRPr="00192C91" w14:paraId="33B008A6" w14:textId="77777777" w:rsidTr="00192C91">
              <w:trPr>
                <w:trHeight w:val="48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A92255B"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De valor acordado y admitido para cuadros, obras de arte y piezas de museo y/o similares. </w:t>
                  </w:r>
                </w:p>
              </w:tc>
            </w:tr>
            <w:tr w:rsidR="00192C91" w:rsidRPr="00192C91" w14:paraId="1264CF6E" w14:textId="77777777" w:rsidTr="00192C91">
              <w:trPr>
                <w:trHeight w:val="69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3489410" w14:textId="105197B3" w:rsidR="00192C91" w:rsidRPr="00192C91" w:rsidRDefault="00682095" w:rsidP="00192C91">
                  <w:pPr>
                    <w:rPr>
                      <w:rFonts w:ascii="Century Gothic" w:hAnsi="Century Gothic"/>
                      <w:color w:val="008000"/>
                      <w:sz w:val="16"/>
                      <w:szCs w:val="16"/>
                      <w:lang w:val="es-MX" w:eastAsia="es-MX"/>
                    </w:rPr>
                  </w:pPr>
                  <w:r w:rsidRPr="00682095">
                    <w:rPr>
                      <w:rFonts w:ascii="Century Gothic" w:hAnsi="Century Gothic"/>
                      <w:color w:val="1F3864" w:themeColor="accent5" w:themeShade="80"/>
                      <w:sz w:val="16"/>
                      <w:szCs w:val="16"/>
                      <w:lang w:val="es-MX" w:eastAsia="es-MX"/>
                    </w:rPr>
                    <w:t>De mal manejo, descuido, falla humana e impericia; ignorancia, negligencia, malevolencia, así como daños por actos malintencionados del personal del asegurado y/o de terceros (aplicable a toda la materia asegurada).</w:t>
                  </w:r>
                </w:p>
              </w:tc>
            </w:tr>
            <w:tr w:rsidR="00192C91" w:rsidRPr="00192C91" w14:paraId="19B97F35" w14:textId="77777777" w:rsidTr="00192C91">
              <w:trPr>
                <w:trHeight w:val="130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076697C" w14:textId="22598411"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lastRenderedPageBreak/>
                    <w:t>De honorarios de arquitectos, ingenieros y topógrafos; así como gastos extraordinarios y alquiler de predios, equipos o maquinaria y todos los gastos adicionales para poner en marcha el negocio y los bienes dañados u otros gastos (incluyendo gastos legales) que sean necesarios en la atención del siniestro.</w:t>
                  </w:r>
                  <w:r w:rsidR="00682095">
                    <w:rPr>
                      <w:rFonts w:ascii="Century Gothic" w:hAnsi="Century Gothic"/>
                      <w:color w:val="000000"/>
                      <w:sz w:val="16"/>
                      <w:szCs w:val="16"/>
                      <w:lang w:val="es-MX" w:eastAsia="es-MX"/>
                    </w:rPr>
                    <w:t xml:space="preserve"> </w:t>
                  </w:r>
                  <w:r w:rsidR="00682095" w:rsidRPr="00682095">
                    <w:rPr>
                      <w:rFonts w:ascii="Century Gothic" w:hAnsi="Century Gothic"/>
                      <w:color w:val="FF0000"/>
                      <w:sz w:val="16"/>
                      <w:szCs w:val="16"/>
                      <w:lang w:val="es-MX" w:eastAsia="es-MX"/>
                    </w:rPr>
                    <w:t>Hasta US$500.000.- como monto independiente.</w:t>
                  </w:r>
                </w:p>
              </w:tc>
            </w:tr>
            <w:tr w:rsidR="00192C91" w:rsidRPr="00192C91" w14:paraId="6C2B1747" w14:textId="77777777" w:rsidTr="00192C91">
              <w:trPr>
                <w:trHeight w:val="48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C51E0D4"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Gastos por horas extras, trabajo nocturno, trabajo en días feriados, fines de semana (horarios nocturnos y/o diurno) en caso de siniestro.</w:t>
                  </w:r>
                </w:p>
              </w:tc>
            </w:tr>
            <w:tr w:rsidR="00192C91" w:rsidRPr="00192C91" w14:paraId="5BD10E20" w14:textId="77777777" w:rsidTr="00192C91">
              <w:trPr>
                <w:trHeight w:val="39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28FF25" w14:textId="77777777" w:rsidR="00192C91" w:rsidRPr="00192C91" w:rsidRDefault="00192C91" w:rsidP="00192C91">
                  <w:pPr>
                    <w:rPr>
                      <w:rFonts w:ascii="Century Gothic" w:hAnsi="Century Gothic"/>
                      <w:sz w:val="16"/>
                      <w:szCs w:val="16"/>
                      <w:lang w:val="es-MX" w:eastAsia="es-MX"/>
                    </w:rPr>
                  </w:pPr>
                  <w:r w:rsidRPr="00192C91">
                    <w:rPr>
                      <w:rFonts w:ascii="Century Gothic" w:hAnsi="Century Gothic"/>
                      <w:sz w:val="16"/>
                      <w:szCs w:val="16"/>
                      <w:lang w:val="es-MX" w:eastAsia="es-MX"/>
                    </w:rPr>
                    <w:t>De ampliación del periodo de pago de primas (periodo de gracia de 60 días Calendario sin pérdida de cobertura).</w:t>
                  </w:r>
                </w:p>
              </w:tc>
            </w:tr>
            <w:tr w:rsidR="00192C91" w:rsidRPr="00192C91" w14:paraId="6F3D78E0" w14:textId="77777777" w:rsidTr="00192C91">
              <w:trPr>
                <w:trHeight w:val="375"/>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7E17B9BD"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CONDICIONES ADICIONALES</w:t>
                  </w:r>
                </w:p>
              </w:tc>
            </w:tr>
            <w:tr w:rsidR="00192C91" w:rsidRPr="00192C91" w14:paraId="22558835" w14:textId="77777777" w:rsidTr="00192C91">
              <w:trPr>
                <w:trHeight w:val="46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5314E6"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Aviso de anulación por parte de la aseguradora de 60 días hábiles de anticipación</w:t>
                  </w:r>
                </w:p>
              </w:tc>
            </w:tr>
            <w:tr w:rsidR="00192C91" w:rsidRPr="00192C91" w14:paraId="19449D6C" w14:textId="77777777" w:rsidTr="00192C91">
              <w:trPr>
                <w:trHeight w:val="262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6572C20"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SE DEJA EXPRESA CONSTANCIA DE QUE LA REPOSICIÓN Y REPARACIÓN DE EQUIPOS MÉDICOS SE REALIZARÁ DE MANERA EXCLUSIVA CON PROVEEDORES DE LOS EQUIPOS Y/O SUS REPRESENTANTES EN BOLIVIA Y/O EMPRESAS DE MANTENIMIENTO CONTRATADAS POR EL ASEGURADO, ASIMISMO, QUE SE SEGUIRÁN LAS RECOMENDACIONES TÉCNICAS DE LOS MISMOS PARA EL TRATAMIENTO DE LOS EVENTOS MENCIONADOS SUJETA AL ENVIO DEL DETALLE DE LOS EQUIPOS DE MANERA ENUNCIATIVA ACLARANDO QUE SON EQUIPOS EN PERIODO DE GARANTIA, NO ASI DE MANTENIMIENTO, ASIMISMO SE ACLARA QUE EN CASO DE CONTAR CON COTIZACIONES DE CUANTIA MENOR DE NUESTROS PROVEEDORES CON RESPECTO A SUS PROVEEDORES Y QUE LOS MISMOS BRINDEN LA GARANTIA CORRESPONDIENTE, SE PROCEDERA A LA INDEMNIZACION CONSIDERANDO LA COTIZACION DE MENOR VALOR. ASI TAMBIEN SE ACLARA QUE DAÑOS O FALLOS DE FABRICA DETECTADOS DENTRO DEL PERIODO DE GARANTIA DEBEN SER CUBIERTOS POR EL PROVEEDOR Y NO ASI POR EL ASEGURADOR, SIN EMBARGO, LOS DAÑOS ACCIDENTALES OCASIONADOS POR EL ASEGURADO DENTRO DEL PERIODO DE GARANTIA, SERAN CUBIERTOS POR LA POLIZA CONSIDERANDO LO DESCRITO LINEAS ARRIBA.</w:t>
                  </w:r>
                </w:p>
              </w:tc>
            </w:tr>
            <w:tr w:rsidR="00192C91" w:rsidRPr="00192C91" w14:paraId="5FDAD836" w14:textId="77777777" w:rsidTr="00192C91">
              <w:trPr>
                <w:trHeight w:val="75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57EAE2" w14:textId="6777265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Se aclara que algunos equipos médicos pueden encontrarse en ambulancias y se mantendrán con plena cobertura en todo </w:t>
                  </w:r>
                  <w:r w:rsidR="00CD1362" w:rsidRPr="00192C91">
                    <w:rPr>
                      <w:rFonts w:ascii="Century Gothic" w:hAnsi="Century Gothic"/>
                      <w:color w:val="000000"/>
                      <w:sz w:val="16"/>
                      <w:szCs w:val="16"/>
                      <w:lang w:val="es-MX" w:eastAsia="es-MX"/>
                    </w:rPr>
                    <w:t>momento, incluyendo</w:t>
                  </w:r>
                  <w:r w:rsidRPr="00192C91">
                    <w:rPr>
                      <w:rFonts w:ascii="Century Gothic" w:hAnsi="Century Gothic"/>
                      <w:color w:val="000000"/>
                      <w:sz w:val="16"/>
                      <w:szCs w:val="16"/>
                      <w:lang w:val="es-MX" w:eastAsia="es-MX"/>
                    </w:rPr>
                    <w:t xml:space="preserve"> mientras las ambulancias </w:t>
                  </w:r>
                  <w:r w:rsidR="00CD1362" w:rsidRPr="00192C91">
                    <w:rPr>
                      <w:rFonts w:ascii="Century Gothic" w:hAnsi="Century Gothic"/>
                      <w:color w:val="000000"/>
                      <w:sz w:val="16"/>
                      <w:szCs w:val="16"/>
                      <w:lang w:val="es-MX" w:eastAsia="es-MX"/>
                    </w:rPr>
                    <w:t>estén CIRCULANDO</w:t>
                  </w:r>
                  <w:r w:rsidRPr="00192C91">
                    <w:rPr>
                      <w:rFonts w:ascii="Century Gothic" w:hAnsi="Century Gothic"/>
                      <w:color w:val="000000"/>
                      <w:sz w:val="16"/>
                      <w:szCs w:val="16"/>
                      <w:lang w:val="es-MX" w:eastAsia="es-MX"/>
                    </w:rPr>
                    <w:t xml:space="preserve"> EN VÍAS PÚBLICAS</w:t>
                  </w:r>
                </w:p>
              </w:tc>
            </w:tr>
            <w:tr w:rsidR="00192C91" w:rsidRPr="00192C91" w14:paraId="0AC873CC" w14:textId="77777777" w:rsidTr="00192C91">
              <w:trPr>
                <w:trHeight w:val="103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9A5700C" w14:textId="4E259502"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Se cubrirán los daños que sufran los equipos electrónicos y médicos a consecuencia del montaje o instalación de los mismos en cualquiera de las ubicaciones y </w:t>
                  </w:r>
                  <w:r w:rsidR="00CD1362" w:rsidRPr="00192C91">
                    <w:rPr>
                      <w:rFonts w:ascii="Century Gothic" w:hAnsi="Century Gothic"/>
                      <w:color w:val="000000"/>
                      <w:sz w:val="16"/>
                      <w:szCs w:val="16"/>
                      <w:lang w:val="es-MX" w:eastAsia="es-MX"/>
                    </w:rPr>
                    <w:t>ambulancias,</w:t>
                  </w:r>
                  <w:r w:rsidRPr="00192C91">
                    <w:rPr>
                      <w:rFonts w:ascii="Century Gothic" w:hAnsi="Century Gothic"/>
                      <w:color w:val="000000"/>
                      <w:sz w:val="16"/>
                      <w:szCs w:val="16"/>
                      <w:lang w:val="es-MX" w:eastAsia="es-MX"/>
                    </w:rPr>
                    <w:t xml:space="preserve"> así como también los daños ocasionados a las ambulancias a </w:t>
                  </w:r>
                  <w:r w:rsidR="00CD1362" w:rsidRPr="00192C91">
                    <w:rPr>
                      <w:rFonts w:ascii="Century Gothic" w:hAnsi="Century Gothic"/>
                      <w:color w:val="000000"/>
                      <w:sz w:val="16"/>
                      <w:szCs w:val="16"/>
                      <w:lang w:val="es-MX" w:eastAsia="es-MX"/>
                    </w:rPr>
                    <w:t>consecuencia del</w:t>
                  </w:r>
                  <w:r w:rsidRPr="00192C91">
                    <w:rPr>
                      <w:rFonts w:ascii="Century Gothic" w:hAnsi="Century Gothic"/>
                      <w:color w:val="000000"/>
                      <w:sz w:val="16"/>
                      <w:szCs w:val="16"/>
                      <w:lang w:val="es-MX" w:eastAsia="es-MX"/>
                    </w:rPr>
                    <w:t xml:space="preserve"> montaje o instalación equipos electrónicos y médicos</w:t>
                  </w:r>
                </w:p>
              </w:tc>
            </w:tr>
            <w:tr w:rsidR="00192C91" w:rsidRPr="00192C91" w14:paraId="2A7644BB" w14:textId="77777777" w:rsidTr="00192C91">
              <w:trPr>
                <w:trHeight w:val="117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70F211E"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LOS VALORES DECLARADOS PARA DOCUMENTOS NO SE ENCUENTRAN SUJETOS A PRESENTACION DE INVENTARIOS; PARA BIENES DE TERCEROS QUE ESTEN BAJO CUSTODIA DE MANERA TEMPORAL SE ACEPTA LA NO PRESENTACION DE INVENTARIOS, LIMITANDOSE AL ASEGURADO A PRESENTAR LOS DOCUMENTOS DE ARRENDAMIENTO SOLO PARA EQUIPOS QUE ESTEN 60 DIAS ANTES DEL EVENTO, PARA EQUIPOS QUE SE ENCUENTREN EN SU PODER EN UN PERIODO MAYOR A 60 DIAS LOS MISMOS TIENEN QUE SER DECLARADOS DENTRO DE ESE PERIODO EN LA MATERIA DEL SEGURO.</w:t>
                  </w:r>
                </w:p>
              </w:tc>
            </w:tr>
            <w:tr w:rsidR="00192C91" w:rsidRPr="00192C91" w14:paraId="6A9D8216" w14:textId="77777777" w:rsidTr="00192C91">
              <w:trPr>
                <w:trHeight w:val="69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63782B1"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Para riesgos eléctricos en GENERAL la aseguradora no podrá solicitar la instalación de dispositivos, protecciones y/o medidas de seguridad diferentes a las recomendadas por parte de los proveedores</w:t>
                  </w:r>
                </w:p>
              </w:tc>
            </w:tr>
            <w:tr w:rsidR="00192C91" w:rsidRPr="00192C91" w14:paraId="54F0603C" w14:textId="77777777" w:rsidTr="00192C91">
              <w:trPr>
                <w:trHeight w:val="34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7947244"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La información de valores y ubicaciones es enunciativa y no limitativa</w:t>
                  </w:r>
                </w:p>
              </w:tc>
            </w:tr>
            <w:tr w:rsidR="00192C91" w:rsidRPr="00192C91" w14:paraId="7AD594A3" w14:textId="77777777" w:rsidTr="00192C91">
              <w:trPr>
                <w:trHeight w:val="66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A8CD38"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Se cubren daños y/o perdidas por manipuleo y/o almacenaje defectuoso de insumos dentro de los predios del asegurado hasta $</w:t>
                  </w:r>
                  <w:proofErr w:type="spellStart"/>
                  <w:r w:rsidRPr="00192C91">
                    <w:rPr>
                      <w:rFonts w:ascii="Century Gothic" w:hAnsi="Century Gothic"/>
                      <w:color w:val="000000"/>
                      <w:sz w:val="16"/>
                      <w:szCs w:val="16"/>
                      <w:lang w:val="es-MX" w:eastAsia="es-MX"/>
                    </w:rPr>
                    <w:t>us</w:t>
                  </w:r>
                  <w:proofErr w:type="spellEnd"/>
                  <w:r w:rsidRPr="00192C91">
                    <w:rPr>
                      <w:rFonts w:ascii="Century Gothic" w:hAnsi="Century Gothic"/>
                      <w:color w:val="000000"/>
                      <w:sz w:val="16"/>
                      <w:szCs w:val="16"/>
                      <w:lang w:val="es-MX" w:eastAsia="es-MX"/>
                    </w:rPr>
                    <w:t>. 200.000,00</w:t>
                  </w:r>
                </w:p>
              </w:tc>
            </w:tr>
            <w:tr w:rsidR="00192C91" w:rsidRPr="00192C91" w14:paraId="12236442" w14:textId="77777777" w:rsidTr="00192C91">
              <w:trPr>
                <w:trHeight w:val="127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EB4335D"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Se cubren daños por rayo directo y/o indirecto y/o descargas atmosféricas y/u otros fenómenos eléctricos, sobretensión en general, exceso de voltaje e inducción, corriente y/o energía eléctrica, perturbaciones por campos magnéticos, aislamientos insuficientes, quemaduras y/o daños de aislamientos y daños en aparatos eléctricos y/o instalaciones eléctricas por cortocircuito y/o auto recalentamiento y/o daños emergentes de la electricidad, haya o no Incendio.</w:t>
                  </w:r>
                </w:p>
              </w:tc>
            </w:tr>
            <w:tr w:rsidR="00192C91" w:rsidRPr="00192C91" w14:paraId="498839B9" w14:textId="77777777" w:rsidTr="00192C91">
              <w:trPr>
                <w:trHeight w:val="34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C9F9FC"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lastRenderedPageBreak/>
                    <w:t>Preservación de bienes y/o alquileres</w:t>
                  </w:r>
                </w:p>
              </w:tc>
            </w:tr>
            <w:tr w:rsidR="00192C91" w:rsidRPr="00192C91" w14:paraId="54823C34" w14:textId="77777777" w:rsidTr="00192C91">
              <w:trPr>
                <w:trHeight w:val="51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A1B4DBF"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Cobertura para perdidas o daños por robo de bienes ocurridos durante un incendio y/u otros siniestros amparados por la presente póliza.</w:t>
                  </w:r>
                </w:p>
              </w:tc>
            </w:tr>
            <w:tr w:rsidR="00192C91" w:rsidRPr="00192C91" w14:paraId="458AD33F" w14:textId="77777777" w:rsidTr="00192C91">
              <w:trPr>
                <w:trHeight w:val="114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34C69FD" w14:textId="785467CC" w:rsidR="00192C91" w:rsidRPr="00192C91" w:rsidRDefault="00192C91" w:rsidP="00192C91">
                  <w:pPr>
                    <w:rPr>
                      <w:rFonts w:ascii="Century Gothic" w:hAnsi="Century Gothic"/>
                      <w:sz w:val="16"/>
                      <w:szCs w:val="16"/>
                      <w:lang w:val="es-MX" w:eastAsia="es-MX"/>
                    </w:rPr>
                  </w:pPr>
                  <w:r w:rsidRPr="00192C91">
                    <w:rPr>
                      <w:rFonts w:ascii="Century Gothic" w:hAnsi="Century Gothic"/>
                      <w:sz w:val="16"/>
                      <w:szCs w:val="16"/>
                      <w:lang w:val="es-MX" w:eastAsia="es-MX"/>
                    </w:rPr>
                    <w:t xml:space="preserve">De Discrepancias en la Póliza estableciendo </w:t>
                  </w:r>
                  <w:r w:rsidR="00CD1362" w:rsidRPr="00192C91">
                    <w:rPr>
                      <w:rFonts w:ascii="Century Gothic" w:hAnsi="Century Gothic"/>
                      <w:sz w:val="16"/>
                      <w:szCs w:val="16"/>
                      <w:lang w:val="es-MX" w:eastAsia="es-MX"/>
                    </w:rPr>
                    <w:t>que,</w:t>
                  </w:r>
                  <w:r w:rsidRPr="00192C91">
                    <w:rPr>
                      <w:rFonts w:ascii="Century Gothic" w:hAnsi="Century Gothic"/>
                      <w:sz w:val="16"/>
                      <w:szCs w:val="16"/>
                      <w:lang w:val="es-MX" w:eastAsia="es-MX"/>
                    </w:rPr>
                    <w:t xml:space="preserve"> si el Asegurado encuentra que la Póliza no concuerda con los términos y condiciones requeridos o con lo propuesto, puede solicitar la rectificación, corrección y/o modificaciones por escrito, dentro de los 45 días siguientes a la recepción de la Póliza</w:t>
                  </w:r>
                </w:p>
              </w:tc>
            </w:tr>
            <w:tr w:rsidR="00192C91" w:rsidRPr="00192C91" w14:paraId="440A5501" w14:textId="77777777" w:rsidTr="00192C91">
              <w:trPr>
                <w:trHeight w:val="33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9D6E489" w14:textId="15B1EEC2" w:rsidR="00192C91" w:rsidRPr="00192C91" w:rsidRDefault="00192C91" w:rsidP="00192C91">
                  <w:pPr>
                    <w:rPr>
                      <w:rFonts w:ascii="Century Gothic" w:hAnsi="Century Gothic"/>
                      <w:sz w:val="16"/>
                      <w:szCs w:val="16"/>
                      <w:lang w:val="es-MX" w:eastAsia="es-MX"/>
                    </w:rPr>
                  </w:pPr>
                  <w:r w:rsidRPr="00192C91">
                    <w:rPr>
                      <w:rFonts w:ascii="Century Gothic" w:hAnsi="Century Gothic"/>
                      <w:sz w:val="16"/>
                      <w:szCs w:val="16"/>
                      <w:lang w:val="es-MX" w:eastAsia="es-MX"/>
                    </w:rPr>
                    <w:t xml:space="preserve">Todo riesgo de construcción para obras menores </w:t>
                  </w:r>
                  <w:r w:rsidR="00CD1362" w:rsidRPr="00192C91">
                    <w:rPr>
                      <w:rFonts w:ascii="Century Gothic" w:hAnsi="Century Gothic"/>
                      <w:sz w:val="16"/>
                      <w:szCs w:val="16"/>
                      <w:lang w:val="es-MX" w:eastAsia="es-MX"/>
                    </w:rPr>
                    <w:t>a $</w:t>
                  </w:r>
                  <w:proofErr w:type="spellStart"/>
                  <w:r w:rsidRPr="00192C91">
                    <w:rPr>
                      <w:rFonts w:ascii="Century Gothic" w:hAnsi="Century Gothic"/>
                      <w:sz w:val="16"/>
                      <w:szCs w:val="16"/>
                      <w:lang w:val="es-MX" w:eastAsia="es-MX"/>
                    </w:rPr>
                    <w:t>us</w:t>
                  </w:r>
                  <w:proofErr w:type="spellEnd"/>
                  <w:r w:rsidRPr="00192C91">
                    <w:rPr>
                      <w:rFonts w:ascii="Century Gothic" w:hAnsi="Century Gothic"/>
                      <w:sz w:val="16"/>
                      <w:szCs w:val="16"/>
                      <w:lang w:val="es-MX" w:eastAsia="es-MX"/>
                    </w:rPr>
                    <w:t xml:space="preserve"> 300.000.00</w:t>
                  </w:r>
                </w:p>
              </w:tc>
            </w:tr>
            <w:tr w:rsidR="00192C91" w:rsidRPr="00192C91" w14:paraId="5415E049" w14:textId="77777777" w:rsidTr="00192C91">
              <w:trPr>
                <w:trHeight w:val="33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B6BDD4E"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Sellos, Marcas y Nombres Comerciales para transportes y Almacenaje.</w:t>
                  </w:r>
                </w:p>
              </w:tc>
            </w:tr>
            <w:tr w:rsidR="00192C91" w:rsidRPr="00192C91" w14:paraId="4994F712"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4A4063"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Daños ocasionados por la activación accidental y/o explosión de Extinguidores</w:t>
                  </w:r>
                </w:p>
              </w:tc>
            </w:tr>
            <w:tr w:rsidR="00192C91" w:rsidRPr="00192C91" w14:paraId="30233E71" w14:textId="77777777" w:rsidTr="00192C91">
              <w:trPr>
                <w:trHeight w:val="360"/>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72D756F6"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FRANQUICIAS POR EVENTO Y/O RECLAMO</w:t>
                  </w:r>
                </w:p>
              </w:tc>
              <w:tc>
                <w:tcPr>
                  <w:tcW w:w="0" w:type="auto"/>
                  <w:gridSpan w:val="2"/>
                  <w:tcBorders>
                    <w:top w:val="single" w:sz="4" w:space="0" w:color="auto"/>
                    <w:left w:val="nil"/>
                    <w:bottom w:val="single" w:sz="4" w:space="0" w:color="auto"/>
                    <w:right w:val="single" w:sz="4" w:space="0" w:color="auto"/>
                  </w:tcBorders>
                  <w:shd w:val="clear" w:color="000000" w:fill="002060"/>
                  <w:noWrap/>
                  <w:vAlign w:val="center"/>
                  <w:hideMark/>
                </w:tcPr>
                <w:p w14:paraId="4A300B03" w14:textId="77777777" w:rsidR="00192C91" w:rsidRPr="00192C91" w:rsidRDefault="00192C91" w:rsidP="00192C91">
                  <w:pPr>
                    <w:jc w:val="center"/>
                    <w:rPr>
                      <w:rFonts w:ascii="Century Gothic" w:hAnsi="Century Gothic"/>
                      <w:b/>
                      <w:bCs/>
                      <w:color w:val="FFFFFF"/>
                      <w:sz w:val="14"/>
                      <w:szCs w:val="14"/>
                      <w:lang w:val="es-MX" w:eastAsia="es-MX"/>
                    </w:rPr>
                  </w:pPr>
                  <w:r w:rsidRPr="00192C91">
                    <w:rPr>
                      <w:rFonts w:ascii="Century Gothic" w:hAnsi="Century Gothic"/>
                      <w:b/>
                      <w:bCs/>
                      <w:color w:val="FFFFFF"/>
                      <w:sz w:val="14"/>
                      <w:szCs w:val="14"/>
                      <w:lang w:val="es-MX" w:eastAsia="es-MX"/>
                    </w:rPr>
                    <w:t xml:space="preserve">Expresado en </w:t>
                  </w:r>
                  <w:proofErr w:type="gramStart"/>
                  <w:r w:rsidRPr="00192C91">
                    <w:rPr>
                      <w:rFonts w:ascii="Century Gothic" w:hAnsi="Century Gothic"/>
                      <w:b/>
                      <w:bCs/>
                      <w:color w:val="FFFFFF"/>
                      <w:sz w:val="14"/>
                      <w:szCs w:val="14"/>
                      <w:lang w:val="es-MX" w:eastAsia="es-MX"/>
                    </w:rPr>
                    <w:t>Dólares Americanos</w:t>
                  </w:r>
                  <w:proofErr w:type="gramEnd"/>
                </w:p>
              </w:tc>
            </w:tr>
            <w:tr w:rsidR="00192C91" w:rsidRPr="00192C91" w14:paraId="73A96C6B" w14:textId="77777777" w:rsidTr="00192C91">
              <w:trPr>
                <w:trHeight w:val="264"/>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1F5269" w14:textId="77777777" w:rsidR="00192C91" w:rsidRPr="00192C91" w:rsidRDefault="00192C91" w:rsidP="00192C91">
                  <w:pPr>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SECCION I:</w:t>
                  </w:r>
                </w:p>
              </w:tc>
            </w:tr>
            <w:tr w:rsidR="00192C91" w:rsidRPr="00192C91" w14:paraId="7BA8FD2E" w14:textId="77777777" w:rsidTr="00192C91">
              <w:trPr>
                <w:trHeight w:val="43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B142C0"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Todo riesgo de daños a la propiedad</w:t>
                  </w:r>
                </w:p>
              </w:tc>
              <w:tc>
                <w:tcPr>
                  <w:tcW w:w="0" w:type="auto"/>
                  <w:tcBorders>
                    <w:top w:val="nil"/>
                    <w:left w:val="nil"/>
                    <w:bottom w:val="single" w:sz="4" w:space="0" w:color="auto"/>
                    <w:right w:val="single" w:sz="4" w:space="0" w:color="auto"/>
                  </w:tcBorders>
                  <w:shd w:val="clear" w:color="auto" w:fill="auto"/>
                  <w:vAlign w:val="center"/>
                  <w:hideMark/>
                </w:tcPr>
                <w:p w14:paraId="3C5A9F95"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100,00</w:t>
                  </w:r>
                </w:p>
              </w:tc>
            </w:tr>
            <w:tr w:rsidR="00192C91" w:rsidRPr="00192C91" w14:paraId="12BDA15E" w14:textId="77777777" w:rsidTr="00192C91">
              <w:trPr>
                <w:trHeight w:val="43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05B6B0"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Riesgos políticos y terrorismo</w:t>
                  </w:r>
                </w:p>
              </w:tc>
              <w:tc>
                <w:tcPr>
                  <w:tcW w:w="0" w:type="auto"/>
                  <w:tcBorders>
                    <w:top w:val="nil"/>
                    <w:left w:val="nil"/>
                    <w:bottom w:val="single" w:sz="4" w:space="0" w:color="auto"/>
                    <w:right w:val="single" w:sz="4" w:space="0" w:color="auto"/>
                  </w:tcBorders>
                  <w:shd w:val="clear" w:color="auto" w:fill="auto"/>
                  <w:noWrap/>
                  <w:vAlign w:val="center"/>
                  <w:hideMark/>
                </w:tcPr>
                <w:p w14:paraId="7F3E43D8"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200,00</w:t>
                  </w:r>
                </w:p>
              </w:tc>
            </w:tr>
            <w:tr w:rsidR="00192C91" w:rsidRPr="00192C91" w14:paraId="38CB4103" w14:textId="77777777" w:rsidTr="00192C91">
              <w:trPr>
                <w:trHeight w:val="54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E45C35" w14:textId="1B94E051"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Temblor, </w:t>
                  </w:r>
                  <w:r w:rsidR="00F13A02" w:rsidRPr="00192C91">
                    <w:rPr>
                      <w:rFonts w:ascii="Century Gothic" w:hAnsi="Century Gothic"/>
                      <w:color w:val="000000"/>
                      <w:sz w:val="16"/>
                      <w:szCs w:val="16"/>
                      <w:lang w:val="es-MX" w:eastAsia="es-MX"/>
                    </w:rPr>
                    <w:t>terremoto</w:t>
                  </w:r>
                  <w:r w:rsidRPr="00192C91">
                    <w:rPr>
                      <w:rFonts w:ascii="Century Gothic" w:hAnsi="Century Gothic"/>
                      <w:color w:val="000000"/>
                      <w:sz w:val="16"/>
                      <w:szCs w:val="16"/>
                      <w:lang w:val="es-MX" w:eastAsia="es-MX"/>
                    </w:rPr>
                    <w:t xml:space="preserve">, </w:t>
                  </w:r>
                  <w:r w:rsidR="00F13A02" w:rsidRPr="00192C91">
                    <w:rPr>
                      <w:rFonts w:ascii="Century Gothic" w:hAnsi="Century Gothic"/>
                      <w:color w:val="000000"/>
                      <w:sz w:val="16"/>
                      <w:szCs w:val="16"/>
                      <w:lang w:val="es-MX" w:eastAsia="es-MX"/>
                    </w:rPr>
                    <w:t>movimientos</w:t>
                  </w:r>
                  <w:r w:rsidRPr="00192C91">
                    <w:rPr>
                      <w:rFonts w:ascii="Century Gothic" w:hAnsi="Century Gothic"/>
                      <w:color w:val="000000"/>
                      <w:sz w:val="16"/>
                      <w:szCs w:val="16"/>
                      <w:lang w:val="es-MX" w:eastAsia="es-MX"/>
                    </w:rPr>
                    <w:t xml:space="preserve"> sísmicos y erupciones volcánicas</w:t>
                  </w:r>
                </w:p>
              </w:tc>
              <w:tc>
                <w:tcPr>
                  <w:tcW w:w="0" w:type="auto"/>
                  <w:tcBorders>
                    <w:top w:val="nil"/>
                    <w:left w:val="nil"/>
                    <w:bottom w:val="single" w:sz="4" w:space="0" w:color="auto"/>
                    <w:right w:val="single" w:sz="4" w:space="0" w:color="auto"/>
                  </w:tcBorders>
                  <w:shd w:val="clear" w:color="auto" w:fill="auto"/>
                  <w:vAlign w:val="center"/>
                  <w:hideMark/>
                </w:tcPr>
                <w:p w14:paraId="46B2148D"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1</w:t>
                  </w:r>
                  <w:proofErr w:type="gramStart"/>
                  <w:r w:rsidRPr="00192C91">
                    <w:rPr>
                      <w:rFonts w:ascii="Century Gothic" w:hAnsi="Century Gothic"/>
                      <w:b/>
                      <w:bCs/>
                      <w:sz w:val="16"/>
                      <w:szCs w:val="16"/>
                      <w:lang w:val="es-MX" w:eastAsia="es-MX"/>
                    </w:rPr>
                    <w:t>%  sobre</w:t>
                  </w:r>
                  <w:proofErr w:type="gramEnd"/>
                  <w:r w:rsidRPr="00192C91">
                    <w:rPr>
                      <w:rFonts w:ascii="Century Gothic" w:hAnsi="Century Gothic"/>
                      <w:b/>
                      <w:bCs/>
                      <w:sz w:val="16"/>
                      <w:szCs w:val="16"/>
                      <w:lang w:val="es-MX" w:eastAsia="es-MX"/>
                    </w:rPr>
                    <w:t xml:space="preserve"> el  valor del siniestro. Min. $us100.00</w:t>
                  </w:r>
                </w:p>
              </w:tc>
            </w:tr>
            <w:tr w:rsidR="00192C91" w:rsidRPr="00192C91" w14:paraId="4B5A1C2F" w14:textId="77777777" w:rsidTr="00192C91">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89D71F"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Robo y asalto con violencia al contenido</w:t>
                  </w:r>
                </w:p>
              </w:tc>
              <w:tc>
                <w:tcPr>
                  <w:tcW w:w="0" w:type="auto"/>
                  <w:tcBorders>
                    <w:top w:val="nil"/>
                    <w:left w:val="nil"/>
                    <w:bottom w:val="single" w:sz="4" w:space="0" w:color="auto"/>
                    <w:right w:val="single" w:sz="4" w:space="0" w:color="auto"/>
                  </w:tcBorders>
                  <w:shd w:val="clear" w:color="auto" w:fill="auto"/>
                  <w:vAlign w:val="center"/>
                  <w:hideMark/>
                </w:tcPr>
                <w:p w14:paraId="0B0EA199"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200,00</w:t>
                  </w:r>
                </w:p>
              </w:tc>
            </w:tr>
            <w:tr w:rsidR="00192C91" w:rsidRPr="00192C91" w14:paraId="5E54B4D3" w14:textId="77777777" w:rsidTr="00192C91">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F81A5A"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Daños por intento de robo</w:t>
                  </w:r>
                </w:p>
              </w:tc>
              <w:tc>
                <w:tcPr>
                  <w:tcW w:w="0" w:type="auto"/>
                  <w:tcBorders>
                    <w:top w:val="nil"/>
                    <w:left w:val="nil"/>
                    <w:bottom w:val="single" w:sz="4" w:space="0" w:color="auto"/>
                    <w:right w:val="single" w:sz="4" w:space="0" w:color="auto"/>
                  </w:tcBorders>
                  <w:shd w:val="clear" w:color="auto" w:fill="auto"/>
                  <w:vAlign w:val="center"/>
                  <w:hideMark/>
                </w:tcPr>
                <w:p w14:paraId="7B17E262"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50,00</w:t>
                  </w:r>
                </w:p>
              </w:tc>
            </w:tr>
            <w:tr w:rsidR="00192C91" w:rsidRPr="00192C91" w14:paraId="3B16CDE4" w14:textId="77777777" w:rsidTr="00192C91">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A9D9CB" w14:textId="77777777" w:rsidR="00192C91" w:rsidRPr="00192C91" w:rsidRDefault="00192C91" w:rsidP="00192C91">
                  <w:pPr>
                    <w:rPr>
                      <w:rFonts w:ascii="Century Gothic" w:hAnsi="Century Gothic"/>
                      <w:color w:val="000000"/>
                      <w:sz w:val="16"/>
                      <w:szCs w:val="16"/>
                      <w:lang w:val="es-MX" w:eastAsia="es-MX"/>
                    </w:rPr>
                  </w:pPr>
                  <w:proofErr w:type="gramStart"/>
                  <w:r w:rsidRPr="00192C91">
                    <w:rPr>
                      <w:rFonts w:ascii="Century Gothic" w:hAnsi="Century Gothic"/>
                      <w:color w:val="000000"/>
                      <w:sz w:val="16"/>
                      <w:szCs w:val="16"/>
                      <w:lang w:val="es-MX" w:eastAsia="es-MX"/>
                    </w:rPr>
                    <w:t>Hurto  y</w:t>
                  </w:r>
                  <w:proofErr w:type="gramEnd"/>
                  <w:r w:rsidRPr="00192C91">
                    <w:rPr>
                      <w:rFonts w:ascii="Century Gothic" w:hAnsi="Century Gothic"/>
                      <w:color w:val="000000"/>
                      <w:sz w:val="16"/>
                      <w:szCs w:val="16"/>
                      <w:lang w:val="es-MX" w:eastAsia="es-MX"/>
                    </w:rPr>
                    <w:t xml:space="preserve">/o  ratería </w:t>
                  </w:r>
                </w:p>
              </w:tc>
              <w:tc>
                <w:tcPr>
                  <w:tcW w:w="0" w:type="auto"/>
                  <w:tcBorders>
                    <w:top w:val="nil"/>
                    <w:left w:val="nil"/>
                    <w:bottom w:val="single" w:sz="4" w:space="0" w:color="auto"/>
                    <w:right w:val="single" w:sz="4" w:space="0" w:color="auto"/>
                  </w:tcBorders>
                  <w:shd w:val="clear" w:color="auto" w:fill="auto"/>
                  <w:vAlign w:val="center"/>
                  <w:hideMark/>
                </w:tcPr>
                <w:p w14:paraId="79152419"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250,00</w:t>
                  </w:r>
                </w:p>
              </w:tc>
            </w:tr>
            <w:tr w:rsidR="00192C91" w:rsidRPr="00192C91" w14:paraId="64AB3F77" w14:textId="77777777" w:rsidTr="00192C91">
              <w:trPr>
                <w:trHeight w:val="345"/>
              </w:trPr>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E57293"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Hurto de Equipos Fijos y/o Portátiles</w:t>
                  </w:r>
                </w:p>
              </w:tc>
              <w:tc>
                <w:tcPr>
                  <w:tcW w:w="0" w:type="auto"/>
                  <w:tcBorders>
                    <w:top w:val="nil"/>
                    <w:left w:val="nil"/>
                    <w:bottom w:val="single" w:sz="4" w:space="0" w:color="auto"/>
                    <w:right w:val="single" w:sz="4" w:space="0" w:color="auto"/>
                  </w:tcBorders>
                  <w:shd w:val="clear" w:color="auto" w:fill="auto"/>
                  <w:vAlign w:val="center"/>
                  <w:hideMark/>
                </w:tcPr>
                <w:p w14:paraId="21696DEF"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Para Equipos hasta $</w:t>
                  </w:r>
                  <w:proofErr w:type="spellStart"/>
                  <w:r w:rsidRPr="00192C91">
                    <w:rPr>
                      <w:rFonts w:ascii="Century Gothic" w:hAnsi="Century Gothic"/>
                      <w:b/>
                      <w:bCs/>
                      <w:sz w:val="16"/>
                      <w:szCs w:val="16"/>
                      <w:lang w:val="es-MX" w:eastAsia="es-MX"/>
                    </w:rPr>
                    <w:t>us</w:t>
                  </w:r>
                  <w:proofErr w:type="spellEnd"/>
                  <w:r w:rsidRPr="00192C91">
                    <w:rPr>
                      <w:rFonts w:ascii="Century Gothic" w:hAnsi="Century Gothic"/>
                      <w:b/>
                      <w:bCs/>
                      <w:sz w:val="16"/>
                      <w:szCs w:val="16"/>
                      <w:lang w:val="es-MX" w:eastAsia="es-MX"/>
                    </w:rPr>
                    <w:t xml:space="preserve">. 3.000,00 - $us.300.00 </w:t>
                  </w:r>
                </w:p>
              </w:tc>
            </w:tr>
            <w:tr w:rsidR="00192C91" w:rsidRPr="00192C91" w14:paraId="1ECED291" w14:textId="77777777" w:rsidTr="00192C91">
              <w:trPr>
                <w:trHeight w:val="73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8AEA9AD" w14:textId="77777777" w:rsidR="00192C91" w:rsidRPr="00192C91" w:rsidRDefault="00192C91" w:rsidP="00192C91">
                  <w:pPr>
                    <w:rPr>
                      <w:rFonts w:ascii="Century Gothic" w:hAnsi="Century Gothic"/>
                      <w:color w:val="000000"/>
                      <w:sz w:val="16"/>
                      <w:szCs w:val="16"/>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FB00578"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Para Equipos con valor Mayor $</w:t>
                  </w:r>
                  <w:proofErr w:type="spellStart"/>
                  <w:r w:rsidRPr="00192C91">
                    <w:rPr>
                      <w:rFonts w:ascii="Century Gothic" w:hAnsi="Century Gothic"/>
                      <w:b/>
                      <w:bCs/>
                      <w:sz w:val="16"/>
                      <w:szCs w:val="16"/>
                      <w:lang w:val="es-MX" w:eastAsia="es-MX"/>
                    </w:rPr>
                    <w:t>us</w:t>
                  </w:r>
                  <w:proofErr w:type="spellEnd"/>
                  <w:r w:rsidRPr="00192C91">
                    <w:rPr>
                      <w:rFonts w:ascii="Century Gothic" w:hAnsi="Century Gothic"/>
                      <w:b/>
                      <w:bCs/>
                      <w:sz w:val="16"/>
                      <w:szCs w:val="16"/>
                      <w:lang w:val="es-MX" w:eastAsia="es-MX"/>
                    </w:rPr>
                    <w:t>. 3,001.00 - 5% sobre el valor del siniestro mínimo $</w:t>
                  </w:r>
                  <w:proofErr w:type="spellStart"/>
                  <w:r w:rsidRPr="00192C91">
                    <w:rPr>
                      <w:rFonts w:ascii="Century Gothic" w:hAnsi="Century Gothic"/>
                      <w:b/>
                      <w:bCs/>
                      <w:sz w:val="16"/>
                      <w:szCs w:val="16"/>
                      <w:lang w:val="es-MX" w:eastAsia="es-MX"/>
                    </w:rPr>
                    <w:t>us</w:t>
                  </w:r>
                  <w:proofErr w:type="spellEnd"/>
                  <w:r w:rsidRPr="00192C91">
                    <w:rPr>
                      <w:rFonts w:ascii="Century Gothic" w:hAnsi="Century Gothic"/>
                      <w:b/>
                      <w:bCs/>
                      <w:sz w:val="16"/>
                      <w:szCs w:val="16"/>
                      <w:lang w:val="es-MX" w:eastAsia="es-MX"/>
                    </w:rPr>
                    <w:t>. 500,00</w:t>
                  </w:r>
                </w:p>
              </w:tc>
            </w:tr>
            <w:tr w:rsidR="00192C91" w:rsidRPr="00192C91" w14:paraId="5A4EBB59" w14:textId="77777777" w:rsidTr="00192C91">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70D5D2"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Daños a chapas y candados de seguridad</w:t>
                  </w:r>
                </w:p>
              </w:tc>
              <w:tc>
                <w:tcPr>
                  <w:tcW w:w="0" w:type="auto"/>
                  <w:tcBorders>
                    <w:top w:val="nil"/>
                    <w:left w:val="nil"/>
                    <w:bottom w:val="single" w:sz="4" w:space="0" w:color="auto"/>
                    <w:right w:val="single" w:sz="4" w:space="0" w:color="auto"/>
                  </w:tcBorders>
                  <w:shd w:val="clear" w:color="auto" w:fill="auto"/>
                  <w:vAlign w:val="center"/>
                  <w:hideMark/>
                </w:tcPr>
                <w:p w14:paraId="26C7CEA1"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25,00</w:t>
                  </w:r>
                </w:p>
              </w:tc>
            </w:tr>
            <w:tr w:rsidR="00192C91" w:rsidRPr="00192C91" w14:paraId="363D3478" w14:textId="77777777" w:rsidTr="00192C91">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761C67"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Rotura de vidrios y/o cristales</w:t>
                  </w:r>
                </w:p>
              </w:tc>
              <w:tc>
                <w:tcPr>
                  <w:tcW w:w="0" w:type="auto"/>
                  <w:tcBorders>
                    <w:top w:val="nil"/>
                    <w:left w:val="nil"/>
                    <w:bottom w:val="single" w:sz="4" w:space="0" w:color="auto"/>
                    <w:right w:val="single" w:sz="4" w:space="0" w:color="auto"/>
                  </w:tcBorders>
                  <w:shd w:val="clear" w:color="auto" w:fill="auto"/>
                  <w:vAlign w:val="center"/>
                  <w:hideMark/>
                </w:tcPr>
                <w:p w14:paraId="632C5170"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25,00</w:t>
                  </w:r>
                </w:p>
              </w:tc>
            </w:tr>
            <w:tr w:rsidR="00192C91" w:rsidRPr="00192C91" w14:paraId="13BB7534" w14:textId="77777777" w:rsidTr="00192C91">
              <w:trPr>
                <w:trHeight w:val="3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129FF5"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Rotura de letreros y/o gigantografías</w:t>
                  </w:r>
                </w:p>
              </w:tc>
              <w:tc>
                <w:tcPr>
                  <w:tcW w:w="0" w:type="auto"/>
                  <w:tcBorders>
                    <w:top w:val="nil"/>
                    <w:left w:val="nil"/>
                    <w:bottom w:val="single" w:sz="4" w:space="0" w:color="auto"/>
                    <w:right w:val="single" w:sz="4" w:space="0" w:color="auto"/>
                  </w:tcBorders>
                  <w:shd w:val="clear" w:color="auto" w:fill="auto"/>
                  <w:vAlign w:val="center"/>
                  <w:hideMark/>
                </w:tcPr>
                <w:p w14:paraId="168F54F8"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100,00</w:t>
                  </w:r>
                </w:p>
              </w:tc>
            </w:tr>
            <w:tr w:rsidR="00192C91" w:rsidRPr="00192C91" w14:paraId="40804894" w14:textId="77777777" w:rsidTr="00192C91">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8C0DD5"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Instrumental </w:t>
                  </w:r>
                  <w:proofErr w:type="spellStart"/>
                  <w:r w:rsidRPr="00192C91">
                    <w:rPr>
                      <w:rFonts w:ascii="Century Gothic" w:hAnsi="Century Gothic"/>
                      <w:color w:val="000000"/>
                      <w:sz w:val="16"/>
                      <w:szCs w:val="16"/>
                      <w:lang w:val="es-MX" w:eastAsia="es-MX"/>
                    </w:rPr>
                    <w:t>medico</w:t>
                  </w:r>
                  <w:proofErr w:type="spellEnd"/>
                  <w:r w:rsidRPr="00192C91">
                    <w:rPr>
                      <w:rFonts w:ascii="Century Gothic" w:hAnsi="Century Gothic"/>
                      <w:color w:val="000000"/>
                      <w:sz w:val="16"/>
                      <w:szCs w:val="16"/>
                      <w:lang w:val="es-MX" w:eastAsia="es-MX"/>
                    </w:rPr>
                    <w:t xml:space="preserve"> mayor</w:t>
                  </w:r>
                </w:p>
              </w:tc>
              <w:tc>
                <w:tcPr>
                  <w:tcW w:w="0" w:type="auto"/>
                  <w:tcBorders>
                    <w:top w:val="nil"/>
                    <w:left w:val="nil"/>
                    <w:bottom w:val="single" w:sz="4" w:space="0" w:color="auto"/>
                    <w:right w:val="single" w:sz="4" w:space="0" w:color="auto"/>
                  </w:tcBorders>
                  <w:shd w:val="clear" w:color="auto" w:fill="auto"/>
                  <w:noWrap/>
                  <w:hideMark/>
                </w:tcPr>
                <w:p w14:paraId="2CFB51DD"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2% sobre el valor del siniestro Mínimo $</w:t>
                  </w:r>
                  <w:proofErr w:type="spellStart"/>
                  <w:r w:rsidRPr="00192C91">
                    <w:rPr>
                      <w:rFonts w:ascii="Century Gothic" w:hAnsi="Century Gothic"/>
                      <w:b/>
                      <w:bCs/>
                      <w:sz w:val="16"/>
                      <w:szCs w:val="16"/>
                      <w:lang w:val="es-MX" w:eastAsia="es-MX"/>
                    </w:rPr>
                    <w:t>us</w:t>
                  </w:r>
                  <w:proofErr w:type="spellEnd"/>
                  <w:r w:rsidRPr="00192C91">
                    <w:rPr>
                      <w:rFonts w:ascii="Century Gothic" w:hAnsi="Century Gothic"/>
                      <w:b/>
                      <w:bCs/>
                      <w:sz w:val="16"/>
                      <w:szCs w:val="16"/>
                      <w:lang w:val="es-MX" w:eastAsia="es-MX"/>
                    </w:rPr>
                    <w:t>. 250,00</w:t>
                  </w:r>
                </w:p>
              </w:tc>
            </w:tr>
            <w:tr w:rsidR="00192C91" w:rsidRPr="00192C91" w14:paraId="587CD7F8" w14:textId="77777777" w:rsidTr="00192C91">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6D1F93" w14:textId="77777777" w:rsidR="00192C91" w:rsidRPr="00192C91" w:rsidRDefault="00192C91" w:rsidP="00192C91">
                  <w:pPr>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SECCIÓN II: EQUIPO ELECTRONICO</w:t>
                  </w:r>
                </w:p>
              </w:tc>
              <w:tc>
                <w:tcPr>
                  <w:tcW w:w="0" w:type="auto"/>
                  <w:tcBorders>
                    <w:top w:val="nil"/>
                    <w:left w:val="nil"/>
                    <w:bottom w:val="single" w:sz="4" w:space="0" w:color="auto"/>
                    <w:right w:val="single" w:sz="4" w:space="0" w:color="auto"/>
                  </w:tcBorders>
                  <w:shd w:val="clear" w:color="auto" w:fill="auto"/>
                  <w:noWrap/>
                  <w:vAlign w:val="center"/>
                  <w:hideMark/>
                </w:tcPr>
                <w:p w14:paraId="3960FAA8" w14:textId="77777777" w:rsidR="00192C91" w:rsidRPr="00192C91" w:rsidRDefault="00192C91" w:rsidP="00192C91">
                  <w:pPr>
                    <w:rPr>
                      <w:rFonts w:ascii="Century Gothic" w:hAnsi="Century Gothic"/>
                      <w:sz w:val="16"/>
                      <w:szCs w:val="16"/>
                      <w:lang w:val="es-MX" w:eastAsia="es-MX"/>
                    </w:rPr>
                  </w:pPr>
                  <w:r w:rsidRPr="00192C91">
                    <w:rPr>
                      <w:rFonts w:ascii="Century Gothic" w:hAnsi="Century Gothic"/>
                      <w:sz w:val="16"/>
                      <w:szCs w:val="16"/>
                      <w:lang w:val="es-MX" w:eastAsia="es-MX"/>
                    </w:rPr>
                    <w:t> </w:t>
                  </w:r>
                </w:p>
              </w:tc>
            </w:tr>
            <w:tr w:rsidR="00192C91" w:rsidRPr="00192C91" w14:paraId="2644ED86" w14:textId="77777777" w:rsidTr="00192C91">
              <w:trPr>
                <w:trHeight w:val="264"/>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76363C"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Secciones 1 y 2</w:t>
                  </w:r>
                </w:p>
              </w:tc>
              <w:tc>
                <w:tcPr>
                  <w:tcW w:w="0" w:type="auto"/>
                  <w:tcBorders>
                    <w:top w:val="nil"/>
                    <w:left w:val="nil"/>
                    <w:bottom w:val="single" w:sz="4" w:space="0" w:color="auto"/>
                    <w:right w:val="single" w:sz="4" w:space="0" w:color="auto"/>
                  </w:tcBorders>
                  <w:shd w:val="clear" w:color="auto" w:fill="auto"/>
                  <w:vAlign w:val="center"/>
                  <w:hideMark/>
                </w:tcPr>
                <w:p w14:paraId="7A0B8046"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100,00</w:t>
                  </w:r>
                </w:p>
              </w:tc>
            </w:tr>
            <w:tr w:rsidR="00192C91" w:rsidRPr="00192C91" w14:paraId="5B1B642B" w14:textId="77777777" w:rsidTr="00192C91">
              <w:trPr>
                <w:trHeight w:val="264"/>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58FD54"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Sección 3 </w:t>
                  </w:r>
                </w:p>
              </w:tc>
              <w:tc>
                <w:tcPr>
                  <w:tcW w:w="0" w:type="auto"/>
                  <w:tcBorders>
                    <w:top w:val="nil"/>
                    <w:left w:val="nil"/>
                    <w:bottom w:val="single" w:sz="4" w:space="0" w:color="auto"/>
                    <w:right w:val="single" w:sz="4" w:space="0" w:color="auto"/>
                  </w:tcBorders>
                  <w:shd w:val="clear" w:color="auto" w:fill="auto"/>
                  <w:vAlign w:val="center"/>
                  <w:hideMark/>
                </w:tcPr>
                <w:p w14:paraId="19FB5C94"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3 días de espera</w:t>
                  </w:r>
                </w:p>
              </w:tc>
            </w:tr>
            <w:tr w:rsidR="00192C91" w:rsidRPr="00192C91" w14:paraId="75600BDB" w14:textId="77777777" w:rsidTr="00192C91">
              <w:trPr>
                <w:trHeight w:val="54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DEAD9F"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Para equipos móviles y portátiles fuera de los predios asegurados </w:t>
                  </w:r>
                </w:p>
              </w:tc>
              <w:tc>
                <w:tcPr>
                  <w:tcW w:w="0" w:type="auto"/>
                  <w:tcBorders>
                    <w:top w:val="nil"/>
                    <w:left w:val="nil"/>
                    <w:bottom w:val="single" w:sz="4" w:space="0" w:color="auto"/>
                    <w:right w:val="single" w:sz="4" w:space="0" w:color="auto"/>
                  </w:tcBorders>
                  <w:shd w:val="clear" w:color="auto" w:fill="auto"/>
                  <w:vAlign w:val="center"/>
                  <w:hideMark/>
                </w:tcPr>
                <w:p w14:paraId="2DB78B19"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200,00</w:t>
                  </w:r>
                </w:p>
              </w:tc>
            </w:tr>
            <w:tr w:rsidR="00192C91" w:rsidRPr="00192C91" w14:paraId="6846826F" w14:textId="77777777" w:rsidTr="00192C91">
              <w:trPr>
                <w:trHeight w:val="720"/>
              </w:trPr>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B3BF3B"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Para Equipos Médicos y de Laboratorio</w:t>
                  </w:r>
                </w:p>
              </w:tc>
              <w:tc>
                <w:tcPr>
                  <w:tcW w:w="0" w:type="auto"/>
                  <w:tcBorders>
                    <w:top w:val="nil"/>
                    <w:left w:val="nil"/>
                    <w:bottom w:val="single" w:sz="4" w:space="0" w:color="auto"/>
                    <w:right w:val="single" w:sz="4" w:space="0" w:color="auto"/>
                  </w:tcBorders>
                  <w:shd w:val="clear" w:color="auto" w:fill="auto"/>
                  <w:vAlign w:val="center"/>
                  <w:hideMark/>
                </w:tcPr>
                <w:p w14:paraId="0ABBF8DA"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Para Siniestros Menores a $</w:t>
                  </w:r>
                  <w:proofErr w:type="spellStart"/>
                  <w:r w:rsidRPr="00192C91">
                    <w:rPr>
                      <w:rFonts w:ascii="Century Gothic" w:hAnsi="Century Gothic"/>
                      <w:b/>
                      <w:bCs/>
                      <w:sz w:val="16"/>
                      <w:szCs w:val="16"/>
                      <w:lang w:val="es-MX" w:eastAsia="es-MX"/>
                    </w:rPr>
                    <w:t>us</w:t>
                  </w:r>
                  <w:proofErr w:type="spellEnd"/>
                  <w:r w:rsidRPr="00192C91">
                    <w:rPr>
                      <w:rFonts w:ascii="Century Gothic" w:hAnsi="Century Gothic"/>
                      <w:b/>
                      <w:bCs/>
                      <w:sz w:val="16"/>
                      <w:szCs w:val="16"/>
                      <w:lang w:val="es-MX" w:eastAsia="es-MX"/>
                    </w:rPr>
                    <w:t>. 10.000,00 - $us.1.000.00</w:t>
                  </w:r>
                </w:p>
              </w:tc>
            </w:tr>
            <w:tr w:rsidR="00192C91" w:rsidRPr="00192C91" w14:paraId="710F0B18" w14:textId="77777777" w:rsidTr="00192C91">
              <w:trPr>
                <w:trHeight w:val="70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406CD5A" w14:textId="77777777" w:rsidR="00192C91" w:rsidRPr="00192C91" w:rsidRDefault="00192C91" w:rsidP="00192C91">
                  <w:pPr>
                    <w:rPr>
                      <w:rFonts w:ascii="Century Gothic" w:hAnsi="Century Gothic"/>
                      <w:color w:val="000000"/>
                      <w:sz w:val="16"/>
                      <w:szCs w:val="16"/>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400E2F1"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Para Siniestros de $</w:t>
                  </w:r>
                  <w:proofErr w:type="spellStart"/>
                  <w:r w:rsidRPr="00192C91">
                    <w:rPr>
                      <w:rFonts w:ascii="Century Gothic" w:hAnsi="Century Gothic"/>
                      <w:b/>
                      <w:bCs/>
                      <w:sz w:val="16"/>
                      <w:szCs w:val="16"/>
                      <w:lang w:val="es-MX" w:eastAsia="es-MX"/>
                    </w:rPr>
                    <w:t>us</w:t>
                  </w:r>
                  <w:proofErr w:type="spellEnd"/>
                  <w:r w:rsidRPr="00192C91">
                    <w:rPr>
                      <w:rFonts w:ascii="Century Gothic" w:hAnsi="Century Gothic"/>
                      <w:b/>
                      <w:bCs/>
                      <w:sz w:val="16"/>
                      <w:szCs w:val="16"/>
                      <w:lang w:val="es-MX" w:eastAsia="es-MX"/>
                    </w:rPr>
                    <w:t xml:space="preserve">. 10.001,00 </w:t>
                  </w:r>
                  <w:proofErr w:type="gramStart"/>
                  <w:r w:rsidRPr="00192C91">
                    <w:rPr>
                      <w:rFonts w:ascii="Century Gothic" w:hAnsi="Century Gothic"/>
                      <w:b/>
                      <w:bCs/>
                      <w:sz w:val="16"/>
                      <w:szCs w:val="16"/>
                      <w:lang w:val="es-MX" w:eastAsia="es-MX"/>
                    </w:rPr>
                    <w:t>Hasta</w:t>
                  </w:r>
                  <w:proofErr w:type="gramEnd"/>
                  <w:r w:rsidRPr="00192C91">
                    <w:rPr>
                      <w:rFonts w:ascii="Century Gothic" w:hAnsi="Century Gothic"/>
                      <w:b/>
                      <w:bCs/>
                      <w:sz w:val="16"/>
                      <w:szCs w:val="16"/>
                      <w:lang w:val="es-MX" w:eastAsia="es-MX"/>
                    </w:rPr>
                    <w:t xml:space="preserve"> $</w:t>
                  </w:r>
                  <w:proofErr w:type="spellStart"/>
                  <w:r w:rsidRPr="00192C91">
                    <w:rPr>
                      <w:rFonts w:ascii="Century Gothic" w:hAnsi="Century Gothic"/>
                      <w:b/>
                      <w:bCs/>
                      <w:sz w:val="16"/>
                      <w:szCs w:val="16"/>
                      <w:lang w:val="es-MX" w:eastAsia="es-MX"/>
                    </w:rPr>
                    <w:t>us</w:t>
                  </w:r>
                  <w:proofErr w:type="spellEnd"/>
                  <w:r w:rsidRPr="00192C91">
                    <w:rPr>
                      <w:rFonts w:ascii="Century Gothic" w:hAnsi="Century Gothic"/>
                      <w:b/>
                      <w:bCs/>
                      <w:sz w:val="16"/>
                      <w:szCs w:val="16"/>
                      <w:lang w:val="es-MX" w:eastAsia="es-MX"/>
                    </w:rPr>
                    <w:t>. 50.000,00 - $us.3.000.00</w:t>
                  </w:r>
                </w:p>
              </w:tc>
            </w:tr>
            <w:tr w:rsidR="00192C91" w:rsidRPr="00192C91" w14:paraId="41762143" w14:textId="77777777" w:rsidTr="00192C91">
              <w:trPr>
                <w:trHeight w:val="75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92985DC" w14:textId="77777777" w:rsidR="00192C91" w:rsidRPr="00192C91" w:rsidRDefault="00192C91" w:rsidP="00192C91">
                  <w:pPr>
                    <w:rPr>
                      <w:rFonts w:ascii="Century Gothic" w:hAnsi="Century Gothic"/>
                      <w:color w:val="000000"/>
                      <w:sz w:val="16"/>
                      <w:szCs w:val="16"/>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90149B8" w14:textId="383712A4"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 xml:space="preserve">Para Siniestros de $us.50.001,00 en adelante - 5% </w:t>
                  </w:r>
                  <w:r w:rsidR="00D938AD" w:rsidRPr="00192C91">
                    <w:rPr>
                      <w:rFonts w:ascii="Century Gothic" w:hAnsi="Century Gothic"/>
                      <w:b/>
                      <w:bCs/>
                      <w:sz w:val="16"/>
                      <w:szCs w:val="16"/>
                      <w:lang w:val="es-MX" w:eastAsia="es-MX"/>
                    </w:rPr>
                    <w:t>Mínimo</w:t>
                  </w:r>
                  <w:r w:rsidRPr="00192C91">
                    <w:rPr>
                      <w:rFonts w:ascii="Century Gothic" w:hAnsi="Century Gothic"/>
                      <w:b/>
                      <w:bCs/>
                      <w:sz w:val="16"/>
                      <w:szCs w:val="16"/>
                      <w:lang w:val="es-MX" w:eastAsia="es-MX"/>
                    </w:rPr>
                    <w:t xml:space="preserve"> $us.5.000.00</w:t>
                  </w:r>
                </w:p>
              </w:tc>
            </w:tr>
            <w:tr w:rsidR="00192C91" w:rsidRPr="00192C91" w14:paraId="141CEA97" w14:textId="77777777" w:rsidTr="00192C91">
              <w:trPr>
                <w:trHeight w:val="52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6E646" w14:textId="77777777" w:rsidR="00192C91" w:rsidRPr="00192C91" w:rsidRDefault="00192C91" w:rsidP="00192C91">
                  <w:pPr>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SECCION III: ROTURA DE MAQUINARIA</w:t>
                  </w:r>
                </w:p>
              </w:tc>
            </w:tr>
            <w:tr w:rsidR="00192C91" w:rsidRPr="00192C91" w14:paraId="4871B020" w14:textId="77777777" w:rsidTr="00192C91">
              <w:trPr>
                <w:trHeight w:val="645"/>
              </w:trPr>
              <w:tc>
                <w:tcPr>
                  <w:tcW w:w="0" w:type="auto"/>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46070B5"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Rotura de Maquinaria</w:t>
                  </w:r>
                </w:p>
              </w:tc>
              <w:tc>
                <w:tcPr>
                  <w:tcW w:w="0" w:type="auto"/>
                  <w:tcBorders>
                    <w:top w:val="nil"/>
                    <w:left w:val="nil"/>
                    <w:bottom w:val="single" w:sz="4" w:space="0" w:color="auto"/>
                    <w:right w:val="single" w:sz="4" w:space="0" w:color="auto"/>
                  </w:tcBorders>
                  <w:shd w:val="clear" w:color="auto" w:fill="auto"/>
                  <w:vAlign w:val="center"/>
                  <w:hideMark/>
                </w:tcPr>
                <w:p w14:paraId="72D09F06"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Para Siniestros Menores a $</w:t>
                  </w:r>
                  <w:proofErr w:type="spellStart"/>
                  <w:r w:rsidRPr="00192C91">
                    <w:rPr>
                      <w:rFonts w:ascii="Century Gothic" w:hAnsi="Century Gothic"/>
                      <w:b/>
                      <w:bCs/>
                      <w:sz w:val="16"/>
                      <w:szCs w:val="16"/>
                      <w:lang w:val="es-MX" w:eastAsia="es-MX"/>
                    </w:rPr>
                    <w:t>us</w:t>
                  </w:r>
                  <w:proofErr w:type="spellEnd"/>
                  <w:r w:rsidRPr="00192C91">
                    <w:rPr>
                      <w:rFonts w:ascii="Century Gothic" w:hAnsi="Century Gothic"/>
                      <w:b/>
                      <w:bCs/>
                      <w:sz w:val="16"/>
                      <w:szCs w:val="16"/>
                      <w:lang w:val="es-MX" w:eastAsia="es-MX"/>
                    </w:rPr>
                    <w:t>. 10.000,00 - $us.1.000.00</w:t>
                  </w:r>
                </w:p>
              </w:tc>
            </w:tr>
            <w:tr w:rsidR="00192C91" w:rsidRPr="00192C91" w14:paraId="579AB6A7" w14:textId="77777777" w:rsidTr="00192C91">
              <w:trPr>
                <w:trHeight w:val="780"/>
              </w:trPr>
              <w:tc>
                <w:tcPr>
                  <w:tcW w:w="0" w:type="auto"/>
                  <w:gridSpan w:val="2"/>
                  <w:vMerge/>
                  <w:tcBorders>
                    <w:top w:val="single" w:sz="4" w:space="0" w:color="auto"/>
                    <w:left w:val="single" w:sz="4" w:space="0" w:color="auto"/>
                    <w:bottom w:val="single" w:sz="4" w:space="0" w:color="000000"/>
                    <w:right w:val="single" w:sz="4" w:space="0" w:color="000000"/>
                  </w:tcBorders>
                  <w:vAlign w:val="center"/>
                  <w:hideMark/>
                </w:tcPr>
                <w:p w14:paraId="4C7E9AB5" w14:textId="77777777" w:rsidR="00192C91" w:rsidRPr="00192C91" w:rsidRDefault="00192C91" w:rsidP="00192C91">
                  <w:pPr>
                    <w:rPr>
                      <w:rFonts w:ascii="Century Gothic" w:hAnsi="Century Gothic"/>
                      <w:color w:val="000000"/>
                      <w:sz w:val="16"/>
                      <w:szCs w:val="16"/>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001FEDA"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Para Siniestros de $</w:t>
                  </w:r>
                  <w:proofErr w:type="spellStart"/>
                  <w:r w:rsidRPr="00192C91">
                    <w:rPr>
                      <w:rFonts w:ascii="Century Gothic" w:hAnsi="Century Gothic"/>
                      <w:b/>
                      <w:bCs/>
                      <w:sz w:val="16"/>
                      <w:szCs w:val="16"/>
                      <w:lang w:val="es-MX" w:eastAsia="es-MX"/>
                    </w:rPr>
                    <w:t>us</w:t>
                  </w:r>
                  <w:proofErr w:type="spellEnd"/>
                  <w:r w:rsidRPr="00192C91">
                    <w:rPr>
                      <w:rFonts w:ascii="Century Gothic" w:hAnsi="Century Gothic"/>
                      <w:b/>
                      <w:bCs/>
                      <w:sz w:val="16"/>
                      <w:szCs w:val="16"/>
                      <w:lang w:val="es-MX" w:eastAsia="es-MX"/>
                    </w:rPr>
                    <w:t xml:space="preserve">. 10.001,00 </w:t>
                  </w:r>
                  <w:proofErr w:type="gramStart"/>
                  <w:r w:rsidRPr="00192C91">
                    <w:rPr>
                      <w:rFonts w:ascii="Century Gothic" w:hAnsi="Century Gothic"/>
                      <w:b/>
                      <w:bCs/>
                      <w:sz w:val="16"/>
                      <w:szCs w:val="16"/>
                      <w:lang w:val="es-MX" w:eastAsia="es-MX"/>
                    </w:rPr>
                    <w:t>Hasta</w:t>
                  </w:r>
                  <w:proofErr w:type="gramEnd"/>
                  <w:r w:rsidRPr="00192C91">
                    <w:rPr>
                      <w:rFonts w:ascii="Century Gothic" w:hAnsi="Century Gothic"/>
                      <w:b/>
                      <w:bCs/>
                      <w:sz w:val="16"/>
                      <w:szCs w:val="16"/>
                      <w:lang w:val="es-MX" w:eastAsia="es-MX"/>
                    </w:rPr>
                    <w:t xml:space="preserve"> $</w:t>
                  </w:r>
                  <w:proofErr w:type="spellStart"/>
                  <w:r w:rsidRPr="00192C91">
                    <w:rPr>
                      <w:rFonts w:ascii="Century Gothic" w:hAnsi="Century Gothic"/>
                      <w:b/>
                      <w:bCs/>
                      <w:sz w:val="16"/>
                      <w:szCs w:val="16"/>
                      <w:lang w:val="es-MX" w:eastAsia="es-MX"/>
                    </w:rPr>
                    <w:t>us</w:t>
                  </w:r>
                  <w:proofErr w:type="spellEnd"/>
                  <w:r w:rsidRPr="00192C91">
                    <w:rPr>
                      <w:rFonts w:ascii="Century Gothic" w:hAnsi="Century Gothic"/>
                      <w:b/>
                      <w:bCs/>
                      <w:sz w:val="16"/>
                      <w:szCs w:val="16"/>
                      <w:lang w:val="es-MX" w:eastAsia="es-MX"/>
                    </w:rPr>
                    <w:t>. 50.000,00 - $us.3.000.00</w:t>
                  </w:r>
                </w:p>
              </w:tc>
            </w:tr>
            <w:tr w:rsidR="00192C91" w:rsidRPr="00192C91" w14:paraId="3E2803A0" w14:textId="77777777" w:rsidTr="00192C91">
              <w:trPr>
                <w:trHeight w:val="660"/>
              </w:trPr>
              <w:tc>
                <w:tcPr>
                  <w:tcW w:w="0" w:type="auto"/>
                  <w:gridSpan w:val="2"/>
                  <w:vMerge/>
                  <w:tcBorders>
                    <w:top w:val="single" w:sz="4" w:space="0" w:color="auto"/>
                    <w:left w:val="single" w:sz="4" w:space="0" w:color="auto"/>
                    <w:bottom w:val="single" w:sz="4" w:space="0" w:color="000000"/>
                    <w:right w:val="single" w:sz="4" w:space="0" w:color="000000"/>
                  </w:tcBorders>
                  <w:vAlign w:val="center"/>
                  <w:hideMark/>
                </w:tcPr>
                <w:p w14:paraId="655E0D1E" w14:textId="77777777" w:rsidR="00192C91" w:rsidRPr="00192C91" w:rsidRDefault="00192C91" w:rsidP="00192C91">
                  <w:pPr>
                    <w:rPr>
                      <w:rFonts w:ascii="Century Gothic" w:hAnsi="Century Gothic"/>
                      <w:color w:val="000000"/>
                      <w:sz w:val="16"/>
                      <w:szCs w:val="16"/>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42A19AE" w14:textId="3C627876"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 xml:space="preserve">Para Siniestros de $us.50.001,00 en adelante - 5% </w:t>
                  </w:r>
                  <w:r w:rsidR="00D938AD" w:rsidRPr="00192C91">
                    <w:rPr>
                      <w:rFonts w:ascii="Century Gothic" w:hAnsi="Century Gothic"/>
                      <w:b/>
                      <w:bCs/>
                      <w:sz w:val="16"/>
                      <w:szCs w:val="16"/>
                      <w:lang w:val="es-MX" w:eastAsia="es-MX"/>
                    </w:rPr>
                    <w:t>Mínimo</w:t>
                  </w:r>
                  <w:r w:rsidRPr="00192C91">
                    <w:rPr>
                      <w:rFonts w:ascii="Century Gothic" w:hAnsi="Century Gothic"/>
                      <w:b/>
                      <w:bCs/>
                      <w:sz w:val="16"/>
                      <w:szCs w:val="16"/>
                      <w:lang w:val="es-MX" w:eastAsia="es-MX"/>
                    </w:rPr>
                    <w:t xml:space="preserve"> $us.5.000.00</w:t>
                  </w:r>
                </w:p>
              </w:tc>
            </w:tr>
            <w:tr w:rsidR="00192C91" w:rsidRPr="00192C91" w14:paraId="013B71CA" w14:textId="77777777" w:rsidTr="00192C91">
              <w:trPr>
                <w:trHeight w:val="420"/>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FDBAE" w14:textId="77777777" w:rsidR="00192C91" w:rsidRPr="00192C91" w:rsidRDefault="00192C91" w:rsidP="00192C91">
                  <w:pPr>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Sección IV: Transporte Interno</w:t>
                  </w:r>
                </w:p>
              </w:tc>
            </w:tr>
            <w:tr w:rsidR="00192C91" w:rsidRPr="00192C91" w14:paraId="6C20EF89" w14:textId="77777777" w:rsidTr="00192C91">
              <w:trPr>
                <w:trHeight w:val="40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089021C"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Transporte Interno</w:t>
                  </w:r>
                </w:p>
              </w:tc>
              <w:tc>
                <w:tcPr>
                  <w:tcW w:w="0" w:type="auto"/>
                  <w:tcBorders>
                    <w:top w:val="nil"/>
                    <w:left w:val="nil"/>
                    <w:bottom w:val="single" w:sz="4" w:space="0" w:color="auto"/>
                    <w:right w:val="single" w:sz="4" w:space="0" w:color="auto"/>
                  </w:tcBorders>
                  <w:shd w:val="clear" w:color="auto" w:fill="auto"/>
                  <w:vAlign w:val="center"/>
                  <w:hideMark/>
                </w:tcPr>
                <w:p w14:paraId="0322E111"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1</w:t>
                  </w:r>
                  <w:proofErr w:type="gramStart"/>
                  <w:r w:rsidRPr="00192C91">
                    <w:rPr>
                      <w:rFonts w:ascii="Century Gothic" w:hAnsi="Century Gothic"/>
                      <w:b/>
                      <w:bCs/>
                      <w:sz w:val="16"/>
                      <w:szCs w:val="16"/>
                      <w:lang w:val="es-MX" w:eastAsia="es-MX"/>
                    </w:rPr>
                    <w:t>%  sobre</w:t>
                  </w:r>
                  <w:proofErr w:type="gramEnd"/>
                  <w:r w:rsidRPr="00192C91">
                    <w:rPr>
                      <w:rFonts w:ascii="Century Gothic" w:hAnsi="Century Gothic"/>
                      <w:b/>
                      <w:bCs/>
                      <w:sz w:val="16"/>
                      <w:szCs w:val="16"/>
                      <w:lang w:val="es-MX" w:eastAsia="es-MX"/>
                    </w:rPr>
                    <w:t xml:space="preserve"> el  valor del siniestro. Min. $</w:t>
                  </w:r>
                  <w:proofErr w:type="spellStart"/>
                  <w:r w:rsidRPr="00192C91">
                    <w:rPr>
                      <w:rFonts w:ascii="Century Gothic" w:hAnsi="Century Gothic"/>
                      <w:b/>
                      <w:bCs/>
                      <w:sz w:val="16"/>
                      <w:szCs w:val="16"/>
                      <w:lang w:val="es-MX" w:eastAsia="es-MX"/>
                    </w:rPr>
                    <w:t>us</w:t>
                  </w:r>
                  <w:proofErr w:type="spellEnd"/>
                  <w:r w:rsidRPr="00192C91">
                    <w:rPr>
                      <w:rFonts w:ascii="Century Gothic" w:hAnsi="Century Gothic"/>
                      <w:b/>
                      <w:bCs/>
                      <w:sz w:val="16"/>
                      <w:szCs w:val="16"/>
                      <w:lang w:val="es-MX" w:eastAsia="es-MX"/>
                    </w:rPr>
                    <w:t>. 100.00</w:t>
                  </w:r>
                </w:p>
              </w:tc>
            </w:tr>
            <w:tr w:rsidR="00192C91" w:rsidRPr="00192C91" w14:paraId="77B8EB21" w14:textId="77777777" w:rsidTr="00192C91">
              <w:trPr>
                <w:trHeight w:val="375"/>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46925AF9"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NOTAS ESPECIALES</w:t>
                  </w:r>
                </w:p>
              </w:tc>
            </w:tr>
            <w:tr w:rsidR="00192C91" w:rsidRPr="00192C91" w14:paraId="73C786E5" w14:textId="77777777" w:rsidTr="00192C91">
              <w:trPr>
                <w:trHeight w:val="100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2147AE"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Se cubren daños ocasionados por fallas y/u operación inadecuada de sistemas de acondicionamiento de aire, incluyendo, pero no limitando a aquellas producidas como consecuencia de fallas en la provisión de energía a las máquinas o sistemas productores de frío, cualquiera sea la causa que las produzca.</w:t>
                  </w:r>
                </w:p>
              </w:tc>
            </w:tr>
            <w:tr w:rsidR="00192C91" w:rsidRPr="00192C91" w14:paraId="2EC94FF5" w14:textId="77777777" w:rsidTr="00192C91">
              <w:trPr>
                <w:trHeight w:val="136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88EF13B"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b/>
                      <w:bCs/>
                      <w:color w:val="000000"/>
                      <w:sz w:val="16"/>
                      <w:szCs w:val="16"/>
                      <w:lang w:val="es-MX" w:eastAsia="es-MX"/>
                    </w:rPr>
                    <w:t>Inventario o detalles valorados</w:t>
                  </w:r>
                  <w:r w:rsidRPr="00192C91">
                    <w:rPr>
                      <w:rFonts w:ascii="Century Gothic" w:hAnsi="Century Gothic"/>
                      <w:color w:val="000000"/>
                      <w:sz w:val="16"/>
                      <w:szCs w:val="16"/>
                      <w:lang w:val="es-MX" w:eastAsia="es-MX"/>
                    </w:rPr>
                    <w:t>: La presente póliza no está sujeta a presentación de inventarios valorados, en caso de siniestro se presentará un detalle general de valores y/o documentos respaldatorios de la preexistencia de los bienes considerando que en algunos casos las compras, adquisiciones, etc. se realizó o realiza en base a detalles globales y no se detallan costos unitarios y/o por ítem o activo. En caso de ocurrir un Siniestro la compañía no deberá exigir el detalle Desglosado de costos.</w:t>
                  </w:r>
                </w:p>
              </w:tc>
            </w:tr>
            <w:tr w:rsidR="00192C91" w:rsidRPr="00192C91" w14:paraId="21F3BE09" w14:textId="77777777" w:rsidTr="00192C91">
              <w:trPr>
                <w:trHeight w:val="78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C0D3694" w14:textId="7C48E00B"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Se aclara que eventualmente los equipos electrónicos móviles y/o portátiles, pueden acompañar los viajes de los funcionarios, por lo que se mantendrá la cobertura fuera del país.</w:t>
                  </w:r>
                  <w:r w:rsidR="00682095">
                    <w:rPr>
                      <w:rFonts w:ascii="Century Gothic" w:hAnsi="Century Gothic"/>
                      <w:color w:val="000000"/>
                      <w:sz w:val="16"/>
                      <w:szCs w:val="16"/>
                      <w:lang w:val="es-MX" w:eastAsia="es-MX"/>
                    </w:rPr>
                    <w:t xml:space="preserve"> </w:t>
                  </w:r>
                  <w:r w:rsidR="00682095" w:rsidRPr="00682095">
                    <w:rPr>
                      <w:rFonts w:ascii="Century Gothic" w:hAnsi="Century Gothic"/>
                      <w:color w:val="FF0000"/>
                      <w:sz w:val="16"/>
                      <w:szCs w:val="16"/>
                      <w:lang w:val="es-MX" w:eastAsia="es-MX"/>
                    </w:rPr>
                    <w:t>Hasta US$10.000.- y sólo para equipos móviles y/o portátiles en el extranjero.</w:t>
                  </w:r>
                </w:p>
              </w:tc>
            </w:tr>
            <w:tr w:rsidR="00192C91" w:rsidRPr="00192C91" w14:paraId="62B7BACC" w14:textId="77777777" w:rsidTr="00192C91">
              <w:trPr>
                <w:trHeight w:val="55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ECE12E6"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En caso de rechazo por extemporaneidad, los motivos deberán regirse estrictamente a lo mencionado en el Art. 1030 del Código de Comercio. </w:t>
                  </w:r>
                </w:p>
              </w:tc>
            </w:tr>
            <w:tr w:rsidR="00192C91" w:rsidRPr="00192C91" w14:paraId="5CDE71BC" w14:textId="77777777" w:rsidTr="00192C91">
              <w:trPr>
                <w:trHeight w:val="112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D861B9F"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Cuando la fecha de pago de las primas establecida en la póliza caiga un día Sábado, Domingo, Feriado o la Compañía de Seguros no opere o establezca un horario laboral diferente al habitual por cualquier causa, la fecha de pago se postergará automáticamente para el siguiente día hábil o hasta cuando las operaciones se normalicen, gozando el cliente de total cobertura.</w:t>
                  </w:r>
                </w:p>
              </w:tc>
            </w:tr>
            <w:tr w:rsidR="00192C91" w:rsidRPr="00192C91" w14:paraId="058619A5" w14:textId="77777777" w:rsidTr="00192C91">
              <w:trPr>
                <w:trHeight w:val="132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BE245E" w14:textId="1BDFF4DE"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de que los impedimentos antes mencionados continúen, la ampliación se extenderá por 30 días adicionales. </w:t>
                  </w:r>
                  <w:r w:rsidR="00682095" w:rsidRPr="00682095">
                    <w:rPr>
                      <w:rFonts w:ascii="Century Gothic" w:hAnsi="Century Gothic"/>
                      <w:color w:val="FF0000"/>
                      <w:sz w:val="16"/>
                      <w:szCs w:val="16"/>
                      <w:lang w:val="es-MX" w:eastAsia="es-MX"/>
                    </w:rPr>
                    <w:t>Sujetos a máximo a los días de la Cláusula de Ampliación de Vigencia.</w:t>
                  </w:r>
                </w:p>
              </w:tc>
            </w:tr>
            <w:tr w:rsidR="00192C91" w:rsidRPr="00192C91" w14:paraId="054001ED" w14:textId="77777777" w:rsidTr="00192C91">
              <w:trPr>
                <w:trHeight w:val="111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4928D36"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lastRenderedPageBreak/>
                    <w:t xml:space="preserve">Las condiciones de la póliza en relación a tasas, coberturas y clausulas adicionales no serán alteradas durante la vigencia de póliza cuando el asegurado de acuerdo a su requerimiento solicite cambios, inclusiones, exclusiones, modificaciones de ubicaciones o estructura para bienes asegurados de similares características a los señalados en la materia de seguro  </w:t>
                  </w:r>
                </w:p>
              </w:tc>
            </w:tr>
            <w:tr w:rsidR="00192C91" w:rsidRPr="00192C91" w14:paraId="400B7CE3" w14:textId="77777777" w:rsidTr="00192C91">
              <w:trPr>
                <w:trHeight w:val="42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3968225"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El Asegurado hará las declaraciones de las inclusiones de activos de manera semestral.</w:t>
                  </w:r>
                </w:p>
              </w:tc>
            </w:tr>
            <w:tr w:rsidR="00192C91" w:rsidRPr="00192C91" w14:paraId="3A04E897" w14:textId="77777777" w:rsidTr="00192C91">
              <w:trPr>
                <w:trHeight w:val="70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C2FA31"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Se deja claramente establecido que las Condiciones Particulares de las especificaciones Técnicas prevalecen en todo momento y circunstancia sobre las condiciones generales, cláusulas y anexos.</w:t>
                  </w:r>
                </w:p>
              </w:tc>
            </w:tr>
            <w:tr w:rsidR="00192C91" w:rsidRPr="00192C91" w14:paraId="6CAD549A" w14:textId="77777777" w:rsidTr="00192C91">
              <w:trPr>
                <w:trHeight w:val="30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95BCAEF" w14:textId="77777777" w:rsidR="00192C91" w:rsidRPr="00192C91" w:rsidRDefault="00192C91" w:rsidP="00192C91">
                  <w:pPr>
                    <w:jc w:val="center"/>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COTIZACION</w:t>
                  </w:r>
                </w:p>
              </w:tc>
              <w:tc>
                <w:tcPr>
                  <w:tcW w:w="0" w:type="auto"/>
                  <w:gridSpan w:val="2"/>
                  <w:tcBorders>
                    <w:top w:val="single" w:sz="4" w:space="0" w:color="auto"/>
                    <w:left w:val="nil"/>
                    <w:bottom w:val="single" w:sz="4" w:space="0" w:color="auto"/>
                    <w:right w:val="single" w:sz="4" w:space="0" w:color="000000"/>
                  </w:tcBorders>
                  <w:shd w:val="clear" w:color="auto" w:fill="auto"/>
                  <w:noWrap/>
                  <w:hideMark/>
                </w:tcPr>
                <w:p w14:paraId="01852A1D" w14:textId="77777777" w:rsidR="00192C91" w:rsidRPr="00192C91" w:rsidRDefault="00192C91" w:rsidP="00192C91">
                  <w:pPr>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VIGENCIA POR 2 AÑOS</w:t>
                  </w:r>
                </w:p>
              </w:tc>
            </w:tr>
            <w:tr w:rsidR="00192C91" w:rsidRPr="00192C91" w14:paraId="6EF15795" w14:textId="77777777" w:rsidTr="00192C91">
              <w:trPr>
                <w:trHeight w:val="300"/>
              </w:trPr>
              <w:tc>
                <w:tcPr>
                  <w:tcW w:w="0" w:type="auto"/>
                  <w:vMerge/>
                  <w:tcBorders>
                    <w:top w:val="nil"/>
                    <w:left w:val="single" w:sz="4" w:space="0" w:color="auto"/>
                    <w:bottom w:val="single" w:sz="4" w:space="0" w:color="auto"/>
                    <w:right w:val="single" w:sz="4" w:space="0" w:color="auto"/>
                  </w:tcBorders>
                  <w:vAlign w:val="center"/>
                  <w:hideMark/>
                </w:tcPr>
                <w:p w14:paraId="50938F62" w14:textId="77777777" w:rsidR="00192C91" w:rsidRPr="00192C91" w:rsidRDefault="00192C91" w:rsidP="00192C91">
                  <w:pPr>
                    <w:rPr>
                      <w:rFonts w:ascii="Century Gothic" w:hAnsi="Century Gothic"/>
                      <w:b/>
                      <w:bCs/>
                      <w:color w:val="000000"/>
                      <w:sz w:val="16"/>
                      <w:szCs w:val="16"/>
                      <w:lang w:val="es-MX" w:eastAsia="es-MX"/>
                    </w:rPr>
                  </w:pPr>
                </w:p>
              </w:tc>
              <w:tc>
                <w:tcPr>
                  <w:tcW w:w="0" w:type="auto"/>
                  <w:gridSpan w:val="2"/>
                  <w:tcBorders>
                    <w:top w:val="single" w:sz="4" w:space="0" w:color="auto"/>
                    <w:left w:val="nil"/>
                    <w:bottom w:val="single" w:sz="4" w:space="0" w:color="auto"/>
                    <w:right w:val="single" w:sz="4" w:space="0" w:color="000000"/>
                  </w:tcBorders>
                  <w:shd w:val="clear" w:color="auto" w:fill="auto"/>
                  <w:noWrap/>
                  <w:hideMark/>
                </w:tcPr>
                <w:p w14:paraId="47F07625" w14:textId="77777777" w:rsidR="00192C91" w:rsidRPr="00192C91" w:rsidRDefault="00192C91" w:rsidP="00192C91">
                  <w:pPr>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SEÑALAR PRIMAS Y TASAS POR 2 AÑOS. CONTADO</w:t>
                  </w:r>
                </w:p>
              </w:tc>
            </w:tr>
            <w:tr w:rsidR="00192C91" w:rsidRPr="00192C91" w14:paraId="4F9792D3" w14:textId="77777777" w:rsidTr="00192C91">
              <w:trPr>
                <w:trHeight w:val="300"/>
              </w:trPr>
              <w:tc>
                <w:tcPr>
                  <w:tcW w:w="0" w:type="auto"/>
                  <w:vMerge/>
                  <w:tcBorders>
                    <w:top w:val="nil"/>
                    <w:left w:val="single" w:sz="4" w:space="0" w:color="auto"/>
                    <w:bottom w:val="single" w:sz="4" w:space="0" w:color="auto"/>
                    <w:right w:val="single" w:sz="4" w:space="0" w:color="auto"/>
                  </w:tcBorders>
                  <w:vAlign w:val="center"/>
                  <w:hideMark/>
                </w:tcPr>
                <w:p w14:paraId="3BB9EFC8" w14:textId="77777777" w:rsidR="00192C91" w:rsidRPr="00192C91" w:rsidRDefault="00192C91" w:rsidP="00192C91">
                  <w:pPr>
                    <w:rPr>
                      <w:rFonts w:ascii="Century Gothic" w:hAnsi="Century Gothic"/>
                      <w:b/>
                      <w:bCs/>
                      <w:color w:val="000000"/>
                      <w:sz w:val="16"/>
                      <w:szCs w:val="16"/>
                      <w:lang w:val="es-MX" w:eastAsia="es-MX"/>
                    </w:rPr>
                  </w:pPr>
                </w:p>
              </w:tc>
              <w:tc>
                <w:tcPr>
                  <w:tcW w:w="0" w:type="auto"/>
                  <w:gridSpan w:val="2"/>
                  <w:tcBorders>
                    <w:top w:val="single" w:sz="4" w:space="0" w:color="auto"/>
                    <w:left w:val="nil"/>
                    <w:bottom w:val="single" w:sz="4" w:space="0" w:color="auto"/>
                    <w:right w:val="single" w:sz="4" w:space="0" w:color="000000"/>
                  </w:tcBorders>
                  <w:shd w:val="clear" w:color="auto" w:fill="auto"/>
                  <w:noWrap/>
                  <w:hideMark/>
                </w:tcPr>
                <w:p w14:paraId="6730A0D9" w14:textId="77777777" w:rsidR="00192C91" w:rsidRPr="00192C91" w:rsidRDefault="00192C91" w:rsidP="00192C91">
                  <w:pPr>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FORMA DE PAGO CONTADO</w:t>
                  </w:r>
                </w:p>
              </w:tc>
            </w:tr>
          </w:tbl>
          <w:p w14:paraId="1022A321" w14:textId="77777777" w:rsidR="00CD1362" w:rsidRDefault="00CD1362" w:rsidP="00CD1362">
            <w:pPr>
              <w:rPr>
                <w:rFonts w:ascii="Century Gothic" w:hAnsi="Century Gothic"/>
                <w:b/>
                <w:bCs/>
                <w:color w:val="000000"/>
                <w:sz w:val="24"/>
                <w:szCs w:val="24"/>
                <w:lang w:val="es-MX" w:eastAsia="es-MX"/>
              </w:rPr>
            </w:pPr>
          </w:p>
          <w:p w14:paraId="5F19F506" w14:textId="232877FE" w:rsidR="00A579C7" w:rsidRPr="00D938AD" w:rsidRDefault="00CD1362" w:rsidP="00D938AD">
            <w:pPr>
              <w:pStyle w:val="Prrafodelista"/>
              <w:numPr>
                <w:ilvl w:val="0"/>
                <w:numId w:val="41"/>
              </w:numPr>
              <w:rPr>
                <w:rFonts w:ascii="Century Gothic" w:hAnsi="Century Gothic"/>
                <w:b/>
                <w:bCs/>
                <w:color w:val="000000"/>
                <w:sz w:val="24"/>
                <w:szCs w:val="24"/>
                <w:lang w:val="es-MX" w:eastAsia="es-MX"/>
              </w:rPr>
            </w:pPr>
            <w:r w:rsidRPr="00D938AD">
              <w:rPr>
                <w:rFonts w:ascii="Century Gothic" w:hAnsi="Century Gothic"/>
                <w:b/>
                <w:bCs/>
                <w:color w:val="000000"/>
                <w:sz w:val="24"/>
                <w:szCs w:val="24"/>
                <w:lang w:val="es-MX" w:eastAsia="es-MX"/>
              </w:rPr>
              <w:t>TODO RIESGO DE DAÑOS A LA PROPIEDAD – FLOTANTE</w:t>
            </w:r>
          </w:p>
          <w:p w14:paraId="3F3D0653" w14:textId="77777777" w:rsidR="00D938AD" w:rsidRPr="00D938AD" w:rsidRDefault="00D938AD" w:rsidP="00D938AD">
            <w:pPr>
              <w:pStyle w:val="Prrafodelista"/>
              <w:rPr>
                <w:rFonts w:ascii="Verdana" w:hAnsi="Verdana" w:cs="Arial"/>
                <w:iCs/>
                <w:color w:val="FF0000"/>
                <w:sz w:val="14"/>
                <w:szCs w:val="14"/>
                <w:lang w:val="es-BO"/>
              </w:rPr>
            </w:pPr>
          </w:p>
          <w:tbl>
            <w:tblPr>
              <w:tblW w:w="0" w:type="auto"/>
              <w:tblCellMar>
                <w:left w:w="70" w:type="dxa"/>
                <w:right w:w="70" w:type="dxa"/>
              </w:tblCellMar>
              <w:tblLook w:val="04A0" w:firstRow="1" w:lastRow="0" w:firstColumn="1" w:lastColumn="0" w:noHBand="0" w:noVBand="1"/>
            </w:tblPr>
            <w:tblGrid>
              <w:gridCol w:w="3423"/>
              <w:gridCol w:w="4686"/>
              <w:gridCol w:w="1684"/>
            </w:tblGrid>
            <w:tr w:rsidR="00CD1362" w:rsidRPr="00CD1362" w14:paraId="5DAA457C" w14:textId="77777777" w:rsidTr="00CD1362">
              <w:trPr>
                <w:trHeight w:val="615"/>
              </w:trPr>
              <w:tc>
                <w:tcPr>
                  <w:tcW w:w="0" w:type="auto"/>
                  <w:tcBorders>
                    <w:top w:val="single" w:sz="4" w:space="0" w:color="auto"/>
                    <w:left w:val="single" w:sz="4" w:space="0" w:color="auto"/>
                    <w:bottom w:val="single" w:sz="4" w:space="0" w:color="auto"/>
                    <w:right w:val="single" w:sz="4" w:space="0" w:color="auto"/>
                  </w:tcBorders>
                  <w:shd w:val="clear" w:color="000000" w:fill="002060"/>
                  <w:vAlign w:val="center"/>
                  <w:hideMark/>
                </w:tcPr>
                <w:p w14:paraId="02281DA1"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CONTRATANTE Y/O TOMADOR</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5805480F"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CAJA DE SALUD DE LA BANCA PRIVADA</w:t>
                  </w:r>
                </w:p>
              </w:tc>
            </w:tr>
            <w:tr w:rsidR="00CD1362" w:rsidRPr="00CD1362" w14:paraId="6CA2D9D5" w14:textId="77777777" w:rsidTr="00CD1362">
              <w:trPr>
                <w:trHeight w:val="330"/>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68389550"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RIESGO</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5DC51426" w14:textId="214C11F2"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 xml:space="preserve">TODO RIESGO DE DAÑOS A LA PROPIEDAD </w:t>
                  </w:r>
                  <w:r w:rsidR="00D938AD">
                    <w:rPr>
                      <w:rFonts w:ascii="Century Gothic" w:hAnsi="Century Gothic"/>
                      <w:b/>
                      <w:bCs/>
                      <w:color w:val="000000"/>
                      <w:sz w:val="16"/>
                      <w:szCs w:val="16"/>
                      <w:lang w:val="es-MX" w:eastAsia="es-MX"/>
                    </w:rPr>
                    <w:t>–</w:t>
                  </w:r>
                  <w:r w:rsidRPr="00CD1362">
                    <w:rPr>
                      <w:rFonts w:ascii="Century Gothic" w:hAnsi="Century Gothic"/>
                      <w:b/>
                      <w:bCs/>
                      <w:color w:val="000000"/>
                      <w:sz w:val="16"/>
                      <w:szCs w:val="16"/>
                      <w:lang w:val="es-MX" w:eastAsia="es-MX"/>
                    </w:rPr>
                    <w:t xml:space="preserve"> FLOTANTE</w:t>
                  </w:r>
                </w:p>
              </w:tc>
            </w:tr>
            <w:tr w:rsidR="00CD1362" w:rsidRPr="00CD1362" w14:paraId="49238D24" w14:textId="77777777" w:rsidTr="00CD1362">
              <w:trPr>
                <w:trHeight w:val="330"/>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3E8BAD06"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DIRECCIÓN LEGAL</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0F79A7B5"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CALLE REYES ORTIZ ESQUINA FEDERICO ZUZO EDF. GUNDLACH</w:t>
                  </w:r>
                </w:p>
              </w:tc>
            </w:tr>
            <w:tr w:rsidR="00CD1362" w:rsidRPr="00CD1362" w14:paraId="6CA2AABE" w14:textId="77777777" w:rsidTr="00CD1362">
              <w:trPr>
                <w:trHeight w:val="330"/>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31FF844C"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ÁMBITO TERRITORIAL</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32832802"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NACIONAL</w:t>
                  </w:r>
                </w:p>
              </w:tc>
            </w:tr>
            <w:tr w:rsidR="00CD1362" w:rsidRPr="00CD1362" w14:paraId="130DD1F7" w14:textId="77777777" w:rsidTr="00CD1362">
              <w:trPr>
                <w:trHeight w:val="330"/>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377D28F2"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ACTIVIDAD DEL ASEGURADO</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5798915F"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SALUD</w:t>
                  </w:r>
                </w:p>
              </w:tc>
            </w:tr>
            <w:tr w:rsidR="00CD1362" w:rsidRPr="00CD1362" w14:paraId="76A50937" w14:textId="77777777" w:rsidTr="00CD1362">
              <w:trPr>
                <w:trHeight w:val="216"/>
              </w:trPr>
              <w:tc>
                <w:tcPr>
                  <w:tcW w:w="0" w:type="auto"/>
                  <w:gridSpan w:val="3"/>
                  <w:tcBorders>
                    <w:top w:val="single" w:sz="4" w:space="0" w:color="auto"/>
                    <w:left w:val="single" w:sz="4" w:space="0" w:color="auto"/>
                    <w:bottom w:val="single" w:sz="4" w:space="0" w:color="auto"/>
                    <w:right w:val="single" w:sz="4" w:space="0" w:color="auto"/>
                  </w:tcBorders>
                  <w:shd w:val="clear" w:color="000000" w:fill="17375D"/>
                  <w:vAlign w:val="center"/>
                  <w:hideMark/>
                </w:tcPr>
                <w:p w14:paraId="143CAC27"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UBICACIÓN DEL RIESGO</w:t>
                  </w:r>
                </w:p>
              </w:tc>
            </w:tr>
            <w:tr w:rsidR="00CD1362" w:rsidRPr="00CD1362" w14:paraId="4CEE0E34"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5F73E6"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Oficina Nacional, Calle Reyes Ortiz, Edif. </w:t>
                  </w:r>
                  <w:proofErr w:type="spellStart"/>
                  <w:r w:rsidRPr="00CD1362">
                    <w:rPr>
                      <w:rFonts w:ascii="Century Gothic" w:hAnsi="Century Gothic"/>
                      <w:color w:val="000000"/>
                      <w:sz w:val="16"/>
                      <w:szCs w:val="16"/>
                      <w:lang w:val="es-MX" w:eastAsia="es-MX"/>
                    </w:rPr>
                    <w:t>Gundlach</w:t>
                  </w:r>
                  <w:proofErr w:type="spellEnd"/>
                  <w:r w:rsidRPr="00CD1362">
                    <w:rPr>
                      <w:rFonts w:ascii="Century Gothic" w:hAnsi="Century Gothic"/>
                      <w:color w:val="000000"/>
                      <w:sz w:val="16"/>
                      <w:szCs w:val="16"/>
                      <w:lang w:val="es-MX" w:eastAsia="es-MX"/>
                    </w:rPr>
                    <w:t xml:space="preserve"> N°73 piso 22 (La Paz).</w:t>
                  </w:r>
                </w:p>
              </w:tc>
            </w:tr>
            <w:tr w:rsidR="00CD1362" w:rsidRPr="00CD1362" w14:paraId="1BBB040C"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A3BDF3"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Oficinas Administrativas Calle Reyes Ortiz </w:t>
                  </w:r>
                  <w:proofErr w:type="spellStart"/>
                  <w:r w:rsidRPr="00CD1362">
                    <w:rPr>
                      <w:rFonts w:ascii="Century Gothic" w:hAnsi="Century Gothic"/>
                      <w:color w:val="000000"/>
                      <w:sz w:val="16"/>
                      <w:szCs w:val="16"/>
                      <w:lang w:val="es-MX" w:eastAsia="es-MX"/>
                    </w:rPr>
                    <w:t>N°</w:t>
                  </w:r>
                  <w:proofErr w:type="spellEnd"/>
                  <w:r w:rsidRPr="00CD1362">
                    <w:rPr>
                      <w:rFonts w:ascii="Century Gothic" w:hAnsi="Century Gothic"/>
                      <w:color w:val="000000"/>
                      <w:sz w:val="16"/>
                      <w:szCs w:val="16"/>
                      <w:lang w:val="es-MX" w:eastAsia="es-MX"/>
                    </w:rPr>
                    <w:t xml:space="preserve"> 73 Edif. </w:t>
                  </w:r>
                  <w:proofErr w:type="spellStart"/>
                  <w:r w:rsidRPr="00CD1362">
                    <w:rPr>
                      <w:rFonts w:ascii="Century Gothic" w:hAnsi="Century Gothic"/>
                      <w:color w:val="000000"/>
                      <w:sz w:val="16"/>
                      <w:szCs w:val="16"/>
                      <w:lang w:val="es-MX" w:eastAsia="es-MX"/>
                    </w:rPr>
                    <w:t>Gundlach</w:t>
                  </w:r>
                  <w:proofErr w:type="spellEnd"/>
                  <w:r w:rsidRPr="00CD1362">
                    <w:rPr>
                      <w:rFonts w:ascii="Century Gothic" w:hAnsi="Century Gothic"/>
                      <w:color w:val="000000"/>
                      <w:sz w:val="16"/>
                      <w:szCs w:val="16"/>
                      <w:lang w:val="es-MX" w:eastAsia="es-MX"/>
                    </w:rPr>
                    <w:t>, PB pisos 1 y 2 (La Paz).</w:t>
                  </w:r>
                </w:p>
              </w:tc>
            </w:tr>
            <w:tr w:rsidR="00CD1362" w:rsidRPr="00CD1362" w14:paraId="6C3471F8"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9701FE"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Policonsultorio Calle Capitán Ravelo esq. Montevideo </w:t>
                  </w:r>
                  <w:proofErr w:type="spellStart"/>
                  <w:r w:rsidRPr="00CD1362">
                    <w:rPr>
                      <w:rFonts w:ascii="Century Gothic" w:hAnsi="Century Gothic"/>
                      <w:color w:val="000000"/>
                      <w:sz w:val="16"/>
                      <w:szCs w:val="16"/>
                      <w:lang w:val="es-MX" w:eastAsia="es-MX"/>
                    </w:rPr>
                    <w:t>N°</w:t>
                  </w:r>
                  <w:proofErr w:type="spellEnd"/>
                  <w:r w:rsidRPr="00CD1362">
                    <w:rPr>
                      <w:rFonts w:ascii="Century Gothic" w:hAnsi="Century Gothic"/>
                      <w:color w:val="000000"/>
                      <w:sz w:val="16"/>
                      <w:szCs w:val="16"/>
                      <w:lang w:val="es-MX" w:eastAsia="es-MX"/>
                    </w:rPr>
                    <w:t xml:space="preserve"> 189 (la paz).</w:t>
                  </w:r>
                </w:p>
              </w:tc>
            </w:tr>
            <w:tr w:rsidR="00CD1362" w:rsidRPr="00CD1362" w14:paraId="685B450C"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3052B4F"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Consultorio programa Adulto Mayor – Edif. Mariscal de Ayacucho piso 9 oficina 901 (la paz).</w:t>
                  </w:r>
                </w:p>
              </w:tc>
            </w:tr>
            <w:tr w:rsidR="00CD1362" w:rsidRPr="00CD1362" w14:paraId="6AB2F988"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74C4EA"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Clínica regional, Calle Héctor Ormachea </w:t>
                  </w:r>
                  <w:proofErr w:type="spellStart"/>
                  <w:r w:rsidRPr="00CD1362">
                    <w:rPr>
                      <w:rFonts w:ascii="Century Gothic" w:hAnsi="Century Gothic"/>
                      <w:color w:val="000000"/>
                      <w:sz w:val="16"/>
                      <w:szCs w:val="16"/>
                      <w:lang w:val="es-MX" w:eastAsia="es-MX"/>
                    </w:rPr>
                    <w:t>N°</w:t>
                  </w:r>
                  <w:proofErr w:type="spellEnd"/>
                  <w:r w:rsidRPr="00CD1362">
                    <w:rPr>
                      <w:rFonts w:ascii="Century Gothic" w:hAnsi="Century Gothic"/>
                      <w:color w:val="000000"/>
                      <w:sz w:val="16"/>
                      <w:szCs w:val="16"/>
                      <w:lang w:val="es-MX" w:eastAsia="es-MX"/>
                    </w:rPr>
                    <w:t xml:space="preserve"> 996 (La Paz).</w:t>
                  </w:r>
                </w:p>
              </w:tc>
            </w:tr>
            <w:tr w:rsidR="00CD1362" w:rsidRPr="00CD1362" w14:paraId="162AFCB5"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F1BBCE8"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Policonsultorio Calle </w:t>
                  </w:r>
                  <w:proofErr w:type="spellStart"/>
                  <w:r w:rsidRPr="00CD1362">
                    <w:rPr>
                      <w:rFonts w:ascii="Century Gothic" w:hAnsi="Century Gothic"/>
                      <w:color w:val="000000"/>
                      <w:sz w:val="16"/>
                      <w:szCs w:val="16"/>
                      <w:lang w:val="es-MX" w:eastAsia="es-MX"/>
                    </w:rPr>
                    <w:t>Hamiraya</w:t>
                  </w:r>
                  <w:proofErr w:type="spellEnd"/>
                  <w:r w:rsidRPr="00CD1362">
                    <w:rPr>
                      <w:rFonts w:ascii="Century Gothic" w:hAnsi="Century Gothic"/>
                      <w:color w:val="000000"/>
                      <w:sz w:val="16"/>
                      <w:szCs w:val="16"/>
                      <w:lang w:val="es-MX" w:eastAsia="es-MX"/>
                    </w:rPr>
                    <w:t xml:space="preserve"> </w:t>
                  </w:r>
                  <w:proofErr w:type="spellStart"/>
                  <w:r w:rsidRPr="00CD1362">
                    <w:rPr>
                      <w:rFonts w:ascii="Century Gothic" w:hAnsi="Century Gothic"/>
                      <w:color w:val="000000"/>
                      <w:sz w:val="16"/>
                      <w:szCs w:val="16"/>
                      <w:lang w:val="es-MX" w:eastAsia="es-MX"/>
                    </w:rPr>
                    <w:t>N°</w:t>
                  </w:r>
                  <w:proofErr w:type="spellEnd"/>
                  <w:r w:rsidRPr="00CD1362">
                    <w:rPr>
                      <w:rFonts w:ascii="Century Gothic" w:hAnsi="Century Gothic"/>
                      <w:color w:val="000000"/>
                      <w:sz w:val="16"/>
                      <w:szCs w:val="16"/>
                      <w:lang w:val="es-MX" w:eastAsia="es-MX"/>
                    </w:rPr>
                    <w:t xml:space="preserve"> 3560 entre Jordán y Santibáñez (Cochabamba).</w:t>
                  </w:r>
                </w:p>
              </w:tc>
            </w:tr>
            <w:tr w:rsidR="00CD1362" w:rsidRPr="00CD1362" w14:paraId="08B9B6F9"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A2D58F0"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Programa Niño Sano, Plaza Colón, Calle 25 de </w:t>
                  </w:r>
                  <w:proofErr w:type="gramStart"/>
                  <w:r w:rsidRPr="00CD1362">
                    <w:rPr>
                      <w:rFonts w:ascii="Century Gothic" w:hAnsi="Century Gothic"/>
                      <w:color w:val="000000"/>
                      <w:sz w:val="16"/>
                      <w:szCs w:val="16"/>
                      <w:lang w:val="es-MX" w:eastAsia="es-MX"/>
                    </w:rPr>
                    <w:t>Mayo</w:t>
                  </w:r>
                  <w:proofErr w:type="gramEnd"/>
                  <w:r w:rsidRPr="00CD1362">
                    <w:rPr>
                      <w:rFonts w:ascii="Century Gothic" w:hAnsi="Century Gothic"/>
                      <w:color w:val="000000"/>
                      <w:sz w:val="16"/>
                      <w:szCs w:val="16"/>
                      <w:lang w:val="es-MX" w:eastAsia="es-MX"/>
                    </w:rPr>
                    <w:t xml:space="preserve"> No. 451 (Cochabamba).</w:t>
                  </w:r>
                </w:p>
              </w:tc>
            </w:tr>
            <w:tr w:rsidR="00CD1362" w:rsidRPr="00CD1362" w14:paraId="280CDEB9"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7AD2262"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Almacén de Medicamentos plaza Colon, </w:t>
                  </w:r>
                  <w:proofErr w:type="gramStart"/>
                  <w:r w:rsidRPr="00CD1362">
                    <w:rPr>
                      <w:rFonts w:ascii="Century Gothic" w:hAnsi="Century Gothic"/>
                      <w:color w:val="000000"/>
                      <w:sz w:val="16"/>
                      <w:szCs w:val="16"/>
                      <w:lang w:val="es-MX" w:eastAsia="es-MX"/>
                    </w:rPr>
                    <w:t>calle  25</w:t>
                  </w:r>
                  <w:proofErr w:type="gramEnd"/>
                  <w:r w:rsidRPr="00CD1362">
                    <w:rPr>
                      <w:rFonts w:ascii="Century Gothic" w:hAnsi="Century Gothic"/>
                      <w:color w:val="000000"/>
                      <w:sz w:val="16"/>
                      <w:szCs w:val="16"/>
                      <w:lang w:val="es-MX" w:eastAsia="es-MX"/>
                    </w:rPr>
                    <w:t xml:space="preserve"> de Mayo </w:t>
                  </w:r>
                  <w:proofErr w:type="spellStart"/>
                  <w:r w:rsidRPr="00CD1362">
                    <w:rPr>
                      <w:rFonts w:ascii="Century Gothic" w:hAnsi="Century Gothic"/>
                      <w:color w:val="000000"/>
                      <w:sz w:val="16"/>
                      <w:szCs w:val="16"/>
                      <w:lang w:val="es-MX" w:eastAsia="es-MX"/>
                    </w:rPr>
                    <w:t>N°</w:t>
                  </w:r>
                  <w:proofErr w:type="spellEnd"/>
                  <w:r w:rsidRPr="00CD1362">
                    <w:rPr>
                      <w:rFonts w:ascii="Century Gothic" w:hAnsi="Century Gothic"/>
                      <w:color w:val="000000"/>
                      <w:sz w:val="16"/>
                      <w:szCs w:val="16"/>
                      <w:lang w:val="es-MX" w:eastAsia="es-MX"/>
                    </w:rPr>
                    <w:t xml:space="preserve"> 451 (Cochabamba).</w:t>
                  </w:r>
                </w:p>
              </w:tc>
            </w:tr>
            <w:tr w:rsidR="00CD1362" w:rsidRPr="00CD1362" w14:paraId="0ED87E7D"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C91FE0"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Policonsultorio c. España no. 688 entre Andrés Ibáñez y Rafael peña (santa cruz).</w:t>
                  </w:r>
                </w:p>
              </w:tc>
            </w:tr>
            <w:tr w:rsidR="00CD1362" w:rsidRPr="00CD1362" w14:paraId="1F6774B5"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793809"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Clínica CSBP c. Sara </w:t>
                  </w:r>
                  <w:proofErr w:type="spellStart"/>
                  <w:r w:rsidRPr="00CD1362">
                    <w:rPr>
                      <w:rFonts w:ascii="Century Gothic" w:hAnsi="Century Gothic"/>
                      <w:color w:val="000000"/>
                      <w:sz w:val="16"/>
                      <w:szCs w:val="16"/>
                      <w:lang w:val="es-MX" w:eastAsia="es-MX"/>
                    </w:rPr>
                    <w:t>N°</w:t>
                  </w:r>
                  <w:proofErr w:type="spellEnd"/>
                  <w:r w:rsidRPr="00CD1362">
                    <w:rPr>
                      <w:rFonts w:ascii="Century Gothic" w:hAnsi="Century Gothic"/>
                      <w:color w:val="000000"/>
                      <w:sz w:val="16"/>
                      <w:szCs w:val="16"/>
                      <w:lang w:val="es-MX" w:eastAsia="es-MX"/>
                    </w:rPr>
                    <w:t xml:space="preserve"> 129 esq. Junín tercer anillo Interno (Santa Cruz).</w:t>
                  </w:r>
                </w:p>
              </w:tc>
            </w:tr>
            <w:tr w:rsidR="00CD1362" w:rsidRPr="00CD1362" w14:paraId="797AC48C"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EF50983"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Policonsultorio c. Adolfo </w:t>
                  </w:r>
                  <w:proofErr w:type="spellStart"/>
                  <w:r w:rsidRPr="00CD1362">
                    <w:rPr>
                      <w:rFonts w:ascii="Century Gothic" w:hAnsi="Century Gothic"/>
                      <w:color w:val="000000"/>
                      <w:sz w:val="16"/>
                      <w:szCs w:val="16"/>
                      <w:lang w:val="es-MX" w:eastAsia="es-MX"/>
                    </w:rPr>
                    <w:t>mier</w:t>
                  </w:r>
                  <w:proofErr w:type="spellEnd"/>
                  <w:r w:rsidRPr="00CD1362">
                    <w:rPr>
                      <w:rFonts w:ascii="Century Gothic" w:hAnsi="Century Gothic"/>
                      <w:color w:val="000000"/>
                      <w:sz w:val="16"/>
                      <w:szCs w:val="16"/>
                      <w:lang w:val="es-MX" w:eastAsia="es-MX"/>
                    </w:rPr>
                    <w:t xml:space="preserve"> esq. Camacho no. 1025 (Oruro).</w:t>
                  </w:r>
                </w:p>
              </w:tc>
            </w:tr>
            <w:tr w:rsidR="00CD1362" w:rsidRPr="00CD1362" w14:paraId="4079994D"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5D32684"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Policonsultorio c. Periodista esq. Padilla </w:t>
                  </w:r>
                  <w:proofErr w:type="spellStart"/>
                  <w:r w:rsidRPr="00CD1362">
                    <w:rPr>
                      <w:rFonts w:ascii="Century Gothic" w:hAnsi="Century Gothic"/>
                      <w:color w:val="000000"/>
                      <w:sz w:val="16"/>
                      <w:szCs w:val="16"/>
                      <w:lang w:val="es-MX" w:eastAsia="es-MX"/>
                    </w:rPr>
                    <w:t>N°</w:t>
                  </w:r>
                  <w:proofErr w:type="spellEnd"/>
                  <w:r w:rsidRPr="00CD1362">
                    <w:rPr>
                      <w:rFonts w:ascii="Century Gothic" w:hAnsi="Century Gothic"/>
                      <w:color w:val="000000"/>
                      <w:sz w:val="16"/>
                      <w:szCs w:val="16"/>
                      <w:lang w:val="es-MX" w:eastAsia="es-MX"/>
                    </w:rPr>
                    <w:t xml:space="preserve"> 132 (Potosí).</w:t>
                  </w:r>
                </w:p>
              </w:tc>
            </w:tr>
            <w:tr w:rsidR="00CD1362" w:rsidRPr="00CD1362" w14:paraId="208F3990"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FB08D9"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Policonsultorio c. Antonio Azurduy </w:t>
                  </w:r>
                  <w:proofErr w:type="spellStart"/>
                  <w:r w:rsidRPr="00CD1362">
                    <w:rPr>
                      <w:rFonts w:ascii="Century Gothic" w:hAnsi="Century Gothic"/>
                      <w:color w:val="000000"/>
                      <w:sz w:val="16"/>
                      <w:szCs w:val="16"/>
                      <w:lang w:val="es-MX" w:eastAsia="es-MX"/>
                    </w:rPr>
                    <w:t>N°</w:t>
                  </w:r>
                  <w:proofErr w:type="spellEnd"/>
                  <w:r w:rsidRPr="00CD1362">
                    <w:rPr>
                      <w:rFonts w:ascii="Century Gothic" w:hAnsi="Century Gothic"/>
                      <w:color w:val="000000"/>
                      <w:sz w:val="16"/>
                      <w:szCs w:val="16"/>
                      <w:lang w:val="es-MX" w:eastAsia="es-MX"/>
                    </w:rPr>
                    <w:t xml:space="preserve"> 132 esq. Bolívar (Sucre).</w:t>
                  </w:r>
                </w:p>
              </w:tc>
            </w:tr>
            <w:tr w:rsidR="00CD1362" w:rsidRPr="00CD1362" w14:paraId="61B1A30E"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9FFCCA"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Policonsultorio c. </w:t>
                  </w:r>
                  <w:proofErr w:type="spellStart"/>
                  <w:r w:rsidRPr="00CD1362">
                    <w:rPr>
                      <w:rFonts w:ascii="Century Gothic" w:hAnsi="Century Gothic"/>
                      <w:color w:val="000000"/>
                      <w:sz w:val="16"/>
                      <w:szCs w:val="16"/>
                      <w:lang w:val="es-MX" w:eastAsia="es-MX"/>
                    </w:rPr>
                    <w:t>Mamore</w:t>
                  </w:r>
                  <w:proofErr w:type="spellEnd"/>
                  <w:r w:rsidRPr="00CD1362">
                    <w:rPr>
                      <w:rFonts w:ascii="Century Gothic" w:hAnsi="Century Gothic"/>
                      <w:color w:val="000000"/>
                      <w:sz w:val="16"/>
                      <w:szCs w:val="16"/>
                      <w:lang w:val="es-MX" w:eastAsia="es-MX"/>
                    </w:rPr>
                    <w:t xml:space="preserve"> esq. 27 de mayo s/n. (trinidad).</w:t>
                  </w:r>
                </w:p>
              </w:tc>
            </w:tr>
            <w:tr w:rsidR="00CD1362" w:rsidRPr="00CD1362" w14:paraId="1E48FB8C"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6C92979"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Policonsultorio y oficinas Administrativas c. 15 de </w:t>
                  </w:r>
                  <w:proofErr w:type="gramStart"/>
                  <w:r w:rsidRPr="00CD1362">
                    <w:rPr>
                      <w:rFonts w:ascii="Century Gothic" w:hAnsi="Century Gothic"/>
                      <w:color w:val="000000"/>
                      <w:sz w:val="16"/>
                      <w:szCs w:val="16"/>
                      <w:lang w:val="es-MX" w:eastAsia="es-MX"/>
                    </w:rPr>
                    <w:t>Abril</w:t>
                  </w:r>
                  <w:proofErr w:type="gramEnd"/>
                  <w:r w:rsidRPr="00CD1362">
                    <w:rPr>
                      <w:rFonts w:ascii="Century Gothic" w:hAnsi="Century Gothic"/>
                      <w:color w:val="000000"/>
                      <w:sz w:val="16"/>
                      <w:szCs w:val="16"/>
                      <w:lang w:val="es-MX" w:eastAsia="es-MX"/>
                    </w:rPr>
                    <w:t xml:space="preserve"> </w:t>
                  </w:r>
                  <w:proofErr w:type="spellStart"/>
                  <w:r w:rsidRPr="00CD1362">
                    <w:rPr>
                      <w:rFonts w:ascii="Century Gothic" w:hAnsi="Century Gothic"/>
                      <w:color w:val="000000"/>
                      <w:sz w:val="16"/>
                      <w:szCs w:val="16"/>
                      <w:lang w:val="es-MX" w:eastAsia="es-MX"/>
                    </w:rPr>
                    <w:t>N°</w:t>
                  </w:r>
                  <w:proofErr w:type="spellEnd"/>
                  <w:r w:rsidRPr="00CD1362">
                    <w:rPr>
                      <w:rFonts w:ascii="Century Gothic" w:hAnsi="Century Gothic"/>
                      <w:color w:val="000000"/>
                      <w:sz w:val="16"/>
                      <w:szCs w:val="16"/>
                      <w:lang w:val="es-MX" w:eastAsia="es-MX"/>
                    </w:rPr>
                    <w:t xml:space="preserve"> 432 entre Delgadillo e Isaac Attie. (Tarija).</w:t>
                  </w:r>
                </w:p>
              </w:tc>
            </w:tr>
            <w:tr w:rsidR="00CD1362" w:rsidRPr="00CD1362" w14:paraId="67695403"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CBC666" w14:textId="77777777" w:rsid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w:t>
                  </w:r>
                </w:p>
                <w:p w14:paraId="04C81C8D" w14:textId="77777777" w:rsidR="009728C2" w:rsidRDefault="009728C2" w:rsidP="00CD1362">
                  <w:pPr>
                    <w:rPr>
                      <w:rFonts w:ascii="Century Gothic" w:hAnsi="Century Gothic"/>
                      <w:color w:val="000000"/>
                      <w:sz w:val="16"/>
                      <w:szCs w:val="16"/>
                      <w:lang w:val="es-MX" w:eastAsia="es-MX"/>
                    </w:rPr>
                  </w:pPr>
                </w:p>
                <w:p w14:paraId="5BE7B964" w14:textId="77777777" w:rsidR="009728C2" w:rsidRDefault="009728C2" w:rsidP="00CD1362">
                  <w:pPr>
                    <w:rPr>
                      <w:rFonts w:ascii="Century Gothic" w:hAnsi="Century Gothic"/>
                      <w:color w:val="000000"/>
                      <w:sz w:val="16"/>
                      <w:szCs w:val="16"/>
                      <w:lang w:val="es-MX" w:eastAsia="es-MX"/>
                    </w:rPr>
                  </w:pPr>
                </w:p>
                <w:p w14:paraId="5A7BF6A7" w14:textId="77777777" w:rsidR="009728C2" w:rsidRDefault="009728C2" w:rsidP="00CD1362">
                  <w:pPr>
                    <w:rPr>
                      <w:rFonts w:ascii="Century Gothic" w:hAnsi="Century Gothic"/>
                      <w:color w:val="000000"/>
                      <w:sz w:val="16"/>
                      <w:szCs w:val="16"/>
                      <w:lang w:val="es-MX" w:eastAsia="es-MX"/>
                    </w:rPr>
                  </w:pPr>
                </w:p>
                <w:p w14:paraId="70E6F59C" w14:textId="63C011E9" w:rsidR="009728C2" w:rsidRPr="00CD1362" w:rsidRDefault="009728C2" w:rsidP="00CD1362">
                  <w:pPr>
                    <w:rPr>
                      <w:rFonts w:ascii="Century Gothic" w:hAnsi="Century Gothic"/>
                      <w:color w:val="000000"/>
                      <w:sz w:val="16"/>
                      <w:szCs w:val="16"/>
                      <w:lang w:val="es-MX" w:eastAsia="es-MX"/>
                    </w:rPr>
                  </w:pPr>
                </w:p>
              </w:tc>
            </w:tr>
            <w:tr w:rsidR="00CD1362" w:rsidRPr="00CD1362" w14:paraId="0A17FFB9" w14:textId="77777777" w:rsidTr="00CD1362">
              <w:trPr>
                <w:trHeight w:val="360"/>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4EC8D81F"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lastRenderedPageBreak/>
                    <w:t>MATERIA DE SEGURO</w:t>
                  </w:r>
                </w:p>
              </w:tc>
            </w:tr>
            <w:tr w:rsidR="00CD1362" w:rsidRPr="00CD1362" w14:paraId="5C1B53B6" w14:textId="77777777" w:rsidTr="00CD1362">
              <w:trPr>
                <w:trHeight w:val="135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5BA033E"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Medicamentos, bienes refrigerados e insumos propios de la actividad del asegurado que se encuentren en depósitos y/o almacenes y/o consultorios y/u oficinas y/o farmacias del asegurado e instalaciones del asegurado, sean locales propios y/o de terceros a nivel nacional, de acuerdo a Kardex computarizado de entradas y salidas a ser presentado únicamente en caso de siniestro.  esta materia asegurada podrá estar en cualquiera de las ubicaciones del asegurado</w:t>
                  </w:r>
                </w:p>
              </w:tc>
            </w:tr>
            <w:tr w:rsidR="00CD1362" w:rsidRPr="00CD1362" w14:paraId="5CD1405C" w14:textId="77777777" w:rsidTr="00CD1362">
              <w:trPr>
                <w:trHeight w:val="360"/>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1F67666E"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MODALIDAD DE LA PÓLIZA</w:t>
                  </w:r>
                </w:p>
              </w:tc>
            </w:tr>
            <w:tr w:rsidR="00CD1362" w:rsidRPr="00CD1362" w14:paraId="03C39B8D" w14:textId="77777777" w:rsidTr="00CD1362">
              <w:trPr>
                <w:trHeight w:val="67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29EDE50"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Flotante, de acuerdo a declaraciones mensuales que deberá presentar el asegurado y sujeta a una prima mínima y de Depósito del 50% ajustable al aniversario de la póliza.</w:t>
                  </w:r>
                </w:p>
              </w:tc>
            </w:tr>
            <w:tr w:rsidR="00CD1362" w:rsidRPr="00CD1362" w14:paraId="29866536" w14:textId="77777777" w:rsidTr="00CD1362">
              <w:trPr>
                <w:trHeight w:val="585"/>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023326B3"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VALOR TOTAL EN RIESGO</w:t>
                  </w:r>
                </w:p>
              </w:tc>
              <w:tc>
                <w:tcPr>
                  <w:tcW w:w="0" w:type="auto"/>
                  <w:tcBorders>
                    <w:top w:val="nil"/>
                    <w:left w:val="nil"/>
                    <w:bottom w:val="single" w:sz="4" w:space="0" w:color="auto"/>
                    <w:right w:val="single" w:sz="4" w:space="0" w:color="auto"/>
                  </w:tcBorders>
                  <w:shd w:val="clear" w:color="auto" w:fill="auto"/>
                  <w:vAlign w:val="center"/>
                  <w:hideMark/>
                </w:tcPr>
                <w:p w14:paraId="7F605686"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Tres millones con 00/100 dólares americanos</w:t>
                  </w:r>
                </w:p>
              </w:tc>
              <w:tc>
                <w:tcPr>
                  <w:tcW w:w="0" w:type="auto"/>
                  <w:tcBorders>
                    <w:top w:val="nil"/>
                    <w:left w:val="nil"/>
                    <w:bottom w:val="single" w:sz="4" w:space="0" w:color="auto"/>
                    <w:right w:val="single" w:sz="4" w:space="0" w:color="auto"/>
                  </w:tcBorders>
                  <w:shd w:val="clear" w:color="auto" w:fill="auto"/>
                  <w:vAlign w:val="center"/>
                  <w:hideMark/>
                </w:tcPr>
                <w:p w14:paraId="2DE4470C" w14:textId="77777777" w:rsidR="00CD1362" w:rsidRPr="00CD1362" w:rsidRDefault="00CD1362" w:rsidP="00CD1362">
                  <w:pPr>
                    <w:jc w:val="right"/>
                    <w:rPr>
                      <w:rFonts w:ascii="Century Gothic" w:hAnsi="Century Gothic"/>
                      <w:b/>
                      <w:bCs/>
                      <w:color w:val="000000"/>
                      <w:sz w:val="14"/>
                      <w:szCs w:val="14"/>
                      <w:lang w:val="es-MX" w:eastAsia="es-MX"/>
                    </w:rPr>
                  </w:pPr>
                  <w:r w:rsidRPr="00CD1362">
                    <w:rPr>
                      <w:rFonts w:ascii="Century Gothic" w:hAnsi="Century Gothic"/>
                      <w:b/>
                      <w:bCs/>
                      <w:color w:val="000000"/>
                      <w:sz w:val="14"/>
                      <w:szCs w:val="14"/>
                      <w:lang w:val="es-MX" w:eastAsia="es-MX"/>
                    </w:rPr>
                    <w:t>$</w:t>
                  </w:r>
                  <w:proofErr w:type="spellStart"/>
                  <w:r w:rsidRPr="00CD1362">
                    <w:rPr>
                      <w:rFonts w:ascii="Century Gothic" w:hAnsi="Century Gothic"/>
                      <w:b/>
                      <w:bCs/>
                      <w:color w:val="000000"/>
                      <w:sz w:val="14"/>
                      <w:szCs w:val="14"/>
                      <w:lang w:val="es-MX" w:eastAsia="es-MX"/>
                    </w:rPr>
                    <w:t>us</w:t>
                  </w:r>
                  <w:proofErr w:type="spellEnd"/>
                  <w:r w:rsidRPr="00CD1362">
                    <w:rPr>
                      <w:rFonts w:ascii="Century Gothic" w:hAnsi="Century Gothic"/>
                      <w:b/>
                      <w:bCs/>
                      <w:color w:val="000000"/>
                      <w:sz w:val="14"/>
                      <w:szCs w:val="14"/>
                      <w:lang w:val="es-MX" w:eastAsia="es-MX"/>
                    </w:rPr>
                    <w:t>. 3.000.000,00</w:t>
                  </w:r>
                </w:p>
              </w:tc>
            </w:tr>
            <w:tr w:rsidR="00CD1362" w:rsidRPr="00CD1362" w14:paraId="01FBA34D" w14:textId="77777777" w:rsidTr="00CD1362">
              <w:trPr>
                <w:trHeight w:val="675"/>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23E597E5"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VALOR ASEGURADO A PRIMERA PÉRDIDA</w:t>
                  </w:r>
                </w:p>
              </w:tc>
              <w:tc>
                <w:tcPr>
                  <w:tcW w:w="0" w:type="auto"/>
                  <w:tcBorders>
                    <w:top w:val="nil"/>
                    <w:left w:val="nil"/>
                    <w:bottom w:val="single" w:sz="4" w:space="0" w:color="auto"/>
                    <w:right w:val="single" w:sz="4" w:space="0" w:color="auto"/>
                  </w:tcBorders>
                  <w:shd w:val="clear" w:color="auto" w:fill="auto"/>
                  <w:vAlign w:val="center"/>
                  <w:hideMark/>
                </w:tcPr>
                <w:p w14:paraId="3A00E669"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Un millón quinientos mil con 00/100 dólares americanos</w:t>
                  </w:r>
                </w:p>
              </w:tc>
              <w:tc>
                <w:tcPr>
                  <w:tcW w:w="0" w:type="auto"/>
                  <w:tcBorders>
                    <w:top w:val="nil"/>
                    <w:left w:val="nil"/>
                    <w:bottom w:val="single" w:sz="4" w:space="0" w:color="auto"/>
                    <w:right w:val="single" w:sz="4" w:space="0" w:color="auto"/>
                  </w:tcBorders>
                  <w:shd w:val="clear" w:color="auto" w:fill="auto"/>
                  <w:vAlign w:val="center"/>
                  <w:hideMark/>
                </w:tcPr>
                <w:p w14:paraId="4F942927" w14:textId="77777777" w:rsidR="00CD1362" w:rsidRPr="00CD1362" w:rsidRDefault="00CD1362" w:rsidP="00CD1362">
                  <w:pPr>
                    <w:jc w:val="right"/>
                    <w:rPr>
                      <w:rFonts w:ascii="Century Gothic" w:hAnsi="Century Gothic"/>
                      <w:b/>
                      <w:bCs/>
                      <w:color w:val="000000"/>
                      <w:sz w:val="14"/>
                      <w:szCs w:val="14"/>
                      <w:lang w:val="es-MX" w:eastAsia="es-MX"/>
                    </w:rPr>
                  </w:pPr>
                  <w:r w:rsidRPr="00CD1362">
                    <w:rPr>
                      <w:rFonts w:ascii="Century Gothic" w:hAnsi="Century Gothic"/>
                      <w:b/>
                      <w:bCs/>
                      <w:color w:val="000000"/>
                      <w:sz w:val="14"/>
                      <w:szCs w:val="14"/>
                      <w:lang w:val="es-MX" w:eastAsia="es-MX"/>
                    </w:rPr>
                    <w:t>$</w:t>
                  </w:r>
                  <w:proofErr w:type="spellStart"/>
                  <w:r w:rsidRPr="00CD1362">
                    <w:rPr>
                      <w:rFonts w:ascii="Century Gothic" w:hAnsi="Century Gothic"/>
                      <w:b/>
                      <w:bCs/>
                      <w:color w:val="000000"/>
                      <w:sz w:val="14"/>
                      <w:szCs w:val="14"/>
                      <w:lang w:val="es-MX" w:eastAsia="es-MX"/>
                    </w:rPr>
                    <w:t>us</w:t>
                  </w:r>
                  <w:proofErr w:type="spellEnd"/>
                  <w:r w:rsidRPr="00CD1362">
                    <w:rPr>
                      <w:rFonts w:ascii="Century Gothic" w:hAnsi="Century Gothic"/>
                      <w:b/>
                      <w:bCs/>
                      <w:color w:val="000000"/>
                      <w:sz w:val="14"/>
                      <w:szCs w:val="14"/>
                      <w:lang w:val="es-MX" w:eastAsia="es-MX"/>
                    </w:rPr>
                    <w:t>. 1.500.000.00</w:t>
                  </w:r>
                </w:p>
              </w:tc>
            </w:tr>
            <w:tr w:rsidR="00CD1362" w:rsidRPr="00CD1362" w14:paraId="7C746D83" w14:textId="77777777" w:rsidTr="00CD1362">
              <w:trPr>
                <w:trHeight w:val="390"/>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2DB46431"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COBERTURA</w:t>
                  </w:r>
                </w:p>
              </w:tc>
            </w:tr>
            <w:tr w:rsidR="00CD1362" w:rsidRPr="00CD1362" w14:paraId="4C38D638" w14:textId="77777777" w:rsidTr="00CD1362">
              <w:trPr>
                <w:trHeight w:val="216"/>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99A36E6"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SECCION I: A VALOR A PRIMERA PÉRDIDA:</w:t>
                  </w:r>
                </w:p>
              </w:tc>
            </w:tr>
            <w:tr w:rsidR="00CD1362" w:rsidRPr="00CD1362" w14:paraId="103618EA" w14:textId="77777777" w:rsidTr="00CD1362">
              <w:trPr>
                <w:trHeight w:val="34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B7EF2D1" w14:textId="69FC44BA"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Todo riesgo operativo, de daños a la propiedad, </w:t>
                  </w:r>
                  <w:r w:rsidR="009728C2" w:rsidRPr="00CD1362">
                    <w:rPr>
                      <w:rFonts w:ascii="Century Gothic" w:hAnsi="Century Gothic"/>
                      <w:color w:val="000000"/>
                      <w:sz w:val="16"/>
                      <w:szCs w:val="16"/>
                      <w:lang w:val="es-MX" w:eastAsia="es-MX"/>
                    </w:rPr>
                    <w:t>incluyendo,</w:t>
                  </w:r>
                  <w:r w:rsidRPr="00CD1362">
                    <w:rPr>
                      <w:rFonts w:ascii="Century Gothic" w:hAnsi="Century Gothic"/>
                      <w:color w:val="000000"/>
                      <w:sz w:val="16"/>
                      <w:szCs w:val="16"/>
                      <w:lang w:val="es-MX" w:eastAsia="es-MX"/>
                    </w:rPr>
                    <w:t xml:space="preserve"> pero no limitando a cubrir:</w:t>
                  </w:r>
                </w:p>
              </w:tc>
            </w:tr>
            <w:tr w:rsidR="00CD1362" w:rsidRPr="00CD1362" w14:paraId="2726B72D" w14:textId="77777777" w:rsidTr="00CD1362">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6668C72"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Incendio, rayo y/o explosión.</w:t>
                  </w:r>
                </w:p>
              </w:tc>
            </w:tr>
            <w:tr w:rsidR="00CD1362" w:rsidRPr="00CD1362" w14:paraId="30214536" w14:textId="77777777" w:rsidTr="00CD1362">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4DF0F3" w14:textId="64BF409E"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Temblor, Terremoto, movimientos sísmicos y erupciones Volcánicas cualquiera sea el grado o intensidad.</w:t>
                  </w:r>
                </w:p>
              </w:tc>
            </w:tr>
            <w:tr w:rsidR="00CD1362" w:rsidRPr="00CD1362" w14:paraId="6305EEDF" w14:textId="77777777" w:rsidTr="00CD1362">
              <w:trPr>
                <w:trHeight w:val="37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7690588" w14:textId="77777777" w:rsidR="00CD1362" w:rsidRPr="00CD1362" w:rsidRDefault="00CD1362" w:rsidP="00CD1362">
                  <w:pPr>
                    <w:rPr>
                      <w:rFonts w:ascii="Century Gothic" w:hAnsi="Century Gothic"/>
                      <w:sz w:val="16"/>
                      <w:szCs w:val="16"/>
                      <w:lang w:val="es-MX" w:eastAsia="es-MX"/>
                    </w:rPr>
                  </w:pPr>
                  <w:r w:rsidRPr="00CD1362">
                    <w:rPr>
                      <w:rFonts w:ascii="Century Gothic" w:hAnsi="Century Gothic"/>
                      <w:sz w:val="16"/>
                      <w:szCs w:val="16"/>
                      <w:lang w:val="es-MX" w:eastAsia="es-MX"/>
                    </w:rPr>
                    <w:t>Daños ocasionados por riesgos de la naturaleza en general</w:t>
                  </w:r>
                </w:p>
              </w:tc>
            </w:tr>
            <w:tr w:rsidR="00CD1362" w:rsidRPr="00CD1362" w14:paraId="0ECD8834" w14:textId="77777777" w:rsidTr="009728C2">
              <w:trPr>
                <w:trHeight w:val="1914"/>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5A9D140" w14:textId="77777777" w:rsidR="00CD1362" w:rsidRPr="00CD1362" w:rsidRDefault="00CD1362" w:rsidP="00CD1362">
                  <w:pPr>
                    <w:rPr>
                      <w:rFonts w:ascii="Century Gothic" w:hAnsi="Century Gothic"/>
                      <w:sz w:val="16"/>
                      <w:szCs w:val="16"/>
                      <w:lang w:val="es-MX" w:eastAsia="es-MX"/>
                    </w:rPr>
                  </w:pPr>
                  <w:r w:rsidRPr="00CD1362">
                    <w:rPr>
                      <w:rFonts w:ascii="Century Gothic" w:hAnsi="Century Gothic"/>
                      <w:sz w:val="16"/>
                      <w:szCs w:val="16"/>
                      <w:lang w:val="es-MX" w:eastAsia="es-MX"/>
                    </w:rPr>
                    <w:t xml:space="preserve">Riesgos </w:t>
                  </w:r>
                  <w:proofErr w:type="gramStart"/>
                  <w:r w:rsidRPr="00CD1362">
                    <w:rPr>
                      <w:rFonts w:ascii="Century Gothic" w:hAnsi="Century Gothic"/>
                      <w:sz w:val="16"/>
                      <w:szCs w:val="16"/>
                      <w:lang w:val="es-MX" w:eastAsia="es-MX"/>
                    </w:rPr>
                    <w:t>de  la</w:t>
                  </w:r>
                  <w:proofErr w:type="gramEnd"/>
                  <w:r w:rsidRPr="00CD1362">
                    <w:rPr>
                      <w:rFonts w:ascii="Century Gothic" w:hAnsi="Century Gothic"/>
                      <w:sz w:val="16"/>
                      <w:szCs w:val="16"/>
                      <w:lang w:val="es-MX" w:eastAsia="es-MX"/>
                    </w:rPr>
                    <w:t xml:space="preserve">  naturaleza  en  general  cualquiera  sea  la  Intensidad  o  frecuencia incluyendo  mas  no  limitándose  a Cubrir:  daño  directo  y/o  indirecto por  rayo,  daños  por vientos, ventarrones y/o vientos huracanados cualquiera sea su denominación e intensidad, daños por granizo, hielo, nevada.  Huracán y/o tempestad y/o tormenta, daños por lluvia e inundación, deslizamientos, hundimientos, asentamientos y/o corrimientos de suelos, desplazamientos, aludes, agrietamientos de suelos, paredes y/o Techos.  Elevaciones, </w:t>
                  </w:r>
                  <w:proofErr w:type="spellStart"/>
                  <w:r w:rsidRPr="00CD1362">
                    <w:rPr>
                      <w:rFonts w:ascii="Century Gothic" w:hAnsi="Century Gothic"/>
                      <w:sz w:val="16"/>
                      <w:szCs w:val="16"/>
                      <w:lang w:val="es-MX" w:eastAsia="es-MX"/>
                    </w:rPr>
                    <w:t>sifonamientos</w:t>
                  </w:r>
                  <w:proofErr w:type="spellEnd"/>
                  <w:r w:rsidRPr="00CD1362">
                    <w:rPr>
                      <w:rFonts w:ascii="Century Gothic" w:hAnsi="Century Gothic"/>
                      <w:sz w:val="16"/>
                      <w:szCs w:val="16"/>
                      <w:lang w:val="es-MX" w:eastAsia="es-MX"/>
                    </w:rPr>
                    <w:t xml:space="preserve">, desprendimiento de tierras, crecidas, riadas y desborde de ríos, lodos y/o anegaciones y </w:t>
                  </w:r>
                  <w:proofErr w:type="spellStart"/>
                  <w:r w:rsidRPr="00CD1362">
                    <w:rPr>
                      <w:rFonts w:ascii="Century Gothic" w:hAnsi="Century Gothic"/>
                      <w:sz w:val="16"/>
                      <w:szCs w:val="16"/>
                      <w:lang w:val="es-MX" w:eastAsia="es-MX"/>
                    </w:rPr>
                    <w:t>enfangamientos</w:t>
                  </w:r>
                  <w:proofErr w:type="spellEnd"/>
                  <w:r w:rsidRPr="00CD1362">
                    <w:rPr>
                      <w:rFonts w:ascii="Century Gothic" w:hAnsi="Century Gothic"/>
                      <w:sz w:val="16"/>
                      <w:szCs w:val="16"/>
                      <w:lang w:val="es-MX" w:eastAsia="es-MX"/>
                    </w:rPr>
                    <w:t xml:space="preserve">.  Desplome, colapso y/o derrumbe </w:t>
                  </w:r>
                  <w:proofErr w:type="gramStart"/>
                  <w:r w:rsidRPr="00CD1362">
                    <w:rPr>
                      <w:rFonts w:ascii="Century Gothic" w:hAnsi="Century Gothic"/>
                      <w:sz w:val="16"/>
                      <w:szCs w:val="16"/>
                      <w:lang w:val="es-MX" w:eastAsia="es-MX"/>
                    </w:rPr>
                    <w:t>de  obras</w:t>
                  </w:r>
                  <w:proofErr w:type="gramEnd"/>
                  <w:r w:rsidRPr="00CD1362">
                    <w:rPr>
                      <w:rFonts w:ascii="Century Gothic" w:hAnsi="Century Gothic"/>
                      <w:sz w:val="16"/>
                      <w:szCs w:val="16"/>
                      <w:lang w:val="es-MX" w:eastAsia="es-MX"/>
                    </w:rPr>
                    <w:t xml:space="preserve">  civiles  y  estructuras,  corrientes  subterráneas, erosión,  caída  de  torres  y/o  antenas,  árboles,  postes, letreros y cualquier otro de esta naturaleza.</w:t>
                  </w:r>
                </w:p>
              </w:tc>
            </w:tr>
            <w:tr w:rsidR="00CD1362" w:rsidRPr="00CD1362" w14:paraId="504ABE5B" w14:textId="77777777" w:rsidTr="009728C2">
              <w:trPr>
                <w:trHeight w:val="1699"/>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DEEE16B" w14:textId="3A90DF91"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Terrorismo y riesgos políticos en general incluyendo a solo Título indicativo </w:t>
                  </w:r>
                  <w:r w:rsidR="009728C2" w:rsidRPr="00CD1362">
                    <w:rPr>
                      <w:rFonts w:ascii="Century Gothic" w:hAnsi="Century Gothic"/>
                      <w:color w:val="000000"/>
                      <w:sz w:val="16"/>
                      <w:szCs w:val="16"/>
                      <w:lang w:val="es-MX" w:eastAsia="es-MX"/>
                    </w:rPr>
                    <w:t xml:space="preserve">más </w:t>
                  </w:r>
                  <w:proofErr w:type="gramStart"/>
                  <w:r w:rsidR="009728C2" w:rsidRPr="00CD1362">
                    <w:rPr>
                      <w:rFonts w:ascii="Century Gothic" w:hAnsi="Century Gothic"/>
                      <w:color w:val="000000"/>
                      <w:sz w:val="16"/>
                      <w:szCs w:val="16"/>
                      <w:lang w:val="es-MX" w:eastAsia="es-MX"/>
                    </w:rPr>
                    <w:t>no</w:t>
                  </w:r>
                  <w:r w:rsidRPr="00CD1362">
                    <w:rPr>
                      <w:rFonts w:ascii="Century Gothic" w:hAnsi="Century Gothic"/>
                      <w:color w:val="000000"/>
                      <w:sz w:val="16"/>
                      <w:szCs w:val="16"/>
                      <w:lang w:val="es-MX" w:eastAsia="es-MX"/>
                    </w:rPr>
                    <w:t xml:space="preserve">  limitativo</w:t>
                  </w:r>
                  <w:proofErr w:type="gramEnd"/>
                  <w:r w:rsidRPr="00CD1362">
                    <w:rPr>
                      <w:rFonts w:ascii="Century Gothic" w:hAnsi="Century Gothic"/>
                      <w:color w:val="000000"/>
                      <w:sz w:val="16"/>
                      <w:szCs w:val="16"/>
                      <w:lang w:val="es-MX" w:eastAsia="es-MX"/>
                    </w:rPr>
                    <w:t>,  motines,  huelgas, Conmoción   civil,   asonada,   daño   malicioso,   vandalismo, Sabotaje, saqueo, pillaje, tumulto popular y cualquier otro Tipo  de  disturbio  social  y/o  político  incluyendo  robo  y/o Asalto  y/o  atraco,  incendio  y  cualquier  otro  tipo  de Siniestro ocasionado por estos actos de manera directa y/o Indirecta.</w:t>
                  </w:r>
                </w:p>
              </w:tc>
            </w:tr>
            <w:tr w:rsidR="00CD1362" w:rsidRPr="00CD1362" w14:paraId="5D9E7E0D" w14:textId="77777777" w:rsidTr="009728C2">
              <w:trPr>
                <w:trHeight w:val="399"/>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E7585E5"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Impacto de aeronaves u objetos que caigan de ellas.</w:t>
                  </w:r>
                </w:p>
              </w:tc>
            </w:tr>
            <w:tr w:rsidR="00CD1362" w:rsidRPr="00CD1362" w14:paraId="2C3B0234" w14:textId="77777777" w:rsidTr="009728C2">
              <w:trPr>
                <w:trHeight w:val="419"/>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56AD17" w14:textId="69F93566"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Autoridades </w:t>
                  </w:r>
                  <w:r w:rsidR="009728C2" w:rsidRPr="00CD1362">
                    <w:rPr>
                      <w:rFonts w:ascii="Century Gothic" w:hAnsi="Century Gothic"/>
                      <w:color w:val="000000"/>
                      <w:sz w:val="16"/>
                      <w:szCs w:val="16"/>
                      <w:lang w:val="es-MX" w:eastAsia="es-MX"/>
                    </w:rPr>
                    <w:t>públicas</w:t>
                  </w:r>
                  <w:r w:rsidRPr="00CD1362">
                    <w:rPr>
                      <w:rFonts w:ascii="Century Gothic" w:hAnsi="Century Gothic"/>
                      <w:color w:val="000000"/>
                      <w:sz w:val="16"/>
                      <w:szCs w:val="16"/>
                      <w:lang w:val="es-MX" w:eastAsia="es-MX"/>
                    </w:rPr>
                    <w:t>.</w:t>
                  </w:r>
                </w:p>
              </w:tc>
            </w:tr>
            <w:tr w:rsidR="00CD1362" w:rsidRPr="00CD1362" w14:paraId="4A958031" w14:textId="77777777" w:rsidTr="009728C2">
              <w:trPr>
                <w:trHeight w:val="411"/>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2EC3DB1" w14:textId="77777777" w:rsid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Gastos de aceleración de reclamos.</w:t>
                  </w:r>
                </w:p>
                <w:p w14:paraId="34876565" w14:textId="77777777" w:rsidR="009728C2" w:rsidRDefault="009728C2" w:rsidP="00CD1362">
                  <w:pPr>
                    <w:rPr>
                      <w:rFonts w:ascii="Century Gothic" w:hAnsi="Century Gothic"/>
                      <w:color w:val="000000"/>
                      <w:sz w:val="16"/>
                      <w:szCs w:val="16"/>
                      <w:lang w:val="es-MX" w:eastAsia="es-MX"/>
                    </w:rPr>
                  </w:pPr>
                </w:p>
                <w:p w14:paraId="28262804" w14:textId="1052CA93" w:rsidR="009728C2" w:rsidRDefault="009728C2" w:rsidP="00CD1362">
                  <w:pPr>
                    <w:rPr>
                      <w:rFonts w:ascii="Century Gothic" w:hAnsi="Century Gothic"/>
                      <w:color w:val="000000"/>
                      <w:sz w:val="16"/>
                      <w:szCs w:val="16"/>
                      <w:lang w:val="es-MX" w:eastAsia="es-MX"/>
                    </w:rPr>
                  </w:pPr>
                </w:p>
                <w:p w14:paraId="53322738" w14:textId="77777777" w:rsidR="00D938AD" w:rsidRDefault="00D938AD" w:rsidP="00CD1362">
                  <w:pPr>
                    <w:rPr>
                      <w:rFonts w:ascii="Century Gothic" w:hAnsi="Century Gothic"/>
                      <w:color w:val="000000"/>
                      <w:sz w:val="16"/>
                      <w:szCs w:val="16"/>
                      <w:lang w:val="es-MX" w:eastAsia="es-MX"/>
                    </w:rPr>
                  </w:pPr>
                </w:p>
                <w:p w14:paraId="6ED05D3B" w14:textId="49499D58" w:rsidR="009728C2" w:rsidRPr="00CD1362" w:rsidRDefault="009728C2" w:rsidP="00CD1362">
                  <w:pPr>
                    <w:rPr>
                      <w:rFonts w:ascii="Century Gothic" w:hAnsi="Century Gothic"/>
                      <w:color w:val="000000"/>
                      <w:sz w:val="16"/>
                      <w:szCs w:val="16"/>
                      <w:lang w:val="es-MX" w:eastAsia="es-MX"/>
                    </w:rPr>
                  </w:pPr>
                </w:p>
              </w:tc>
            </w:tr>
            <w:tr w:rsidR="00CD1362" w:rsidRPr="00CD1362" w14:paraId="036AE2C5" w14:textId="77777777" w:rsidTr="00CD1362">
              <w:trPr>
                <w:trHeight w:val="555"/>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6463B708"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lastRenderedPageBreak/>
                    <w:t>SUBLIMITES</w:t>
                  </w:r>
                </w:p>
              </w:tc>
              <w:tc>
                <w:tcPr>
                  <w:tcW w:w="0" w:type="auto"/>
                  <w:tcBorders>
                    <w:top w:val="nil"/>
                    <w:left w:val="nil"/>
                    <w:bottom w:val="single" w:sz="4" w:space="0" w:color="auto"/>
                    <w:right w:val="single" w:sz="4" w:space="0" w:color="auto"/>
                  </w:tcBorders>
                  <w:shd w:val="clear" w:color="000000" w:fill="002060"/>
                  <w:vAlign w:val="center"/>
                  <w:hideMark/>
                </w:tcPr>
                <w:p w14:paraId="6071A8F0" w14:textId="77777777" w:rsidR="00CD1362" w:rsidRPr="00CD1362" w:rsidRDefault="00CD1362" w:rsidP="00CD1362">
                  <w:pPr>
                    <w:jc w:val="center"/>
                    <w:rPr>
                      <w:rFonts w:ascii="Century Gothic" w:hAnsi="Century Gothic"/>
                      <w:b/>
                      <w:bCs/>
                      <w:color w:val="FFFFFF"/>
                      <w:sz w:val="14"/>
                      <w:szCs w:val="14"/>
                      <w:lang w:val="es-MX" w:eastAsia="es-MX"/>
                    </w:rPr>
                  </w:pPr>
                  <w:r w:rsidRPr="00CD1362">
                    <w:rPr>
                      <w:rFonts w:ascii="Century Gothic" w:hAnsi="Century Gothic"/>
                      <w:b/>
                      <w:bCs/>
                      <w:color w:val="FFFFFF"/>
                      <w:sz w:val="14"/>
                      <w:szCs w:val="14"/>
                      <w:lang w:val="es-MX" w:eastAsia="es-MX"/>
                    </w:rPr>
                    <w:t xml:space="preserve">Expresado en </w:t>
                  </w:r>
                  <w:proofErr w:type="gramStart"/>
                  <w:r w:rsidRPr="00CD1362">
                    <w:rPr>
                      <w:rFonts w:ascii="Century Gothic" w:hAnsi="Century Gothic"/>
                      <w:b/>
                      <w:bCs/>
                      <w:color w:val="FFFFFF"/>
                      <w:sz w:val="14"/>
                      <w:szCs w:val="14"/>
                      <w:lang w:val="es-MX" w:eastAsia="es-MX"/>
                    </w:rPr>
                    <w:t>Dólares Americanos</w:t>
                  </w:r>
                  <w:proofErr w:type="gramEnd"/>
                </w:p>
              </w:tc>
            </w:tr>
            <w:tr w:rsidR="00CD1362" w:rsidRPr="00CD1362" w14:paraId="4256AB19" w14:textId="77777777" w:rsidTr="00CD1362">
              <w:trPr>
                <w:trHeight w:val="15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8A6267" w14:textId="0A536B73"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Robo y asalto y/o atraco al contenido en general y/o intento de éstos las 24 horas del día, incluyendo actos perpetrados con escalamiento y/o el ingreso del (los) autor(es) del delito utilizando vías distintas a aquellas destinadas al tránsito corriente, con superación de obstáculos que no pueden ser vencidos sin el empleo de medios artificiales o </w:t>
                  </w:r>
                  <w:r w:rsidR="00D938AD" w:rsidRPr="00CD1362">
                    <w:rPr>
                      <w:rFonts w:ascii="Century Gothic" w:hAnsi="Century Gothic"/>
                      <w:color w:val="000000"/>
                      <w:sz w:val="16"/>
                      <w:szCs w:val="16"/>
                      <w:lang w:val="es-MX" w:eastAsia="es-MX"/>
                    </w:rPr>
                    <w:t xml:space="preserve">mediante </w:t>
                  </w:r>
                  <w:proofErr w:type="gramStart"/>
                  <w:r w:rsidR="00D938AD" w:rsidRPr="00CD1362">
                    <w:rPr>
                      <w:rFonts w:ascii="Century Gothic" w:hAnsi="Century Gothic"/>
                      <w:color w:val="000000"/>
                      <w:sz w:val="16"/>
                      <w:szCs w:val="16"/>
                      <w:lang w:val="es-MX" w:eastAsia="es-MX"/>
                    </w:rPr>
                    <w:t>la</w:t>
                  </w:r>
                  <w:r w:rsidRPr="00CD1362">
                    <w:rPr>
                      <w:rFonts w:ascii="Century Gothic" w:hAnsi="Century Gothic"/>
                      <w:color w:val="000000"/>
                      <w:sz w:val="16"/>
                      <w:szCs w:val="16"/>
                      <w:lang w:val="es-MX" w:eastAsia="es-MX"/>
                    </w:rPr>
                    <w:t xml:space="preserve">  agilidad</w:t>
                  </w:r>
                  <w:proofErr w:type="gramEnd"/>
                  <w:r w:rsidRPr="00CD1362">
                    <w:rPr>
                      <w:rFonts w:ascii="Century Gothic" w:hAnsi="Century Gothic"/>
                      <w:color w:val="000000"/>
                      <w:sz w:val="16"/>
                      <w:szCs w:val="16"/>
                      <w:lang w:val="es-MX" w:eastAsia="es-MX"/>
                    </w:rPr>
                    <w:t xml:space="preserve">  personal  sin dejar huellas.</w:t>
                  </w:r>
                </w:p>
              </w:tc>
              <w:tc>
                <w:tcPr>
                  <w:tcW w:w="0" w:type="auto"/>
                  <w:tcBorders>
                    <w:top w:val="nil"/>
                    <w:left w:val="nil"/>
                    <w:bottom w:val="single" w:sz="4" w:space="0" w:color="auto"/>
                    <w:right w:val="single" w:sz="4" w:space="0" w:color="auto"/>
                  </w:tcBorders>
                  <w:shd w:val="clear" w:color="auto" w:fill="auto"/>
                  <w:vAlign w:val="center"/>
                  <w:hideMark/>
                </w:tcPr>
                <w:p w14:paraId="75EDE427" w14:textId="77777777" w:rsidR="00CD1362" w:rsidRPr="00CD1362" w:rsidRDefault="00CD1362" w:rsidP="00CD1362">
                  <w:pPr>
                    <w:jc w:val="right"/>
                    <w:rPr>
                      <w:rFonts w:ascii="Century Gothic" w:hAnsi="Century Gothic"/>
                      <w:color w:val="000000"/>
                      <w:sz w:val="14"/>
                      <w:szCs w:val="14"/>
                      <w:lang w:val="es-MX" w:eastAsia="es-MX"/>
                    </w:rPr>
                  </w:pPr>
                  <w:r w:rsidRPr="00CD1362">
                    <w:rPr>
                      <w:rFonts w:ascii="Century Gothic" w:hAnsi="Century Gothic"/>
                      <w:color w:val="000000"/>
                      <w:sz w:val="14"/>
                      <w:szCs w:val="14"/>
                      <w:lang w:val="es-MX" w:eastAsia="es-MX"/>
                    </w:rPr>
                    <w:t>250.000,00</w:t>
                  </w:r>
                </w:p>
              </w:tc>
            </w:tr>
            <w:tr w:rsidR="00CD1362" w:rsidRPr="00CD1362" w14:paraId="035151CB" w14:textId="77777777" w:rsidTr="00CD1362">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EEAC89" w14:textId="6C95AFE4" w:rsidR="00CD1362" w:rsidRPr="00CD1362" w:rsidRDefault="00D938AD"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Hurto y</w:t>
                  </w:r>
                  <w:r w:rsidR="00CD1362" w:rsidRPr="00CD1362">
                    <w:rPr>
                      <w:rFonts w:ascii="Century Gothic" w:hAnsi="Century Gothic"/>
                      <w:color w:val="000000"/>
                      <w:sz w:val="16"/>
                      <w:szCs w:val="16"/>
                      <w:lang w:val="es-MX" w:eastAsia="es-MX"/>
                    </w:rPr>
                    <w:t>/</w:t>
                  </w:r>
                  <w:r w:rsidRPr="00CD1362">
                    <w:rPr>
                      <w:rFonts w:ascii="Century Gothic" w:hAnsi="Century Gothic"/>
                      <w:color w:val="000000"/>
                      <w:sz w:val="16"/>
                      <w:szCs w:val="16"/>
                      <w:lang w:val="es-MX" w:eastAsia="es-MX"/>
                    </w:rPr>
                    <w:t>o ratería</w:t>
                  </w:r>
                  <w:r w:rsidR="00CD1362" w:rsidRPr="00CD1362">
                    <w:rPr>
                      <w:rFonts w:ascii="Century Gothic" w:hAnsi="Century Gothic"/>
                      <w:color w:val="000000"/>
                      <w:sz w:val="16"/>
                      <w:szCs w:val="16"/>
                      <w:lang w:val="es-MX" w:eastAsia="es-MX"/>
                    </w:rPr>
                    <w:t xml:space="preserve"> al contenido en general</w:t>
                  </w:r>
                </w:p>
              </w:tc>
              <w:tc>
                <w:tcPr>
                  <w:tcW w:w="0" w:type="auto"/>
                  <w:tcBorders>
                    <w:top w:val="nil"/>
                    <w:left w:val="nil"/>
                    <w:bottom w:val="single" w:sz="4" w:space="0" w:color="auto"/>
                    <w:right w:val="single" w:sz="4" w:space="0" w:color="auto"/>
                  </w:tcBorders>
                  <w:shd w:val="clear" w:color="auto" w:fill="auto"/>
                  <w:vAlign w:val="center"/>
                  <w:hideMark/>
                </w:tcPr>
                <w:p w14:paraId="0C5DBE11" w14:textId="77777777" w:rsidR="00CD1362" w:rsidRPr="00CD1362" w:rsidRDefault="00CD1362" w:rsidP="00CD1362">
                  <w:pPr>
                    <w:jc w:val="right"/>
                    <w:rPr>
                      <w:rFonts w:ascii="Century Gothic" w:hAnsi="Century Gothic"/>
                      <w:color w:val="000000"/>
                      <w:sz w:val="14"/>
                      <w:szCs w:val="14"/>
                      <w:lang w:val="es-MX" w:eastAsia="es-MX"/>
                    </w:rPr>
                  </w:pPr>
                  <w:r w:rsidRPr="00CD1362">
                    <w:rPr>
                      <w:rFonts w:ascii="Century Gothic" w:hAnsi="Century Gothic"/>
                      <w:color w:val="000000"/>
                      <w:sz w:val="14"/>
                      <w:szCs w:val="14"/>
                      <w:lang w:val="es-MX" w:eastAsia="es-MX"/>
                    </w:rPr>
                    <w:t>20.000,00</w:t>
                  </w:r>
                </w:p>
              </w:tc>
            </w:tr>
            <w:tr w:rsidR="00CD1362" w:rsidRPr="00CD1362" w14:paraId="381DE7B7" w14:textId="77777777" w:rsidTr="00CD1362">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BB9463" w14:textId="3DF1D835" w:rsidR="00CD1362" w:rsidRPr="00CD1362" w:rsidRDefault="00D938AD"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Daños por</w:t>
                  </w:r>
                  <w:r w:rsidR="00CD1362" w:rsidRPr="00CD1362">
                    <w:rPr>
                      <w:rFonts w:ascii="Century Gothic" w:hAnsi="Century Gothic"/>
                      <w:color w:val="000000"/>
                      <w:sz w:val="16"/>
                      <w:szCs w:val="16"/>
                      <w:lang w:val="es-MX" w:eastAsia="es-MX"/>
                    </w:rPr>
                    <w:t xml:space="preserve"> humo y hollín</w:t>
                  </w:r>
                </w:p>
              </w:tc>
              <w:tc>
                <w:tcPr>
                  <w:tcW w:w="0" w:type="auto"/>
                  <w:tcBorders>
                    <w:top w:val="nil"/>
                    <w:left w:val="nil"/>
                    <w:bottom w:val="single" w:sz="4" w:space="0" w:color="auto"/>
                    <w:right w:val="single" w:sz="4" w:space="0" w:color="auto"/>
                  </w:tcBorders>
                  <w:shd w:val="clear" w:color="auto" w:fill="auto"/>
                  <w:vAlign w:val="center"/>
                  <w:hideMark/>
                </w:tcPr>
                <w:p w14:paraId="74388A48" w14:textId="77777777" w:rsidR="00CD1362" w:rsidRPr="00CD1362" w:rsidRDefault="00CD1362" w:rsidP="00CD1362">
                  <w:pPr>
                    <w:jc w:val="right"/>
                    <w:rPr>
                      <w:rFonts w:ascii="Century Gothic" w:hAnsi="Century Gothic"/>
                      <w:color w:val="000000"/>
                      <w:sz w:val="14"/>
                      <w:szCs w:val="14"/>
                      <w:lang w:val="es-MX" w:eastAsia="es-MX"/>
                    </w:rPr>
                  </w:pPr>
                  <w:r w:rsidRPr="00CD1362">
                    <w:rPr>
                      <w:rFonts w:ascii="Century Gothic" w:hAnsi="Century Gothic"/>
                      <w:color w:val="000000"/>
                      <w:sz w:val="14"/>
                      <w:szCs w:val="14"/>
                      <w:lang w:val="es-MX" w:eastAsia="es-MX"/>
                    </w:rPr>
                    <w:t>500.000,00</w:t>
                  </w:r>
                </w:p>
              </w:tc>
            </w:tr>
            <w:tr w:rsidR="00CD1362" w:rsidRPr="00CD1362" w14:paraId="1109B6B8" w14:textId="77777777" w:rsidTr="00CD1362">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F1F2F"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Daños por agua (filtración), grifería, tanques y otros</w:t>
                  </w:r>
                </w:p>
              </w:tc>
              <w:tc>
                <w:tcPr>
                  <w:tcW w:w="0" w:type="auto"/>
                  <w:tcBorders>
                    <w:top w:val="nil"/>
                    <w:left w:val="nil"/>
                    <w:bottom w:val="single" w:sz="4" w:space="0" w:color="auto"/>
                    <w:right w:val="single" w:sz="4" w:space="0" w:color="auto"/>
                  </w:tcBorders>
                  <w:shd w:val="clear" w:color="auto" w:fill="auto"/>
                  <w:vAlign w:val="center"/>
                  <w:hideMark/>
                </w:tcPr>
                <w:p w14:paraId="6C6C47C1" w14:textId="77777777" w:rsidR="00CD1362" w:rsidRPr="00CD1362" w:rsidRDefault="00CD1362" w:rsidP="00CD1362">
                  <w:pPr>
                    <w:jc w:val="right"/>
                    <w:rPr>
                      <w:rFonts w:ascii="Century Gothic" w:hAnsi="Century Gothic"/>
                      <w:color w:val="000000"/>
                      <w:sz w:val="14"/>
                      <w:szCs w:val="14"/>
                      <w:lang w:val="es-MX" w:eastAsia="es-MX"/>
                    </w:rPr>
                  </w:pPr>
                  <w:r w:rsidRPr="00CD1362">
                    <w:rPr>
                      <w:rFonts w:ascii="Century Gothic" w:hAnsi="Century Gothic"/>
                      <w:color w:val="000000"/>
                      <w:sz w:val="14"/>
                      <w:szCs w:val="14"/>
                      <w:lang w:val="es-MX" w:eastAsia="es-MX"/>
                    </w:rPr>
                    <w:t>500.000,00</w:t>
                  </w:r>
                </w:p>
              </w:tc>
            </w:tr>
            <w:tr w:rsidR="00CD1362" w:rsidRPr="00CD1362" w14:paraId="7A3C0073" w14:textId="77777777" w:rsidTr="00CD1362">
              <w:trPr>
                <w:trHeight w:val="78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B37135" w14:textId="28D0319E"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Gastos de extinción para combatir Incendios, incluyendo daños ocasionados por espuma y otros elementos químicos por uso de Extintores.</w:t>
                  </w:r>
                </w:p>
              </w:tc>
              <w:tc>
                <w:tcPr>
                  <w:tcW w:w="0" w:type="auto"/>
                  <w:tcBorders>
                    <w:top w:val="nil"/>
                    <w:left w:val="nil"/>
                    <w:bottom w:val="single" w:sz="4" w:space="0" w:color="auto"/>
                    <w:right w:val="single" w:sz="4" w:space="0" w:color="auto"/>
                  </w:tcBorders>
                  <w:shd w:val="clear" w:color="auto" w:fill="auto"/>
                  <w:vAlign w:val="center"/>
                  <w:hideMark/>
                </w:tcPr>
                <w:p w14:paraId="4B0AD937" w14:textId="77777777" w:rsidR="00CD1362" w:rsidRPr="00CD1362" w:rsidRDefault="00CD1362" w:rsidP="00CD1362">
                  <w:pPr>
                    <w:jc w:val="right"/>
                    <w:rPr>
                      <w:rFonts w:ascii="Century Gothic" w:hAnsi="Century Gothic"/>
                      <w:color w:val="000000"/>
                      <w:sz w:val="14"/>
                      <w:szCs w:val="14"/>
                      <w:lang w:val="es-MX" w:eastAsia="es-MX"/>
                    </w:rPr>
                  </w:pPr>
                  <w:r w:rsidRPr="00CD1362">
                    <w:rPr>
                      <w:rFonts w:ascii="Century Gothic" w:hAnsi="Century Gothic"/>
                      <w:color w:val="000000"/>
                      <w:sz w:val="14"/>
                      <w:szCs w:val="14"/>
                      <w:lang w:val="es-MX" w:eastAsia="es-MX"/>
                    </w:rPr>
                    <w:t>200.000,00</w:t>
                  </w:r>
                </w:p>
              </w:tc>
            </w:tr>
            <w:tr w:rsidR="00CD1362" w:rsidRPr="00CD1362" w14:paraId="738D00E6" w14:textId="77777777" w:rsidTr="00CD1362">
              <w:trPr>
                <w:trHeight w:val="3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EA2413"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Daños Por Colapso De Rumas, Incluyendo estantes y/o anaqueles.</w:t>
                  </w:r>
                </w:p>
              </w:tc>
              <w:tc>
                <w:tcPr>
                  <w:tcW w:w="0" w:type="auto"/>
                  <w:tcBorders>
                    <w:top w:val="nil"/>
                    <w:left w:val="nil"/>
                    <w:bottom w:val="single" w:sz="4" w:space="0" w:color="auto"/>
                    <w:right w:val="single" w:sz="4" w:space="0" w:color="auto"/>
                  </w:tcBorders>
                  <w:shd w:val="clear" w:color="auto" w:fill="auto"/>
                  <w:vAlign w:val="center"/>
                  <w:hideMark/>
                </w:tcPr>
                <w:p w14:paraId="3376E71D" w14:textId="77777777" w:rsidR="00CD1362" w:rsidRPr="00CD1362" w:rsidRDefault="00CD1362" w:rsidP="00CD1362">
                  <w:pPr>
                    <w:jc w:val="right"/>
                    <w:rPr>
                      <w:rFonts w:ascii="Century Gothic" w:hAnsi="Century Gothic"/>
                      <w:color w:val="000000"/>
                      <w:sz w:val="14"/>
                      <w:szCs w:val="14"/>
                      <w:lang w:val="es-MX" w:eastAsia="es-MX"/>
                    </w:rPr>
                  </w:pPr>
                  <w:r w:rsidRPr="00CD1362">
                    <w:rPr>
                      <w:rFonts w:ascii="Century Gothic" w:hAnsi="Century Gothic"/>
                      <w:color w:val="000000"/>
                      <w:sz w:val="14"/>
                      <w:szCs w:val="14"/>
                      <w:lang w:val="es-MX" w:eastAsia="es-MX"/>
                    </w:rPr>
                    <w:t>300.000,00</w:t>
                  </w:r>
                </w:p>
              </w:tc>
            </w:tr>
            <w:tr w:rsidR="00CD1362" w:rsidRPr="00CD1362" w14:paraId="27C0812B" w14:textId="77777777" w:rsidTr="00CD1362">
              <w:trPr>
                <w:trHeight w:val="9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686EB2"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Explosión de calefones y/o garrafas, incluye fugas de gas (conexiones propias y/o de terceros), calefones, calderos, motores; explosión e implosión de tanques de combustible a presión.</w:t>
                  </w:r>
                </w:p>
              </w:tc>
              <w:tc>
                <w:tcPr>
                  <w:tcW w:w="0" w:type="auto"/>
                  <w:tcBorders>
                    <w:top w:val="nil"/>
                    <w:left w:val="nil"/>
                    <w:bottom w:val="single" w:sz="4" w:space="0" w:color="auto"/>
                    <w:right w:val="single" w:sz="4" w:space="0" w:color="auto"/>
                  </w:tcBorders>
                  <w:shd w:val="clear" w:color="auto" w:fill="auto"/>
                  <w:vAlign w:val="center"/>
                  <w:hideMark/>
                </w:tcPr>
                <w:p w14:paraId="586B4EF2" w14:textId="77777777" w:rsidR="00CD1362" w:rsidRPr="00CD1362" w:rsidRDefault="00CD1362" w:rsidP="00CD1362">
                  <w:pPr>
                    <w:jc w:val="right"/>
                    <w:rPr>
                      <w:rFonts w:ascii="Century Gothic" w:hAnsi="Century Gothic"/>
                      <w:color w:val="000000"/>
                      <w:sz w:val="14"/>
                      <w:szCs w:val="14"/>
                      <w:lang w:val="es-MX" w:eastAsia="es-MX"/>
                    </w:rPr>
                  </w:pPr>
                  <w:r w:rsidRPr="00CD1362">
                    <w:rPr>
                      <w:rFonts w:ascii="Century Gothic" w:hAnsi="Century Gothic"/>
                      <w:color w:val="000000"/>
                      <w:sz w:val="14"/>
                      <w:szCs w:val="14"/>
                      <w:lang w:val="es-MX" w:eastAsia="es-MX"/>
                    </w:rPr>
                    <w:t>1.500.000,00</w:t>
                  </w:r>
                </w:p>
              </w:tc>
            </w:tr>
            <w:tr w:rsidR="00CD1362" w:rsidRPr="00CD1362" w14:paraId="39CD5AAA" w14:textId="77777777" w:rsidTr="00CD1362">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1F280DA3"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SECCION II - TRANSPORTE INTERNO</w:t>
                  </w:r>
                </w:p>
              </w:tc>
              <w:tc>
                <w:tcPr>
                  <w:tcW w:w="0" w:type="auto"/>
                  <w:tcBorders>
                    <w:top w:val="nil"/>
                    <w:left w:val="nil"/>
                    <w:bottom w:val="single" w:sz="4" w:space="0" w:color="auto"/>
                    <w:right w:val="single" w:sz="4" w:space="0" w:color="auto"/>
                  </w:tcBorders>
                  <w:shd w:val="clear" w:color="000000" w:fill="002060"/>
                  <w:vAlign w:val="center"/>
                  <w:hideMark/>
                </w:tcPr>
                <w:p w14:paraId="5E9FF6D6" w14:textId="77777777" w:rsidR="00CD1362" w:rsidRPr="00CD1362" w:rsidRDefault="00CD1362" w:rsidP="00CD1362">
                  <w:pPr>
                    <w:jc w:val="center"/>
                    <w:rPr>
                      <w:rFonts w:ascii="Century Gothic" w:hAnsi="Century Gothic"/>
                      <w:b/>
                      <w:bCs/>
                      <w:color w:val="FFFFFF"/>
                      <w:sz w:val="14"/>
                      <w:szCs w:val="14"/>
                      <w:lang w:val="es-MX" w:eastAsia="es-MX"/>
                    </w:rPr>
                  </w:pPr>
                  <w:r w:rsidRPr="00CD1362">
                    <w:rPr>
                      <w:rFonts w:ascii="Century Gothic" w:hAnsi="Century Gothic"/>
                      <w:b/>
                      <w:bCs/>
                      <w:color w:val="FFFFFF"/>
                      <w:sz w:val="14"/>
                      <w:szCs w:val="14"/>
                      <w:lang w:val="es-MX" w:eastAsia="es-MX"/>
                    </w:rPr>
                    <w:t xml:space="preserve">Expresado en </w:t>
                  </w:r>
                  <w:proofErr w:type="gramStart"/>
                  <w:r w:rsidRPr="00CD1362">
                    <w:rPr>
                      <w:rFonts w:ascii="Century Gothic" w:hAnsi="Century Gothic"/>
                      <w:b/>
                      <w:bCs/>
                      <w:color w:val="FFFFFF"/>
                      <w:sz w:val="14"/>
                      <w:szCs w:val="14"/>
                      <w:lang w:val="es-MX" w:eastAsia="es-MX"/>
                    </w:rPr>
                    <w:t>Dólares Americanos</w:t>
                  </w:r>
                  <w:proofErr w:type="gramEnd"/>
                </w:p>
              </w:tc>
            </w:tr>
            <w:tr w:rsidR="00CD1362" w:rsidRPr="00CD1362" w14:paraId="6A7281BD" w14:textId="77777777" w:rsidTr="00CD1362">
              <w:trPr>
                <w:trHeight w:val="144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1C0D51" w14:textId="72E43375"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Todo Riesgo de Pérdida y daño físico al objeto asegurado de acuerdo a los términos y condiciones de la cláusula 252 (A) del instituto de Londres para cargas (</w:t>
                  </w:r>
                  <w:proofErr w:type="spellStart"/>
                  <w:r w:rsidRPr="00CD1362">
                    <w:rPr>
                      <w:rFonts w:ascii="Century Gothic" w:hAnsi="Century Gothic"/>
                      <w:color w:val="000000"/>
                      <w:sz w:val="16"/>
                      <w:szCs w:val="16"/>
                      <w:lang w:val="es-MX" w:eastAsia="es-MX"/>
                    </w:rPr>
                    <w:t>all</w:t>
                  </w:r>
                  <w:proofErr w:type="spellEnd"/>
                  <w:r w:rsidRPr="00CD1362">
                    <w:rPr>
                      <w:rFonts w:ascii="Century Gothic" w:hAnsi="Century Gothic"/>
                      <w:color w:val="000000"/>
                      <w:sz w:val="16"/>
                      <w:szCs w:val="16"/>
                      <w:lang w:val="es-MX" w:eastAsia="es-MX"/>
                    </w:rPr>
                    <w:t xml:space="preserve"> </w:t>
                  </w:r>
                  <w:proofErr w:type="spellStart"/>
                  <w:r w:rsidRPr="00CD1362">
                    <w:rPr>
                      <w:rFonts w:ascii="Century Gothic" w:hAnsi="Century Gothic"/>
                      <w:color w:val="000000"/>
                      <w:sz w:val="16"/>
                      <w:szCs w:val="16"/>
                      <w:lang w:val="es-MX" w:eastAsia="es-MX"/>
                    </w:rPr>
                    <w:t>risk</w:t>
                  </w:r>
                  <w:proofErr w:type="spellEnd"/>
                  <w:r w:rsidRPr="00CD1362">
                    <w:rPr>
                      <w:rFonts w:ascii="Century Gothic" w:hAnsi="Century Gothic"/>
                      <w:color w:val="000000"/>
                      <w:sz w:val="16"/>
                      <w:szCs w:val="16"/>
                      <w:lang w:val="es-MX" w:eastAsia="es-MX"/>
                    </w:rPr>
                    <w:t xml:space="preserve">) 1.1.82. Anexa transporte dentro del territorio nacional, incluyendo Robo y/o Hurto en el transporte. Riesgos de la Naturaleza y riesgos políticos, para toda la materia del seguro, sin previo aviso a la aseguradora. Límite </w:t>
                  </w:r>
                  <w:r w:rsidR="009728C2" w:rsidRPr="00CD1362">
                    <w:rPr>
                      <w:rFonts w:ascii="Century Gothic" w:hAnsi="Century Gothic"/>
                      <w:color w:val="000000"/>
                      <w:sz w:val="16"/>
                      <w:szCs w:val="16"/>
                      <w:lang w:val="es-MX" w:eastAsia="es-MX"/>
                    </w:rPr>
                    <w:t>máximo por</w:t>
                  </w:r>
                  <w:r w:rsidRPr="00CD1362">
                    <w:rPr>
                      <w:rFonts w:ascii="Century Gothic" w:hAnsi="Century Gothic"/>
                      <w:color w:val="000000"/>
                      <w:sz w:val="16"/>
                      <w:szCs w:val="16"/>
                      <w:lang w:val="es-MX" w:eastAsia="es-MX"/>
                    </w:rPr>
                    <w:t xml:space="preserve"> embarque.</w:t>
                  </w:r>
                </w:p>
              </w:tc>
              <w:tc>
                <w:tcPr>
                  <w:tcW w:w="0" w:type="auto"/>
                  <w:tcBorders>
                    <w:top w:val="nil"/>
                    <w:left w:val="nil"/>
                    <w:bottom w:val="single" w:sz="4" w:space="0" w:color="auto"/>
                    <w:right w:val="single" w:sz="4" w:space="0" w:color="auto"/>
                  </w:tcBorders>
                  <w:shd w:val="clear" w:color="auto" w:fill="auto"/>
                  <w:vAlign w:val="center"/>
                  <w:hideMark/>
                </w:tcPr>
                <w:p w14:paraId="4D37A2EF" w14:textId="5C5FBAF3" w:rsidR="00CD1362" w:rsidRPr="00CD1362" w:rsidRDefault="00682095" w:rsidP="00CD1362">
                  <w:pPr>
                    <w:jc w:val="right"/>
                    <w:rPr>
                      <w:rFonts w:ascii="Century Gothic" w:hAnsi="Century Gothic"/>
                      <w:color w:val="000000"/>
                      <w:sz w:val="14"/>
                      <w:szCs w:val="14"/>
                      <w:lang w:val="es-MX" w:eastAsia="es-MX"/>
                    </w:rPr>
                  </w:pPr>
                  <w:r w:rsidRPr="00682095">
                    <w:rPr>
                      <w:rFonts w:ascii="Century Gothic" w:hAnsi="Century Gothic"/>
                      <w:color w:val="FF0000"/>
                      <w:sz w:val="14"/>
                      <w:szCs w:val="14"/>
                      <w:lang w:val="es-MX" w:eastAsia="es-MX"/>
                    </w:rPr>
                    <w:t>100</w:t>
                  </w:r>
                  <w:r w:rsidRPr="00682095">
                    <w:rPr>
                      <w:rFonts w:ascii="Century Gothic" w:hAnsi="Century Gothic"/>
                      <w:color w:val="FF0000"/>
                      <w:sz w:val="14"/>
                      <w:szCs w:val="14"/>
                      <w:lang w:val="es-MX" w:eastAsia="es-MX"/>
                    </w:rPr>
                    <w:t>.</w:t>
                  </w:r>
                  <w:r w:rsidRPr="00682095">
                    <w:rPr>
                      <w:rFonts w:ascii="Century Gothic" w:hAnsi="Century Gothic"/>
                      <w:color w:val="FF0000"/>
                      <w:sz w:val="14"/>
                      <w:szCs w:val="14"/>
                      <w:lang w:val="es-MX" w:eastAsia="es-MX"/>
                    </w:rPr>
                    <w:t>000</w:t>
                  </w:r>
                  <w:r w:rsidRPr="00682095">
                    <w:rPr>
                      <w:rFonts w:ascii="Century Gothic" w:hAnsi="Century Gothic"/>
                      <w:color w:val="FF0000"/>
                      <w:sz w:val="14"/>
                      <w:szCs w:val="14"/>
                      <w:lang w:val="es-MX" w:eastAsia="es-MX"/>
                    </w:rPr>
                    <w:t>,00</w:t>
                  </w:r>
                </w:p>
              </w:tc>
            </w:tr>
            <w:tr w:rsidR="00CD1362" w:rsidRPr="00CD1362" w14:paraId="75CC169D" w14:textId="77777777" w:rsidTr="00CD1362">
              <w:trPr>
                <w:trHeight w:val="435"/>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45E82479"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CLAUSULAS ADICIONALES</w:t>
                  </w:r>
                </w:p>
              </w:tc>
            </w:tr>
            <w:tr w:rsidR="00CD1362" w:rsidRPr="00CD1362" w14:paraId="72F2342B" w14:textId="77777777" w:rsidTr="00CD1362">
              <w:trPr>
                <w:trHeight w:val="102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8C6B04"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libre elegibilidad de ajustadores y/o peritos, siendo condición que en todos los casos en los que intervenga un ajustador, el informe que emita sea adjuntado a la carta en la cual se comunica dicho ajuste o rechazo (también se deberán entregar informes parciales o preliminares).</w:t>
                  </w:r>
                </w:p>
              </w:tc>
            </w:tr>
            <w:tr w:rsidR="00CD1362" w:rsidRPr="00CD1362" w14:paraId="2F3B40B7" w14:textId="77777777" w:rsidTr="00CD1362">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0C84CE8"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errores u omisiones.</w:t>
                  </w:r>
                </w:p>
              </w:tc>
            </w:tr>
            <w:tr w:rsidR="00CD1362" w:rsidRPr="00CD1362" w14:paraId="05937899" w14:textId="77777777" w:rsidTr="00CD1362">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F2E7D8E" w14:textId="77777777" w:rsidR="00CD1362" w:rsidRPr="00CD1362" w:rsidRDefault="00CD1362" w:rsidP="00CD1362">
                  <w:pPr>
                    <w:rPr>
                      <w:rFonts w:ascii="Century Gothic" w:hAnsi="Century Gothic"/>
                      <w:sz w:val="16"/>
                      <w:szCs w:val="16"/>
                      <w:lang w:val="es-MX" w:eastAsia="es-MX"/>
                    </w:rPr>
                  </w:pPr>
                  <w:r w:rsidRPr="00CD1362">
                    <w:rPr>
                      <w:rFonts w:ascii="Century Gothic" w:hAnsi="Century Gothic"/>
                      <w:sz w:val="16"/>
                      <w:szCs w:val="16"/>
                      <w:lang w:val="es-MX" w:eastAsia="es-MX"/>
                    </w:rPr>
                    <w:t>De rehabilitación automática del valor asegurado desde el momento del evento, de manera gratuita</w:t>
                  </w:r>
                </w:p>
              </w:tc>
            </w:tr>
            <w:tr w:rsidR="00CD1362" w:rsidRPr="00CD1362" w14:paraId="06BB437B" w14:textId="77777777" w:rsidTr="00CD1362">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6280E"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adelanto del 50% del siniestro.</w:t>
                  </w:r>
                </w:p>
              </w:tc>
            </w:tr>
            <w:tr w:rsidR="00CD1362" w:rsidRPr="00CD1362" w14:paraId="1D11F2DE" w14:textId="77777777" w:rsidTr="00CD1362">
              <w:trPr>
                <w:trHeight w:val="64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9188778"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ampliación de aviso de siniestro a 15 días hábiles desde conocido el mismo por el asegurado, salvo caso de fuerza mayor o impedimentos justificados.</w:t>
                  </w:r>
                </w:p>
              </w:tc>
            </w:tr>
            <w:tr w:rsidR="00CD1362" w:rsidRPr="00CD1362" w14:paraId="710A7820" w14:textId="77777777" w:rsidTr="00CD1362">
              <w:trPr>
                <w:trHeight w:val="5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9EF42E"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propiedades y/o bienes fuera del control del asegurado según información a ser proporcionada únicamente en caso de siniestro.</w:t>
                  </w:r>
                </w:p>
              </w:tc>
            </w:tr>
            <w:tr w:rsidR="00CD1362" w:rsidRPr="00CD1362" w14:paraId="1928273F" w14:textId="77777777" w:rsidTr="00CD1362">
              <w:trPr>
                <w:trHeight w:val="75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AF67A6"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custodia y/o control de bienes de terceros y/o contratistas sin límite de tiempo ni naturaleza del bien asegurado, según información a ser presentada por el asegurado en caso de siniestro.</w:t>
                  </w:r>
                </w:p>
              </w:tc>
            </w:tr>
            <w:tr w:rsidR="00CD1362" w:rsidRPr="00CD1362" w14:paraId="39149CDD" w14:textId="77777777" w:rsidTr="00CD1362">
              <w:trPr>
                <w:trHeight w:val="6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764A7E" w14:textId="3E94E410"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lastRenderedPageBreak/>
                    <w:t xml:space="preserve">De mal manejo, descuido, falla humana e impericia incluyendo ignorancia, </w:t>
                  </w:r>
                  <w:r w:rsidR="009728C2" w:rsidRPr="00CD1362">
                    <w:rPr>
                      <w:rFonts w:ascii="Century Gothic" w:hAnsi="Century Gothic"/>
                      <w:color w:val="000000"/>
                      <w:sz w:val="16"/>
                      <w:szCs w:val="16"/>
                      <w:lang w:val="es-MX" w:eastAsia="es-MX"/>
                    </w:rPr>
                    <w:t>negligencia,</w:t>
                  </w:r>
                  <w:r w:rsidRPr="00CD1362">
                    <w:rPr>
                      <w:rFonts w:ascii="Century Gothic" w:hAnsi="Century Gothic"/>
                      <w:color w:val="000000"/>
                      <w:sz w:val="16"/>
                      <w:szCs w:val="16"/>
                      <w:lang w:val="es-MX" w:eastAsia="es-MX"/>
                    </w:rPr>
                    <w:t xml:space="preserve"> así como daños por actos malintencionados del personal del asegurado y/o de terceros.</w:t>
                  </w:r>
                </w:p>
              </w:tc>
            </w:tr>
            <w:tr w:rsidR="00CD1362" w:rsidRPr="00CD1362" w14:paraId="39C4133D" w14:textId="77777777" w:rsidTr="00CD1362">
              <w:trPr>
                <w:trHeight w:val="85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D2A300" w14:textId="3796FB0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gastos de investigación y salvamento, incluye recupero o determinación de la causa Incluyendo Honorarios de Auditores, Contadores y otros profesionales para efecto de establecer, demostrar y cuantificar la pérdida.</w:t>
                  </w:r>
                </w:p>
              </w:tc>
            </w:tr>
            <w:tr w:rsidR="00CD1362" w:rsidRPr="00CD1362" w14:paraId="7D6ABD2E" w14:textId="77777777" w:rsidTr="00CD1362">
              <w:trPr>
                <w:trHeight w:val="34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2D5A4"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rescisión del contrato a prorrata.</w:t>
                  </w:r>
                </w:p>
              </w:tc>
            </w:tr>
            <w:tr w:rsidR="00CD1362" w:rsidRPr="00CD1362" w14:paraId="2EA77B09" w14:textId="77777777" w:rsidTr="00CD1362">
              <w:trPr>
                <w:trHeight w:val="34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88E4B"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periodo de gracia de 60 días para el pago de primas sin pérdida de cobertura.</w:t>
                  </w:r>
                </w:p>
              </w:tc>
            </w:tr>
            <w:tr w:rsidR="00CD1362" w:rsidRPr="00CD1362" w14:paraId="13F27931" w14:textId="77777777" w:rsidTr="00CD1362">
              <w:trPr>
                <w:trHeight w:val="69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A27CD0E"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 Clausula para cubrir gastos extraordinarios por horas extras, trabajo nocturno (y/o diurno) trabajo en días feriados y fines de semana en caso de siniestro </w:t>
                  </w:r>
                </w:p>
              </w:tc>
            </w:tr>
            <w:tr w:rsidR="00CD1362" w:rsidRPr="00CD1362" w14:paraId="5E5B799A" w14:textId="77777777" w:rsidTr="00CD1362">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81FFDE1"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ampliación de vigencia (120 días) a prorrata sin modificación de términos, condiciones y primas.</w:t>
                  </w:r>
                </w:p>
              </w:tc>
            </w:tr>
            <w:tr w:rsidR="00CD1362" w:rsidRPr="00CD1362" w14:paraId="33FFAE80" w14:textId="77777777" w:rsidTr="00CD1362">
              <w:trPr>
                <w:trHeight w:val="216"/>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654F31E"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definición de evento.</w:t>
                  </w:r>
                </w:p>
              </w:tc>
            </w:tr>
            <w:tr w:rsidR="00CD1362" w:rsidRPr="00CD1362" w14:paraId="1DA9FDBB" w14:textId="77777777" w:rsidTr="00CD1362">
              <w:trPr>
                <w:trHeight w:val="216"/>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62DDA"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Clausula swing (+/-10%).</w:t>
                  </w:r>
                </w:p>
              </w:tc>
            </w:tr>
            <w:tr w:rsidR="00CD1362" w:rsidRPr="00CD1362" w14:paraId="15363E6F" w14:textId="77777777" w:rsidTr="00CD1362">
              <w:trPr>
                <w:trHeight w:val="6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D77BA64"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daños a contenidos cuando puertas, ventanas, tragaluces o similares se encuentran abiertas; incluyendo otras aperturas en las paredes y/o techos.</w:t>
                  </w:r>
                </w:p>
              </w:tc>
            </w:tr>
            <w:tr w:rsidR="00CD1362" w:rsidRPr="00CD1362" w14:paraId="4854B089" w14:textId="77777777" w:rsidTr="00CD1362">
              <w:trPr>
                <w:trHeight w:val="216"/>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D05F353"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inclusiones y exclusiones a prorrata.</w:t>
                  </w:r>
                </w:p>
              </w:tc>
            </w:tr>
            <w:tr w:rsidR="00CD1362" w:rsidRPr="00CD1362" w14:paraId="0C940E47" w14:textId="77777777" w:rsidTr="00CD1362">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4055B7F"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fletes aéreos y/o Courier (overnight) sin cargo ni deducible.</w:t>
                  </w:r>
                </w:p>
              </w:tc>
            </w:tr>
            <w:tr w:rsidR="00CD1362" w:rsidRPr="00CD1362" w14:paraId="08FCCE28" w14:textId="77777777" w:rsidTr="00CD1362">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46614"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conciliación y arbitraje.</w:t>
                  </w:r>
                </w:p>
              </w:tc>
            </w:tr>
            <w:tr w:rsidR="00CD1362" w:rsidRPr="00CD1362" w14:paraId="1D92327C" w14:textId="77777777" w:rsidTr="00CD1362">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57D938B"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bienes refrigerados o congelados (medicamentos), incluyendo daños durante el transporte.</w:t>
                  </w:r>
                </w:p>
              </w:tc>
            </w:tr>
            <w:tr w:rsidR="00CD1362" w:rsidRPr="00CD1362" w14:paraId="1170B2DE" w14:textId="77777777" w:rsidTr="00CD1362">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A7839C"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Gastos de limpieza de las mercaderías a consecuencia de siniestro, hasta USD 100.000.</w:t>
                  </w:r>
                </w:p>
              </w:tc>
            </w:tr>
            <w:tr w:rsidR="00CD1362" w:rsidRPr="00CD1362" w14:paraId="03549674" w14:textId="77777777" w:rsidTr="00CD1362">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B8AB528"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Sellos y marcas comerciales</w:t>
                  </w:r>
                </w:p>
              </w:tc>
            </w:tr>
            <w:tr w:rsidR="00CD1362" w:rsidRPr="00CD1362" w14:paraId="64A2F9BA" w14:textId="77777777" w:rsidTr="00CD1362">
              <w:trPr>
                <w:trHeight w:val="63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1C883A"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Traslados temporales para almacenamiento en ubicaciones distintas a las declaradas, incluyendo Transporte, cobertura Todo Riesgo.</w:t>
                  </w:r>
                </w:p>
              </w:tc>
            </w:tr>
            <w:tr w:rsidR="00CD1362" w:rsidRPr="00CD1362" w14:paraId="266C672A" w14:textId="77777777" w:rsidTr="00CD1362">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B53518D"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Daños ocasionados por la activación accidental y/o explosión de Extinguidores.</w:t>
                  </w:r>
                </w:p>
              </w:tc>
            </w:tr>
            <w:tr w:rsidR="00CD1362" w:rsidRPr="00CD1362" w14:paraId="52691ABF" w14:textId="77777777" w:rsidTr="00CD1362">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BE810A"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Fallas o errores de inventario</w:t>
                  </w:r>
                </w:p>
              </w:tc>
            </w:tr>
            <w:tr w:rsidR="00CD1362" w:rsidRPr="00CD1362" w14:paraId="57299B55" w14:textId="77777777" w:rsidTr="00CD1362">
              <w:trPr>
                <w:trHeight w:val="480"/>
              </w:trPr>
              <w:tc>
                <w:tcPr>
                  <w:tcW w:w="0" w:type="auto"/>
                  <w:gridSpan w:val="3"/>
                  <w:tcBorders>
                    <w:top w:val="single" w:sz="4" w:space="0" w:color="auto"/>
                    <w:left w:val="single" w:sz="4" w:space="0" w:color="auto"/>
                    <w:bottom w:val="single" w:sz="4" w:space="0" w:color="auto"/>
                    <w:right w:val="single" w:sz="4" w:space="0" w:color="auto"/>
                  </w:tcBorders>
                  <w:shd w:val="clear" w:color="000000" w:fill="17375D"/>
                  <w:vAlign w:val="center"/>
                  <w:hideMark/>
                </w:tcPr>
                <w:p w14:paraId="2534017B"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CONDICIONES ADICIONALES</w:t>
                  </w:r>
                </w:p>
              </w:tc>
            </w:tr>
            <w:tr w:rsidR="00CD1362" w:rsidRPr="00CD1362" w14:paraId="0C4D2FF5" w14:textId="77777777" w:rsidTr="00CD1362">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38E8F0"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Aviso de anulación por parte de la aseguradora con por lo menos 60 días hábiles de anticipación.</w:t>
                  </w:r>
                </w:p>
              </w:tc>
            </w:tr>
            <w:tr w:rsidR="00CD1362" w:rsidRPr="00CD1362" w14:paraId="093DD0CA" w14:textId="77777777" w:rsidTr="00CD1362">
              <w:trPr>
                <w:trHeight w:val="66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8358BB8"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daños y/o pérdidas por manipuleo y/o almacenaje defectuoso de insumos (mercadería) dentro de los predios del asegurado.</w:t>
                  </w:r>
                </w:p>
              </w:tc>
            </w:tr>
            <w:tr w:rsidR="00CD1362" w:rsidRPr="00CD1362" w14:paraId="6C454D87" w14:textId="77777777" w:rsidTr="00CD1362">
              <w:trPr>
                <w:trHeight w:val="67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37F78AD"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cobertura para pérdidas o daños por robo de bienes ocurridos durante un incendio y/u otro siniestro amparado por la presente póliza.</w:t>
                  </w:r>
                </w:p>
              </w:tc>
            </w:tr>
            <w:tr w:rsidR="00CD1362" w:rsidRPr="00CD1362" w14:paraId="7F871C2C" w14:textId="77777777" w:rsidTr="00CD1362">
              <w:trPr>
                <w:trHeight w:val="33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BC153A"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preservación de bienes y/o alquileres.</w:t>
                  </w:r>
                </w:p>
              </w:tc>
            </w:tr>
            <w:tr w:rsidR="00CD1362" w:rsidRPr="00CD1362" w14:paraId="1C752EC7" w14:textId="77777777" w:rsidTr="00CD1362">
              <w:trPr>
                <w:trHeight w:val="102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D50B679" w14:textId="475C63AC"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De daños ocasionados por fallas y/u operación inadecuada de sistemas de acondicionamiento de aire o enfriamiento, </w:t>
                  </w:r>
                  <w:r w:rsidR="00D938AD" w:rsidRPr="00CD1362">
                    <w:rPr>
                      <w:rFonts w:ascii="Century Gothic" w:hAnsi="Century Gothic"/>
                      <w:color w:val="000000"/>
                      <w:sz w:val="16"/>
                      <w:szCs w:val="16"/>
                      <w:lang w:val="es-MX" w:eastAsia="es-MX"/>
                    </w:rPr>
                    <w:t>incluyendo,</w:t>
                  </w:r>
                  <w:r w:rsidRPr="00CD1362">
                    <w:rPr>
                      <w:rFonts w:ascii="Century Gothic" w:hAnsi="Century Gothic"/>
                      <w:color w:val="000000"/>
                      <w:sz w:val="16"/>
                      <w:szCs w:val="16"/>
                      <w:lang w:val="es-MX" w:eastAsia="es-MX"/>
                    </w:rPr>
                    <w:t xml:space="preserve"> pero no limitando a aquellas producidas como consecuencia de fallas en la provisión de energía a las máquinas o sistemas productores de frío, cualquiera sea la causa que las produzca.</w:t>
                  </w:r>
                </w:p>
              </w:tc>
            </w:tr>
            <w:tr w:rsidR="00CD1362" w:rsidRPr="00CD1362" w14:paraId="7A0C1B4D" w14:textId="77777777" w:rsidTr="00CD1362">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69054A5"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Se establece la indemnización al valor de reposición de los medicamentos puestos en depósitos del cliente.</w:t>
                  </w:r>
                </w:p>
              </w:tc>
            </w:tr>
            <w:tr w:rsidR="00CD1362" w:rsidRPr="00CD1362" w14:paraId="7C0751D6" w14:textId="77777777" w:rsidTr="00CD1362">
              <w:trPr>
                <w:trHeight w:val="94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D803F40"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lastRenderedPageBreak/>
                    <w:t>La presente póliza no está sujeta a presentación de inventario valorado, en caso de siniestro se presentará un detalle general de valores y/o documentación que acredite la preexistencia y valor de los bienes dañados, lo cual será suficiente para la reposición o indemnización correspondiente</w:t>
                  </w:r>
                </w:p>
              </w:tc>
            </w:tr>
            <w:tr w:rsidR="00CD1362" w:rsidRPr="00CD1362" w14:paraId="64932536" w14:textId="77777777" w:rsidTr="00CD1362">
              <w:trPr>
                <w:trHeight w:val="97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FDB8BE8"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De Discrepancias en la Póliza estableciendo </w:t>
                  </w:r>
                  <w:proofErr w:type="gramStart"/>
                  <w:r w:rsidRPr="00CD1362">
                    <w:rPr>
                      <w:rFonts w:ascii="Century Gothic" w:hAnsi="Century Gothic"/>
                      <w:color w:val="000000"/>
                      <w:sz w:val="16"/>
                      <w:szCs w:val="16"/>
                      <w:lang w:val="es-MX" w:eastAsia="es-MX"/>
                    </w:rPr>
                    <w:t>que</w:t>
                  </w:r>
                  <w:proofErr w:type="gramEnd"/>
                  <w:r w:rsidRPr="00CD1362">
                    <w:rPr>
                      <w:rFonts w:ascii="Century Gothic" w:hAnsi="Century Gothic"/>
                      <w:color w:val="000000"/>
                      <w:sz w:val="16"/>
                      <w:szCs w:val="16"/>
                      <w:lang w:val="es-MX" w:eastAsia="es-MX"/>
                    </w:rPr>
                    <w:t xml:space="preserve"> si el Asegurado encuentra que la Póliza no concuerda con los términos y condiciones requeridos o con lo propuesto, puede solicitar la rectificación, corrección y/o modificaciones por escrito, dentro de los 45 días siguientes a la recepción de la Póliza.</w:t>
                  </w:r>
                </w:p>
              </w:tc>
            </w:tr>
            <w:tr w:rsidR="00CD1362" w:rsidRPr="00CD1362" w14:paraId="148BDB2F" w14:textId="77777777" w:rsidTr="00CD1362">
              <w:trPr>
                <w:trHeight w:val="420"/>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7C0771F7"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FRANQUICIAS POR EVENTO Y/O RECLAMO</w:t>
                  </w:r>
                </w:p>
              </w:tc>
              <w:tc>
                <w:tcPr>
                  <w:tcW w:w="0" w:type="auto"/>
                  <w:gridSpan w:val="2"/>
                  <w:tcBorders>
                    <w:top w:val="single" w:sz="4" w:space="0" w:color="auto"/>
                    <w:left w:val="nil"/>
                    <w:bottom w:val="single" w:sz="4" w:space="0" w:color="auto"/>
                    <w:right w:val="single" w:sz="4" w:space="0" w:color="auto"/>
                  </w:tcBorders>
                  <w:shd w:val="clear" w:color="000000" w:fill="002060"/>
                  <w:noWrap/>
                  <w:vAlign w:val="center"/>
                  <w:hideMark/>
                </w:tcPr>
                <w:p w14:paraId="44ABF968" w14:textId="77777777" w:rsidR="00CD1362" w:rsidRPr="00CD1362" w:rsidRDefault="00CD1362" w:rsidP="00CD1362">
                  <w:pPr>
                    <w:jc w:val="center"/>
                    <w:rPr>
                      <w:rFonts w:ascii="Century Gothic" w:hAnsi="Century Gothic"/>
                      <w:b/>
                      <w:bCs/>
                      <w:color w:val="FFFFFF"/>
                      <w:sz w:val="14"/>
                      <w:szCs w:val="14"/>
                      <w:lang w:val="es-MX" w:eastAsia="es-MX"/>
                    </w:rPr>
                  </w:pPr>
                  <w:r w:rsidRPr="00CD1362">
                    <w:rPr>
                      <w:rFonts w:ascii="Century Gothic" w:hAnsi="Century Gothic"/>
                      <w:b/>
                      <w:bCs/>
                      <w:color w:val="FFFFFF"/>
                      <w:sz w:val="14"/>
                      <w:szCs w:val="14"/>
                      <w:lang w:val="es-MX" w:eastAsia="es-MX"/>
                    </w:rPr>
                    <w:t xml:space="preserve">Expresado en </w:t>
                  </w:r>
                  <w:proofErr w:type="gramStart"/>
                  <w:r w:rsidRPr="00CD1362">
                    <w:rPr>
                      <w:rFonts w:ascii="Century Gothic" w:hAnsi="Century Gothic"/>
                      <w:b/>
                      <w:bCs/>
                      <w:color w:val="FFFFFF"/>
                      <w:sz w:val="14"/>
                      <w:szCs w:val="14"/>
                      <w:lang w:val="es-MX" w:eastAsia="es-MX"/>
                    </w:rPr>
                    <w:t>Dólares Americanos</w:t>
                  </w:r>
                  <w:proofErr w:type="gramEnd"/>
                </w:p>
              </w:tc>
            </w:tr>
            <w:tr w:rsidR="00CD1362" w:rsidRPr="00CD1362" w14:paraId="266D527E" w14:textId="77777777" w:rsidTr="00CD1362">
              <w:trPr>
                <w:trHeight w:val="216"/>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6449BA"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SECCION I:</w:t>
                  </w:r>
                </w:p>
              </w:tc>
            </w:tr>
            <w:tr w:rsidR="00CD1362" w:rsidRPr="00CD1362" w14:paraId="3F8071FE" w14:textId="77777777" w:rsidTr="00CD1362">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B027128"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Todo Riesgo de Daños a la Propiedad</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37BBED04"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w:t>
                  </w:r>
                  <w:proofErr w:type="spellStart"/>
                  <w:r w:rsidRPr="00CD1362">
                    <w:rPr>
                      <w:rFonts w:ascii="Century Gothic" w:hAnsi="Century Gothic"/>
                      <w:b/>
                      <w:bCs/>
                      <w:color w:val="000000"/>
                      <w:sz w:val="16"/>
                      <w:szCs w:val="16"/>
                      <w:lang w:val="es-MX" w:eastAsia="es-MX"/>
                    </w:rPr>
                    <w:t>us</w:t>
                  </w:r>
                  <w:proofErr w:type="spellEnd"/>
                  <w:r w:rsidRPr="00CD1362">
                    <w:rPr>
                      <w:rFonts w:ascii="Century Gothic" w:hAnsi="Century Gothic"/>
                      <w:b/>
                      <w:bCs/>
                      <w:color w:val="000000"/>
                      <w:sz w:val="16"/>
                      <w:szCs w:val="16"/>
                      <w:lang w:val="es-MX" w:eastAsia="es-MX"/>
                    </w:rPr>
                    <w:t>. 100,00</w:t>
                  </w:r>
                </w:p>
              </w:tc>
            </w:tr>
            <w:tr w:rsidR="00CD1362" w:rsidRPr="00CD1362" w14:paraId="217999E5" w14:textId="77777777" w:rsidTr="00CD1362">
              <w:trPr>
                <w:trHeight w:val="21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DA1F850"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Riesgos Políticos y Terrorismo</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09BFE324"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w:t>
                  </w:r>
                  <w:proofErr w:type="spellStart"/>
                  <w:r w:rsidRPr="00CD1362">
                    <w:rPr>
                      <w:rFonts w:ascii="Century Gothic" w:hAnsi="Century Gothic"/>
                      <w:b/>
                      <w:bCs/>
                      <w:color w:val="000000"/>
                      <w:sz w:val="16"/>
                      <w:szCs w:val="16"/>
                      <w:lang w:val="es-MX" w:eastAsia="es-MX"/>
                    </w:rPr>
                    <w:t>us</w:t>
                  </w:r>
                  <w:proofErr w:type="spellEnd"/>
                  <w:r w:rsidRPr="00CD1362">
                    <w:rPr>
                      <w:rFonts w:ascii="Century Gothic" w:hAnsi="Century Gothic"/>
                      <w:b/>
                      <w:bCs/>
                      <w:color w:val="000000"/>
                      <w:sz w:val="16"/>
                      <w:szCs w:val="16"/>
                      <w:lang w:val="es-MX" w:eastAsia="es-MX"/>
                    </w:rPr>
                    <w:t>. 200,00</w:t>
                  </w:r>
                </w:p>
              </w:tc>
            </w:tr>
            <w:tr w:rsidR="00CD1362" w:rsidRPr="00CD1362" w14:paraId="36E1355B" w14:textId="77777777" w:rsidTr="00CD1362">
              <w:trPr>
                <w:trHeight w:val="5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11BA69"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Temblor, terremoto, movimientos sísmicos y erupciones volcánicas</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30292E47" w14:textId="3E689DD8"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 xml:space="preserve">1% sobre </w:t>
                  </w:r>
                  <w:proofErr w:type="gramStart"/>
                  <w:r w:rsidRPr="00CD1362">
                    <w:rPr>
                      <w:rFonts w:ascii="Century Gothic" w:hAnsi="Century Gothic"/>
                      <w:b/>
                      <w:bCs/>
                      <w:color w:val="000000"/>
                      <w:sz w:val="16"/>
                      <w:szCs w:val="16"/>
                      <w:lang w:val="es-MX" w:eastAsia="es-MX"/>
                    </w:rPr>
                    <w:t>el  valor</w:t>
                  </w:r>
                  <w:proofErr w:type="gramEnd"/>
                  <w:r w:rsidRPr="00CD1362">
                    <w:rPr>
                      <w:rFonts w:ascii="Century Gothic" w:hAnsi="Century Gothic"/>
                      <w:b/>
                      <w:bCs/>
                      <w:color w:val="000000"/>
                      <w:sz w:val="16"/>
                      <w:szCs w:val="16"/>
                      <w:lang w:val="es-MX" w:eastAsia="es-MX"/>
                    </w:rPr>
                    <w:t xml:space="preserve"> del siniestro. Min. </w:t>
                  </w:r>
                  <w:proofErr w:type="spellStart"/>
                  <w:r w:rsidRPr="00CD1362">
                    <w:rPr>
                      <w:rFonts w:ascii="Century Gothic" w:hAnsi="Century Gothic"/>
                      <w:b/>
                      <w:bCs/>
                      <w:color w:val="000000"/>
                      <w:sz w:val="16"/>
                      <w:szCs w:val="16"/>
                      <w:lang w:val="es-MX" w:eastAsia="es-MX"/>
                    </w:rPr>
                    <w:t>Us</w:t>
                  </w:r>
                  <w:proofErr w:type="spellEnd"/>
                  <w:r w:rsidRPr="00CD1362">
                    <w:rPr>
                      <w:rFonts w:ascii="Century Gothic" w:hAnsi="Century Gothic"/>
                      <w:b/>
                      <w:bCs/>
                      <w:color w:val="000000"/>
                      <w:sz w:val="16"/>
                      <w:szCs w:val="16"/>
                      <w:lang w:val="es-MX" w:eastAsia="es-MX"/>
                    </w:rPr>
                    <w:t xml:space="preserve">$. 100.00 </w:t>
                  </w:r>
                </w:p>
              </w:tc>
            </w:tr>
            <w:tr w:rsidR="00CD1362" w:rsidRPr="00CD1362" w14:paraId="4B4B026D" w14:textId="77777777" w:rsidTr="00CD1362">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C8BC8C"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Robo y Asalto al contenido en general</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47F6348E"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w:t>
                  </w:r>
                  <w:proofErr w:type="spellStart"/>
                  <w:r w:rsidRPr="00CD1362">
                    <w:rPr>
                      <w:rFonts w:ascii="Century Gothic" w:hAnsi="Century Gothic"/>
                      <w:b/>
                      <w:bCs/>
                      <w:color w:val="000000"/>
                      <w:sz w:val="16"/>
                      <w:szCs w:val="16"/>
                      <w:lang w:val="es-MX" w:eastAsia="es-MX"/>
                    </w:rPr>
                    <w:t>us</w:t>
                  </w:r>
                  <w:proofErr w:type="spellEnd"/>
                  <w:r w:rsidRPr="00CD1362">
                    <w:rPr>
                      <w:rFonts w:ascii="Century Gothic" w:hAnsi="Century Gothic"/>
                      <w:b/>
                      <w:bCs/>
                      <w:color w:val="000000"/>
                      <w:sz w:val="16"/>
                      <w:szCs w:val="16"/>
                      <w:lang w:val="es-MX" w:eastAsia="es-MX"/>
                    </w:rPr>
                    <w:t>. 200,00</w:t>
                  </w:r>
                </w:p>
              </w:tc>
            </w:tr>
            <w:tr w:rsidR="00CD1362" w:rsidRPr="00CD1362" w14:paraId="7BCBF69D" w14:textId="77777777" w:rsidTr="00CD1362">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7A8FD72" w14:textId="00C949DE"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Hurto y/o Ratería al contenido en general</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490FBCD4"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w:t>
                  </w:r>
                  <w:proofErr w:type="spellStart"/>
                  <w:r w:rsidRPr="00CD1362">
                    <w:rPr>
                      <w:rFonts w:ascii="Century Gothic" w:hAnsi="Century Gothic"/>
                      <w:b/>
                      <w:bCs/>
                      <w:color w:val="000000"/>
                      <w:sz w:val="16"/>
                      <w:szCs w:val="16"/>
                      <w:lang w:val="es-MX" w:eastAsia="es-MX"/>
                    </w:rPr>
                    <w:t>us</w:t>
                  </w:r>
                  <w:proofErr w:type="spellEnd"/>
                  <w:r w:rsidRPr="00CD1362">
                    <w:rPr>
                      <w:rFonts w:ascii="Century Gothic" w:hAnsi="Century Gothic"/>
                      <w:b/>
                      <w:bCs/>
                      <w:color w:val="000000"/>
                      <w:sz w:val="16"/>
                      <w:szCs w:val="16"/>
                      <w:lang w:val="es-MX" w:eastAsia="es-MX"/>
                    </w:rPr>
                    <w:t>. 250,00</w:t>
                  </w:r>
                </w:p>
              </w:tc>
            </w:tr>
            <w:tr w:rsidR="00CD1362" w:rsidRPr="00CD1362" w14:paraId="6CF4F994" w14:textId="77777777" w:rsidTr="00CD1362">
              <w:trPr>
                <w:trHeight w:val="3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C0F0ED"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SECCION II:</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36E792BC"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 </w:t>
                  </w:r>
                </w:p>
              </w:tc>
            </w:tr>
            <w:tr w:rsidR="00CD1362" w:rsidRPr="00CD1362" w14:paraId="7BB3771E" w14:textId="77777777" w:rsidTr="00CD1362">
              <w:trPr>
                <w:trHeight w:val="36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17A751"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Bienes en Tránsito</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5F7A8E57"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$us.100,00</w:t>
                  </w:r>
                </w:p>
              </w:tc>
            </w:tr>
            <w:tr w:rsidR="00CD1362" w:rsidRPr="00CD1362" w14:paraId="71EF3ED8" w14:textId="77777777" w:rsidTr="00CD1362">
              <w:trPr>
                <w:trHeight w:val="465"/>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2EEDC019"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NOTAS ESPECIALES</w:t>
                  </w:r>
                </w:p>
              </w:tc>
            </w:tr>
            <w:tr w:rsidR="00CD1362" w:rsidRPr="00CD1362" w14:paraId="0BC3A860" w14:textId="77777777" w:rsidTr="00CD1362">
              <w:trPr>
                <w:trHeight w:val="72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4AD46A" w14:textId="5E2520C3"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Se otorga cobertura para pérdidas y/o daños por robo de bienes ocurridos durante un incendio y/u otro siniestro amparado por el presente seguro hasta los </w:t>
                  </w:r>
                  <w:r w:rsidR="009728C2" w:rsidRPr="00CD1362">
                    <w:rPr>
                      <w:rFonts w:ascii="Century Gothic" w:hAnsi="Century Gothic"/>
                      <w:color w:val="000000"/>
                      <w:sz w:val="16"/>
                      <w:szCs w:val="16"/>
                      <w:lang w:val="es-MX" w:eastAsia="es-MX"/>
                    </w:rPr>
                    <w:t>límites</w:t>
                  </w:r>
                  <w:r w:rsidRPr="00CD1362">
                    <w:rPr>
                      <w:rFonts w:ascii="Century Gothic" w:hAnsi="Century Gothic"/>
                      <w:color w:val="000000"/>
                      <w:sz w:val="16"/>
                      <w:szCs w:val="16"/>
                      <w:lang w:val="es-MX" w:eastAsia="es-MX"/>
                    </w:rPr>
                    <w:t xml:space="preserve"> de la cobertura de robo.</w:t>
                  </w:r>
                </w:p>
              </w:tc>
            </w:tr>
            <w:tr w:rsidR="00CD1362" w:rsidRPr="00CD1362" w14:paraId="7EEB01BB" w14:textId="77777777" w:rsidTr="00CD1362">
              <w:trPr>
                <w:trHeight w:val="84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C1F1163"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En caso de rechazo por extemporaneidad, los motivos deberán regirse estrictamente a lo mencionado en el Art. 1030 del Código de Comercio. </w:t>
                  </w:r>
                </w:p>
              </w:tc>
            </w:tr>
            <w:tr w:rsidR="00CD1362" w:rsidRPr="00CD1362" w14:paraId="74C7CB57" w14:textId="77777777" w:rsidTr="00CD1362">
              <w:trPr>
                <w:trHeight w:val="12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8AE60E4"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Cuando la fecha de pago de las primas establecida en la póliza caiga un día Sábado, Domingo, Feriado o la Compañía de Seguros no opere o establezca un horario laboral diferente al habitual por cualquier causa, la fecha de pago se postergará automáticamente para el siguiente día hábil o hasta cuando las operaciones se normalicen, gozando el cliente de total cobertura.</w:t>
                  </w:r>
                </w:p>
              </w:tc>
            </w:tr>
            <w:tr w:rsidR="00CD1362" w:rsidRPr="00CD1362" w14:paraId="74368717" w14:textId="77777777" w:rsidTr="00CD1362">
              <w:trPr>
                <w:trHeight w:val="142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FD0B182" w14:textId="0F84919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que los impedimentos antes mencionados continúen, la ampliación se extenderá por 30 días adicionales. </w:t>
                  </w:r>
                  <w:r w:rsidR="00682095" w:rsidRPr="00682095">
                    <w:rPr>
                      <w:rFonts w:ascii="Century Gothic" w:hAnsi="Century Gothic"/>
                      <w:color w:val="FF0000"/>
                      <w:sz w:val="16"/>
                      <w:szCs w:val="16"/>
                      <w:lang w:val="es-MX" w:eastAsia="es-MX"/>
                    </w:rPr>
                    <w:t>Sujetos a máximo a los días de la Cláusula de Ampliación de Vigencia.</w:t>
                  </w:r>
                </w:p>
              </w:tc>
            </w:tr>
            <w:tr w:rsidR="00CD1362" w:rsidRPr="00CD1362" w14:paraId="170A70BC" w14:textId="77777777" w:rsidTr="00CD1362">
              <w:trPr>
                <w:trHeight w:val="102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AE96667"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Las condiciones de la póliza en relación a tasas, coberturas y clausulas adicionales no serán alteradas durante la vigencia de póliza cuando el asegurado de acuerdo a su requerimiento solicite cambios, inclusiones, exclusiones, modificaciones de ubicaciones o estructura para bienes asegurados de similares características a los señalados en la materia de seguro  </w:t>
                  </w:r>
                </w:p>
              </w:tc>
            </w:tr>
            <w:tr w:rsidR="00CD1362" w:rsidRPr="00CD1362" w14:paraId="69244C63" w14:textId="77777777" w:rsidTr="00CD1362">
              <w:trPr>
                <w:trHeight w:val="81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693A4C2"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lastRenderedPageBreak/>
                    <w:t>Se deja claramente establecido que las Condiciones Particulares de las especificaciones Técnicas prevalecen en todo momento y circunstancia sobre las Condiciones Generales, Cláusulas y Anexos.</w:t>
                  </w:r>
                </w:p>
              </w:tc>
            </w:tr>
            <w:tr w:rsidR="00CD1362" w:rsidRPr="00CD1362" w14:paraId="230B733E" w14:textId="77777777" w:rsidTr="00CD1362">
              <w:trPr>
                <w:trHeight w:val="420"/>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30936EB9"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MODALIDAD DE AJUSTE</w:t>
                  </w:r>
                </w:p>
              </w:tc>
            </w:tr>
            <w:tr w:rsidR="00CD1362" w:rsidRPr="00CD1362" w14:paraId="7FFAA51C" w14:textId="77777777" w:rsidTr="00CD1362">
              <w:trPr>
                <w:trHeight w:val="67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950E8AB"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El asegurado se compromete a formular las respectivas declaraciones mensuales valoradas en forma oficial, detallando las existencias materia del presente seguro.</w:t>
                  </w:r>
                </w:p>
              </w:tc>
            </w:tr>
            <w:tr w:rsidR="00CD1362" w:rsidRPr="00CD1362" w14:paraId="1F8E3532" w14:textId="77777777" w:rsidTr="00CD1362">
              <w:trPr>
                <w:trHeight w:val="75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D9D1DD4"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Dichas declaraciones deben ser entregadas a la Compañía dentro de los 10 días hábiles del siguiente mes que se refiere la declaración.</w:t>
                  </w:r>
                </w:p>
              </w:tc>
            </w:tr>
            <w:tr w:rsidR="00CD1362" w:rsidRPr="00CD1362" w14:paraId="4039275D" w14:textId="77777777" w:rsidTr="00CD1362">
              <w:trPr>
                <w:trHeight w:val="64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9B7736"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En caso de omitirse la citada declaración.  La compañía liquidara las primas correspondientes tomando en cuenta el valor máximo en riesgo de la materia prima.</w:t>
                  </w:r>
                </w:p>
              </w:tc>
            </w:tr>
            <w:tr w:rsidR="00CD1362" w:rsidRPr="00CD1362" w14:paraId="2221B52D" w14:textId="77777777" w:rsidTr="00CD1362">
              <w:trPr>
                <w:trHeight w:val="64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BA7DEF8" w14:textId="5166B946"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El asegurado se compromete a pagar a la compañía, al momento de iniciarse la vigencia de esta póliza, el 50% de la prima anual de depósito.</w:t>
                  </w:r>
                </w:p>
              </w:tc>
            </w:tr>
            <w:tr w:rsidR="00CD1362" w:rsidRPr="00CD1362" w14:paraId="0E4E5800" w14:textId="77777777" w:rsidTr="00CD1362">
              <w:trPr>
                <w:trHeight w:val="117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30342D" w14:textId="165891C0"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 xml:space="preserve">Al vencimiento de la Póliza, se determinará el promedio mensual en función a las Declaraciones realizadas por el asegurado y se aplicará la Tasa pactada.  En caso de que Prima resulte menor a la Prima Mínima y de </w:t>
                  </w:r>
                  <w:r w:rsidR="009728C2" w:rsidRPr="00CD1362">
                    <w:rPr>
                      <w:rFonts w:ascii="Century Gothic" w:hAnsi="Century Gothic"/>
                      <w:b/>
                      <w:bCs/>
                      <w:color w:val="000000"/>
                      <w:sz w:val="16"/>
                      <w:szCs w:val="16"/>
                      <w:lang w:val="es-MX" w:eastAsia="es-MX"/>
                    </w:rPr>
                    <w:t>Depósito</w:t>
                  </w:r>
                  <w:r w:rsidRPr="00CD1362">
                    <w:rPr>
                      <w:rFonts w:ascii="Century Gothic" w:hAnsi="Century Gothic"/>
                      <w:b/>
                      <w:bCs/>
                      <w:color w:val="000000"/>
                      <w:sz w:val="16"/>
                      <w:szCs w:val="16"/>
                      <w:lang w:val="es-MX" w:eastAsia="es-MX"/>
                    </w:rPr>
                    <w:t xml:space="preserve"> establecida no se generará devolución alguna a favor del asegurado.  En caso de que la Prima </w:t>
                  </w:r>
                  <w:r w:rsidR="009728C2" w:rsidRPr="00CD1362">
                    <w:rPr>
                      <w:rFonts w:ascii="Century Gothic" w:hAnsi="Century Gothic"/>
                      <w:b/>
                      <w:bCs/>
                      <w:color w:val="000000"/>
                      <w:sz w:val="16"/>
                      <w:szCs w:val="16"/>
                      <w:lang w:val="es-MX" w:eastAsia="es-MX"/>
                    </w:rPr>
                    <w:t>resultante</w:t>
                  </w:r>
                  <w:r w:rsidRPr="00CD1362">
                    <w:rPr>
                      <w:rFonts w:ascii="Century Gothic" w:hAnsi="Century Gothic"/>
                      <w:b/>
                      <w:bCs/>
                      <w:color w:val="000000"/>
                      <w:sz w:val="16"/>
                      <w:szCs w:val="16"/>
                      <w:lang w:val="es-MX" w:eastAsia="es-MX"/>
                    </w:rPr>
                    <w:t xml:space="preserve"> sea mayor a la Prima Mínima y de Depósito, el asegurado deberá efectuar el pago de la diferencia por el ajuste de las declaraciones.</w:t>
                  </w:r>
                </w:p>
              </w:tc>
            </w:tr>
            <w:tr w:rsidR="00CD1362" w:rsidRPr="00CD1362" w14:paraId="54C24EF9" w14:textId="77777777" w:rsidTr="00CD1362">
              <w:trPr>
                <w:trHeight w:val="30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E92AD93" w14:textId="77777777" w:rsidR="00CD1362" w:rsidRPr="00CD1362" w:rsidRDefault="00CD1362" w:rsidP="00CD1362">
                  <w:pPr>
                    <w:jc w:val="cente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COTIZACION</w:t>
                  </w:r>
                </w:p>
              </w:tc>
              <w:tc>
                <w:tcPr>
                  <w:tcW w:w="0" w:type="auto"/>
                  <w:gridSpan w:val="2"/>
                  <w:tcBorders>
                    <w:top w:val="single" w:sz="4" w:space="0" w:color="auto"/>
                    <w:left w:val="nil"/>
                    <w:bottom w:val="single" w:sz="4" w:space="0" w:color="auto"/>
                    <w:right w:val="single" w:sz="4" w:space="0" w:color="auto"/>
                  </w:tcBorders>
                  <w:shd w:val="clear" w:color="auto" w:fill="auto"/>
                  <w:noWrap/>
                  <w:hideMark/>
                </w:tcPr>
                <w:p w14:paraId="0C19CC61"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VIGENCIA POR 2 AÑOS</w:t>
                  </w:r>
                </w:p>
              </w:tc>
            </w:tr>
            <w:tr w:rsidR="00CD1362" w:rsidRPr="00CD1362" w14:paraId="595C34D0" w14:textId="77777777" w:rsidTr="00CD1362">
              <w:trPr>
                <w:trHeight w:val="300"/>
              </w:trPr>
              <w:tc>
                <w:tcPr>
                  <w:tcW w:w="0" w:type="auto"/>
                  <w:vMerge/>
                  <w:tcBorders>
                    <w:top w:val="nil"/>
                    <w:left w:val="single" w:sz="4" w:space="0" w:color="auto"/>
                    <w:bottom w:val="single" w:sz="4" w:space="0" w:color="auto"/>
                    <w:right w:val="single" w:sz="4" w:space="0" w:color="auto"/>
                  </w:tcBorders>
                  <w:vAlign w:val="center"/>
                  <w:hideMark/>
                </w:tcPr>
                <w:p w14:paraId="3D5C86F7" w14:textId="77777777" w:rsidR="00CD1362" w:rsidRPr="00CD1362" w:rsidRDefault="00CD1362" w:rsidP="00CD1362">
                  <w:pPr>
                    <w:rPr>
                      <w:rFonts w:ascii="Century Gothic" w:hAnsi="Century Gothic"/>
                      <w:b/>
                      <w:bCs/>
                      <w:color w:val="000000"/>
                      <w:sz w:val="16"/>
                      <w:szCs w:val="16"/>
                      <w:lang w:val="es-MX" w:eastAsia="es-MX"/>
                    </w:rPr>
                  </w:pPr>
                </w:p>
              </w:tc>
              <w:tc>
                <w:tcPr>
                  <w:tcW w:w="0" w:type="auto"/>
                  <w:gridSpan w:val="2"/>
                  <w:tcBorders>
                    <w:top w:val="single" w:sz="4" w:space="0" w:color="auto"/>
                    <w:left w:val="nil"/>
                    <w:bottom w:val="single" w:sz="4" w:space="0" w:color="auto"/>
                    <w:right w:val="single" w:sz="4" w:space="0" w:color="auto"/>
                  </w:tcBorders>
                  <w:shd w:val="clear" w:color="auto" w:fill="auto"/>
                  <w:noWrap/>
                  <w:hideMark/>
                </w:tcPr>
                <w:p w14:paraId="21B289C6"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SEÑALAR PRIMAS Y TASAS POR 2 AÑOS. CONTADO</w:t>
                  </w:r>
                </w:p>
              </w:tc>
            </w:tr>
            <w:tr w:rsidR="00CD1362" w:rsidRPr="00CD1362" w14:paraId="456BCE0A" w14:textId="77777777" w:rsidTr="00CD1362">
              <w:trPr>
                <w:trHeight w:val="300"/>
              </w:trPr>
              <w:tc>
                <w:tcPr>
                  <w:tcW w:w="0" w:type="auto"/>
                  <w:vMerge/>
                  <w:tcBorders>
                    <w:top w:val="nil"/>
                    <w:left w:val="single" w:sz="4" w:space="0" w:color="auto"/>
                    <w:bottom w:val="single" w:sz="4" w:space="0" w:color="auto"/>
                    <w:right w:val="single" w:sz="4" w:space="0" w:color="auto"/>
                  </w:tcBorders>
                  <w:vAlign w:val="center"/>
                  <w:hideMark/>
                </w:tcPr>
                <w:p w14:paraId="4162FF22" w14:textId="77777777" w:rsidR="00CD1362" w:rsidRPr="00CD1362" w:rsidRDefault="00CD1362" w:rsidP="00CD1362">
                  <w:pPr>
                    <w:rPr>
                      <w:rFonts w:ascii="Century Gothic" w:hAnsi="Century Gothic"/>
                      <w:b/>
                      <w:bCs/>
                      <w:color w:val="000000"/>
                      <w:sz w:val="16"/>
                      <w:szCs w:val="16"/>
                      <w:lang w:val="es-MX" w:eastAsia="es-MX"/>
                    </w:rPr>
                  </w:pPr>
                </w:p>
              </w:tc>
              <w:tc>
                <w:tcPr>
                  <w:tcW w:w="0" w:type="auto"/>
                  <w:gridSpan w:val="2"/>
                  <w:tcBorders>
                    <w:top w:val="single" w:sz="4" w:space="0" w:color="auto"/>
                    <w:left w:val="nil"/>
                    <w:bottom w:val="single" w:sz="4" w:space="0" w:color="auto"/>
                    <w:right w:val="single" w:sz="4" w:space="0" w:color="auto"/>
                  </w:tcBorders>
                  <w:shd w:val="clear" w:color="auto" w:fill="auto"/>
                  <w:noWrap/>
                  <w:hideMark/>
                </w:tcPr>
                <w:p w14:paraId="0DE28097"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FORMA DE PAGO CONTADO</w:t>
                  </w:r>
                </w:p>
              </w:tc>
            </w:tr>
            <w:tr w:rsidR="00CD1362" w:rsidRPr="00CD1362" w14:paraId="30243019" w14:textId="77777777" w:rsidTr="00CD1362">
              <w:trPr>
                <w:trHeight w:val="216"/>
              </w:trPr>
              <w:tc>
                <w:tcPr>
                  <w:tcW w:w="0" w:type="auto"/>
                  <w:vMerge/>
                  <w:tcBorders>
                    <w:top w:val="nil"/>
                    <w:left w:val="single" w:sz="4" w:space="0" w:color="auto"/>
                    <w:bottom w:val="single" w:sz="4" w:space="0" w:color="auto"/>
                    <w:right w:val="single" w:sz="4" w:space="0" w:color="auto"/>
                  </w:tcBorders>
                  <w:vAlign w:val="center"/>
                  <w:hideMark/>
                </w:tcPr>
                <w:p w14:paraId="53CC1D6A" w14:textId="77777777" w:rsidR="00CD1362" w:rsidRPr="00CD1362" w:rsidRDefault="00CD1362" w:rsidP="00CD1362">
                  <w:pPr>
                    <w:rPr>
                      <w:rFonts w:ascii="Century Gothic" w:hAnsi="Century Gothic"/>
                      <w:b/>
                      <w:bCs/>
                      <w:color w:val="000000"/>
                      <w:sz w:val="16"/>
                      <w:szCs w:val="16"/>
                      <w:lang w:val="es-MX" w:eastAsia="es-MX"/>
                    </w:rPr>
                  </w:pPr>
                </w:p>
              </w:tc>
              <w:tc>
                <w:tcPr>
                  <w:tcW w:w="0" w:type="auto"/>
                  <w:tcBorders>
                    <w:top w:val="nil"/>
                    <w:left w:val="nil"/>
                    <w:bottom w:val="single" w:sz="4" w:space="0" w:color="auto"/>
                    <w:right w:val="single" w:sz="4" w:space="0" w:color="auto"/>
                  </w:tcBorders>
                  <w:shd w:val="clear" w:color="auto" w:fill="auto"/>
                  <w:noWrap/>
                  <w:hideMark/>
                </w:tcPr>
                <w:p w14:paraId="589145CC"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SEÑALAR PRIMA MÍNIMA Y DE DEPÓSITO</w:t>
                  </w:r>
                </w:p>
              </w:tc>
              <w:tc>
                <w:tcPr>
                  <w:tcW w:w="0" w:type="auto"/>
                  <w:tcBorders>
                    <w:top w:val="nil"/>
                    <w:left w:val="nil"/>
                    <w:bottom w:val="single" w:sz="4" w:space="0" w:color="auto"/>
                    <w:right w:val="single" w:sz="4" w:space="0" w:color="auto"/>
                  </w:tcBorders>
                  <w:shd w:val="clear" w:color="auto" w:fill="auto"/>
                  <w:noWrap/>
                  <w:hideMark/>
                </w:tcPr>
                <w:p w14:paraId="582F783A" w14:textId="77777777" w:rsidR="00CD1362" w:rsidRPr="00CD1362" w:rsidRDefault="00CD1362" w:rsidP="00CD1362">
                  <w:pPr>
                    <w:rPr>
                      <w:rFonts w:ascii="Century Gothic" w:hAnsi="Century Gothic"/>
                      <w:b/>
                      <w:bCs/>
                      <w:color w:val="000000"/>
                      <w:sz w:val="14"/>
                      <w:szCs w:val="14"/>
                      <w:lang w:val="es-MX" w:eastAsia="es-MX"/>
                    </w:rPr>
                  </w:pPr>
                  <w:r w:rsidRPr="00CD1362">
                    <w:rPr>
                      <w:rFonts w:ascii="Century Gothic" w:hAnsi="Century Gothic"/>
                      <w:b/>
                      <w:bCs/>
                      <w:color w:val="000000"/>
                      <w:sz w:val="14"/>
                      <w:szCs w:val="14"/>
                      <w:lang w:val="es-MX" w:eastAsia="es-MX"/>
                    </w:rPr>
                    <w:t> </w:t>
                  </w:r>
                </w:p>
              </w:tc>
            </w:tr>
            <w:tr w:rsidR="00CD1362" w:rsidRPr="00CD1362" w14:paraId="78AA15E9" w14:textId="77777777" w:rsidTr="00CD1362">
              <w:trPr>
                <w:trHeight w:val="228"/>
              </w:trPr>
              <w:tc>
                <w:tcPr>
                  <w:tcW w:w="0" w:type="auto"/>
                  <w:vMerge/>
                  <w:tcBorders>
                    <w:top w:val="nil"/>
                    <w:left w:val="single" w:sz="4" w:space="0" w:color="auto"/>
                    <w:bottom w:val="single" w:sz="4" w:space="0" w:color="auto"/>
                    <w:right w:val="single" w:sz="4" w:space="0" w:color="auto"/>
                  </w:tcBorders>
                  <w:vAlign w:val="center"/>
                  <w:hideMark/>
                </w:tcPr>
                <w:p w14:paraId="7755FF8D" w14:textId="77777777" w:rsidR="00CD1362" w:rsidRPr="00CD1362" w:rsidRDefault="00CD1362" w:rsidP="00CD1362">
                  <w:pPr>
                    <w:rPr>
                      <w:rFonts w:ascii="Century Gothic" w:hAnsi="Century Gothic"/>
                      <w:b/>
                      <w:bCs/>
                      <w:color w:val="000000"/>
                      <w:sz w:val="16"/>
                      <w:szCs w:val="16"/>
                      <w:lang w:val="es-MX"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3939C793" w14:textId="77777777" w:rsidR="00CD1362" w:rsidRPr="00CD1362" w:rsidRDefault="00CD1362" w:rsidP="00CD1362">
                  <w:pPr>
                    <w:rPr>
                      <w:rFonts w:ascii="Century Gothic" w:hAnsi="Century Gothic"/>
                      <w:b/>
                      <w:bCs/>
                      <w:sz w:val="18"/>
                      <w:szCs w:val="18"/>
                      <w:lang w:val="es-MX" w:eastAsia="es-MX"/>
                    </w:rPr>
                  </w:pPr>
                  <w:r w:rsidRPr="00CD1362">
                    <w:rPr>
                      <w:rFonts w:ascii="Century Gothic" w:hAnsi="Century Gothic"/>
                      <w:b/>
                      <w:bCs/>
                      <w:sz w:val="18"/>
                      <w:szCs w:val="18"/>
                      <w:lang w:val="es-MX" w:eastAsia="es-MX"/>
                    </w:rPr>
                    <w:t>SEÑALAR TASA TOTAL ANUAL DE AJUSTE:</w:t>
                  </w:r>
                </w:p>
              </w:tc>
            </w:tr>
          </w:tbl>
          <w:p w14:paraId="59045D62" w14:textId="77777777" w:rsidR="00A579C7" w:rsidRPr="00CD1362" w:rsidRDefault="00A579C7" w:rsidP="004F1C24">
            <w:pPr>
              <w:ind w:left="426"/>
              <w:jc w:val="both"/>
              <w:rPr>
                <w:rFonts w:ascii="Verdana" w:hAnsi="Verdana" w:cs="Arial"/>
                <w:iCs/>
                <w:color w:val="FF0000"/>
                <w:sz w:val="14"/>
                <w:szCs w:val="14"/>
                <w:lang w:val="es-MX"/>
              </w:rPr>
            </w:pPr>
          </w:p>
          <w:p w14:paraId="1F3734F9" w14:textId="04BB53C1" w:rsidR="009728C2" w:rsidRPr="009728C2" w:rsidRDefault="009728C2" w:rsidP="009728C2">
            <w:pPr>
              <w:rPr>
                <w:rFonts w:ascii="Century Gothic" w:hAnsi="Century Gothic"/>
                <w:b/>
                <w:bCs/>
                <w:color w:val="000000"/>
                <w:sz w:val="24"/>
                <w:szCs w:val="24"/>
                <w:lang w:val="es-MX" w:eastAsia="es-MX"/>
              </w:rPr>
            </w:pPr>
            <w:r>
              <w:rPr>
                <w:rFonts w:ascii="Century Gothic" w:hAnsi="Century Gothic"/>
                <w:b/>
                <w:bCs/>
                <w:color w:val="000000"/>
                <w:sz w:val="24"/>
                <w:szCs w:val="24"/>
                <w:lang w:val="es-MX" w:eastAsia="es-MX"/>
              </w:rPr>
              <w:t>3</w:t>
            </w:r>
            <w:r w:rsidRPr="00CD1362">
              <w:rPr>
                <w:rFonts w:ascii="Century Gothic" w:hAnsi="Century Gothic"/>
                <w:b/>
                <w:bCs/>
                <w:color w:val="000000"/>
                <w:sz w:val="24"/>
                <w:szCs w:val="24"/>
                <w:lang w:val="es-MX" w:eastAsia="es-MX"/>
              </w:rPr>
              <w:t xml:space="preserve">. </w:t>
            </w:r>
            <w:r w:rsidRPr="009728C2">
              <w:rPr>
                <w:rFonts w:ascii="Century Gothic" w:hAnsi="Century Gothic"/>
                <w:b/>
                <w:bCs/>
                <w:color w:val="000000"/>
                <w:sz w:val="24"/>
                <w:szCs w:val="24"/>
                <w:lang w:val="es-MX" w:eastAsia="es-MX"/>
              </w:rPr>
              <w:t>COMPRENSIVO DESHONESTIDAD, DESTRUCCIÓN Y DESAPARICIÓN - 3D</w:t>
            </w:r>
          </w:p>
          <w:p w14:paraId="0FDC4AC2" w14:textId="77777777" w:rsidR="004F1C24" w:rsidRDefault="004F1C24" w:rsidP="004F1C24">
            <w:pPr>
              <w:autoSpaceDE w:val="0"/>
              <w:autoSpaceDN w:val="0"/>
              <w:adjustRightInd w:val="0"/>
              <w:ind w:left="426"/>
              <w:jc w:val="both"/>
              <w:rPr>
                <w:rFonts w:asciiTheme="minorHAnsi" w:hAnsiTheme="minorHAnsi" w:cstheme="minorHAnsi"/>
                <w:lang w:val="es-BO"/>
              </w:rPr>
            </w:pPr>
          </w:p>
          <w:tbl>
            <w:tblPr>
              <w:tblW w:w="0" w:type="auto"/>
              <w:tblCellMar>
                <w:left w:w="70" w:type="dxa"/>
                <w:right w:w="70" w:type="dxa"/>
              </w:tblCellMar>
              <w:tblLook w:val="04A0" w:firstRow="1" w:lastRow="0" w:firstColumn="1" w:lastColumn="0" w:noHBand="0" w:noVBand="1"/>
            </w:tblPr>
            <w:tblGrid>
              <w:gridCol w:w="2908"/>
              <w:gridCol w:w="6885"/>
            </w:tblGrid>
            <w:tr w:rsidR="009728C2" w:rsidRPr="009728C2" w14:paraId="4BC94B92" w14:textId="77777777" w:rsidTr="009728C2">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16365C"/>
                  <w:vAlign w:val="center"/>
                  <w:hideMark/>
                </w:tcPr>
                <w:p w14:paraId="767F87CA" w14:textId="77777777" w:rsidR="009728C2" w:rsidRPr="009728C2" w:rsidRDefault="009728C2" w:rsidP="009728C2">
                  <w:pPr>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CONTRATANTE Y/O TOMADOR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589352A"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CAJA DE SALUD DE LA BANCA PRIVADA</w:t>
                  </w:r>
                </w:p>
              </w:tc>
            </w:tr>
            <w:tr w:rsidR="009728C2" w:rsidRPr="009728C2" w14:paraId="6BF3DA4F" w14:textId="77777777" w:rsidTr="009728C2">
              <w:trPr>
                <w:trHeight w:val="420"/>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04650C8A" w14:textId="77777777" w:rsidR="009728C2" w:rsidRPr="009728C2" w:rsidRDefault="009728C2" w:rsidP="009728C2">
                  <w:pPr>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RIESGO</w:t>
                  </w:r>
                </w:p>
              </w:tc>
              <w:tc>
                <w:tcPr>
                  <w:tcW w:w="0" w:type="auto"/>
                  <w:tcBorders>
                    <w:top w:val="nil"/>
                    <w:left w:val="nil"/>
                    <w:bottom w:val="single" w:sz="4" w:space="0" w:color="auto"/>
                    <w:right w:val="single" w:sz="4" w:space="0" w:color="auto"/>
                  </w:tcBorders>
                  <w:shd w:val="clear" w:color="auto" w:fill="auto"/>
                  <w:vAlign w:val="center"/>
                  <w:hideMark/>
                </w:tcPr>
                <w:p w14:paraId="339EBE36"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COMPRENSIVO DESHONESTIDAD, DESTRUCCIÓN Y DESAPARICIÓN - 3D</w:t>
                  </w:r>
                </w:p>
              </w:tc>
            </w:tr>
            <w:tr w:rsidR="009728C2" w:rsidRPr="009728C2" w14:paraId="79C079E0" w14:textId="77777777" w:rsidTr="009728C2">
              <w:trPr>
                <w:trHeight w:val="420"/>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050AE77D" w14:textId="77777777" w:rsidR="009728C2" w:rsidRPr="009728C2" w:rsidRDefault="009728C2" w:rsidP="009728C2">
                  <w:pPr>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DIRECCIÓN LEGAL</w:t>
                  </w:r>
                </w:p>
              </w:tc>
              <w:tc>
                <w:tcPr>
                  <w:tcW w:w="0" w:type="auto"/>
                  <w:tcBorders>
                    <w:top w:val="nil"/>
                    <w:left w:val="nil"/>
                    <w:bottom w:val="single" w:sz="4" w:space="0" w:color="auto"/>
                    <w:right w:val="single" w:sz="4" w:space="0" w:color="auto"/>
                  </w:tcBorders>
                  <w:shd w:val="clear" w:color="auto" w:fill="auto"/>
                  <w:vAlign w:val="center"/>
                  <w:hideMark/>
                </w:tcPr>
                <w:p w14:paraId="0E5F5159"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CALLE REYES ORTIZ ESQUINA FEDERICO ZUAZO EDF. GUNDLACH</w:t>
                  </w:r>
                </w:p>
              </w:tc>
            </w:tr>
            <w:tr w:rsidR="009728C2" w:rsidRPr="009728C2" w14:paraId="5AA57029" w14:textId="77777777" w:rsidTr="009728C2">
              <w:trPr>
                <w:trHeight w:val="216"/>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1DAB7EB7" w14:textId="77777777" w:rsidR="009728C2" w:rsidRPr="009728C2" w:rsidRDefault="009728C2" w:rsidP="009728C2">
                  <w:pPr>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ÁMBITO TERRITORIAL</w:t>
                  </w:r>
                </w:p>
              </w:tc>
              <w:tc>
                <w:tcPr>
                  <w:tcW w:w="0" w:type="auto"/>
                  <w:tcBorders>
                    <w:top w:val="nil"/>
                    <w:left w:val="nil"/>
                    <w:bottom w:val="single" w:sz="4" w:space="0" w:color="auto"/>
                    <w:right w:val="single" w:sz="4" w:space="0" w:color="auto"/>
                  </w:tcBorders>
                  <w:shd w:val="clear" w:color="auto" w:fill="auto"/>
                  <w:vAlign w:val="center"/>
                  <w:hideMark/>
                </w:tcPr>
                <w:p w14:paraId="5728FE02"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NACIONAL</w:t>
                  </w:r>
                </w:p>
              </w:tc>
            </w:tr>
            <w:tr w:rsidR="009728C2" w:rsidRPr="009728C2" w14:paraId="3E0BAC2A" w14:textId="77777777" w:rsidTr="009728C2">
              <w:trPr>
                <w:trHeight w:val="435"/>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17CCC225" w14:textId="77777777" w:rsidR="009728C2" w:rsidRPr="009728C2" w:rsidRDefault="009728C2" w:rsidP="009728C2">
                  <w:pPr>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ACTIVIDAD DEL ASEGURADO</w:t>
                  </w:r>
                </w:p>
              </w:tc>
              <w:tc>
                <w:tcPr>
                  <w:tcW w:w="0" w:type="auto"/>
                  <w:tcBorders>
                    <w:top w:val="nil"/>
                    <w:left w:val="nil"/>
                    <w:bottom w:val="single" w:sz="4" w:space="0" w:color="auto"/>
                    <w:right w:val="single" w:sz="4" w:space="0" w:color="auto"/>
                  </w:tcBorders>
                  <w:shd w:val="clear" w:color="auto" w:fill="auto"/>
                  <w:noWrap/>
                  <w:vAlign w:val="center"/>
                  <w:hideMark/>
                </w:tcPr>
                <w:p w14:paraId="2540B27A"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SALUD</w:t>
                  </w:r>
                </w:p>
              </w:tc>
            </w:tr>
            <w:tr w:rsidR="009728C2" w:rsidRPr="009728C2" w14:paraId="72F67EC0" w14:textId="77777777" w:rsidTr="009728C2">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60D8A9C9" w14:textId="77777777" w:rsidR="009728C2" w:rsidRPr="009728C2" w:rsidRDefault="009728C2" w:rsidP="009728C2">
                  <w:pPr>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INTERES ASEGURADO</w:t>
                  </w:r>
                </w:p>
              </w:tc>
            </w:tr>
            <w:tr w:rsidR="009728C2" w:rsidRPr="009728C2" w14:paraId="6A7340AF" w14:textId="77777777" w:rsidTr="009728C2">
              <w:trPr>
                <w:trHeight w:val="169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6979D1" w14:textId="77777777" w:rsidR="009728C2" w:rsidRPr="009728C2" w:rsidRDefault="009728C2" w:rsidP="009728C2">
                  <w:pPr>
                    <w:rPr>
                      <w:rFonts w:ascii="Century Gothic" w:hAnsi="Century Gothic"/>
                      <w:sz w:val="16"/>
                      <w:szCs w:val="16"/>
                      <w:lang w:val="es-MX" w:eastAsia="es-MX"/>
                    </w:rPr>
                  </w:pPr>
                  <w:r w:rsidRPr="009728C2">
                    <w:rPr>
                      <w:rFonts w:ascii="Century Gothic" w:hAnsi="Century Gothic"/>
                      <w:sz w:val="16"/>
                      <w:szCs w:val="16"/>
                      <w:lang w:val="es-MX" w:eastAsia="es-MX"/>
                    </w:rPr>
                    <w:t xml:space="preserve">Cualquier pérdida económica que sufra el asegurado a nivel nacional ya sea en dinero en efectivo y/o valores y/o bienes y/o insumos y/u objetos convertibles en dinero como consecuencia directa de cualquier delito y/o fraude y/o asalto, falsificación, fraude, destrucción, malversación, ocultamiento de dinero y/o valores, apropiación ilícita, actos fraudulentos o deshonestos y/o abuso de confianza encuadrado en las disposiciones del Código penal, realizado por cualquier empleado, asesor al servicio regular del asegurado, en el curso ordinario de su actividad actuando por </w:t>
                  </w:r>
                  <w:proofErr w:type="spellStart"/>
                  <w:r w:rsidRPr="009728C2">
                    <w:rPr>
                      <w:rFonts w:ascii="Century Gothic" w:hAnsi="Century Gothic"/>
                      <w:sz w:val="16"/>
                      <w:szCs w:val="16"/>
                      <w:lang w:val="es-MX" w:eastAsia="es-MX"/>
                    </w:rPr>
                    <w:t>si</w:t>
                  </w:r>
                  <w:proofErr w:type="spellEnd"/>
                  <w:r w:rsidRPr="009728C2">
                    <w:rPr>
                      <w:rFonts w:ascii="Century Gothic" w:hAnsi="Century Gothic"/>
                      <w:sz w:val="16"/>
                      <w:szCs w:val="16"/>
                      <w:lang w:val="es-MX" w:eastAsia="es-MX"/>
                    </w:rPr>
                    <w:t xml:space="preserve"> solo o en colusión con otras personas. </w:t>
                  </w:r>
                </w:p>
              </w:tc>
            </w:tr>
            <w:tr w:rsidR="009728C2" w:rsidRPr="009728C2" w14:paraId="30D5100F" w14:textId="77777777" w:rsidTr="009728C2">
              <w:trPr>
                <w:trHeight w:val="84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8559DB" w14:textId="77777777" w:rsidR="009728C2" w:rsidRPr="009728C2" w:rsidRDefault="009728C2" w:rsidP="009728C2">
                  <w:pPr>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lastRenderedPageBreak/>
                    <w:t>Todos los locales propios y/o de terceros y/o rentados y/u ocupados y/o empleados por el asegurado y/o lugares bajo responsabilidad del asegurado dentro del territorio nacional, que estén debidamente detallados en la póliza de todo riesgo de daños a la propiedad.</w:t>
                  </w:r>
                </w:p>
              </w:tc>
            </w:tr>
            <w:tr w:rsidR="009728C2" w:rsidRPr="009728C2" w14:paraId="3FF39E1C" w14:textId="77777777" w:rsidTr="009728C2">
              <w:trPr>
                <w:trHeight w:val="250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D5DFB2"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Todos y cada uno de los directores y/o ejecutivos, funcionarios y/o asesores y/o consultores y/o personal en planilla y/o eventuales al servicio del asegurado que mantenga o no relación directa, tales como, pero no limitando a: personal contratado fijo y/o eventual, practicantes y/o cooperativas de servicios entendiéndose por cooperativas de servicio  a profesionales que ejercen su actividad por cuenta propia en instalaciones del asegurado y tiene por objeto la presentación de servicios encaminados al mejoramiento técnico de las actividades profesionales de sus socios, la Caja de Salud de la Banca Privada en este caso.  y/o personal que no forme parte de la planilla del asegurado, ni tenga ningún tipo de relación laboral con ésta y preste sus servicios en virtud a relaciones contractuales civiles, tales como pero no limitado a: personal de vigilancia, personal de limpieza y personal de servicio que actúen en forma independiente y/o en colusión con terceros, sin necesidad de nominación expresa.</w:t>
                  </w:r>
                </w:p>
              </w:tc>
            </w:tr>
            <w:tr w:rsidR="009728C2" w:rsidRPr="009728C2" w14:paraId="6A783FD5" w14:textId="77777777" w:rsidTr="009728C2">
              <w:trPr>
                <w:trHeight w:val="51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00056820" w14:textId="77777777" w:rsidR="009728C2" w:rsidRPr="009728C2" w:rsidRDefault="009728C2" w:rsidP="009728C2">
                  <w:pPr>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LIMITE MAXIMO EN EL AGREGADO ANUAL</w:t>
                  </w:r>
                </w:p>
              </w:tc>
            </w:tr>
            <w:tr w:rsidR="009728C2" w:rsidRPr="009728C2" w14:paraId="007A80C2" w14:textId="77777777" w:rsidTr="009728C2">
              <w:trPr>
                <w:trHeight w:val="52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35AEAA" w14:textId="0665A517" w:rsidR="009728C2" w:rsidRPr="009728C2" w:rsidRDefault="009728C2" w:rsidP="009728C2">
                  <w:pPr>
                    <w:rPr>
                      <w:rFonts w:ascii="Century Gothic" w:hAnsi="Century Gothic"/>
                      <w:b/>
                      <w:bCs/>
                      <w:color w:val="000000"/>
                      <w:sz w:val="18"/>
                      <w:szCs w:val="18"/>
                      <w:lang w:val="es-MX" w:eastAsia="es-MX"/>
                    </w:rPr>
                  </w:pPr>
                  <w:proofErr w:type="spellStart"/>
                  <w:r w:rsidRPr="009728C2">
                    <w:rPr>
                      <w:rFonts w:ascii="Century Gothic" w:hAnsi="Century Gothic"/>
                      <w:b/>
                      <w:bCs/>
                      <w:color w:val="000000"/>
                      <w:sz w:val="18"/>
                      <w:szCs w:val="18"/>
                      <w:lang w:val="es-MX" w:eastAsia="es-MX"/>
                    </w:rPr>
                    <w:t>Us</w:t>
                  </w:r>
                  <w:proofErr w:type="spellEnd"/>
                  <w:r w:rsidRPr="009728C2">
                    <w:rPr>
                      <w:rFonts w:ascii="Century Gothic" w:hAnsi="Century Gothic"/>
                      <w:b/>
                      <w:bCs/>
                      <w:color w:val="000000"/>
                      <w:sz w:val="18"/>
                      <w:szCs w:val="18"/>
                      <w:lang w:val="es-MX" w:eastAsia="es-MX"/>
                    </w:rPr>
                    <w:t xml:space="preserve">$. 100.000,00  </w:t>
                  </w:r>
                  <w:proofErr w:type="gramStart"/>
                  <w:r w:rsidRPr="009728C2">
                    <w:rPr>
                      <w:rFonts w:ascii="Century Gothic" w:hAnsi="Century Gothic"/>
                      <w:b/>
                      <w:bCs/>
                      <w:color w:val="000000"/>
                      <w:sz w:val="18"/>
                      <w:szCs w:val="18"/>
                      <w:lang w:val="es-MX" w:eastAsia="es-MX"/>
                    </w:rPr>
                    <w:t xml:space="preserve"> </w:t>
                  </w:r>
                  <w:r w:rsidR="002D5828" w:rsidRPr="009728C2">
                    <w:rPr>
                      <w:rFonts w:ascii="Century Gothic" w:hAnsi="Century Gothic"/>
                      <w:b/>
                      <w:bCs/>
                      <w:color w:val="000000"/>
                      <w:sz w:val="18"/>
                      <w:szCs w:val="18"/>
                      <w:lang w:val="es-MX" w:eastAsia="es-MX"/>
                    </w:rPr>
                    <w:t xml:space="preserve">  (</w:t>
                  </w:r>
                  <w:proofErr w:type="gramEnd"/>
                  <w:r w:rsidRPr="009728C2">
                    <w:rPr>
                      <w:rFonts w:ascii="Century Gothic" w:hAnsi="Century Gothic"/>
                      <w:b/>
                      <w:bCs/>
                      <w:color w:val="000000"/>
                      <w:sz w:val="18"/>
                      <w:szCs w:val="18"/>
                      <w:lang w:val="es-MX" w:eastAsia="es-MX"/>
                    </w:rPr>
                    <w:t>Cien Mil con 00/100 dólares americanos)</w:t>
                  </w:r>
                </w:p>
              </w:tc>
            </w:tr>
            <w:tr w:rsidR="009728C2" w:rsidRPr="009728C2" w14:paraId="7F52BBE7" w14:textId="77777777" w:rsidTr="009728C2">
              <w:trPr>
                <w:trHeight w:val="465"/>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76AA5383" w14:textId="77777777" w:rsidR="009728C2" w:rsidRPr="009728C2" w:rsidRDefault="009728C2" w:rsidP="009728C2">
                  <w:pPr>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COBERTURAS</w:t>
                  </w:r>
                </w:p>
              </w:tc>
            </w:tr>
            <w:tr w:rsidR="009728C2" w:rsidRPr="009728C2" w14:paraId="1CF57A19" w14:textId="77777777" w:rsidTr="009728C2">
              <w:trPr>
                <w:trHeight w:val="250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FF8747"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 xml:space="preserve">Convenio I Deshonestidad </w:t>
                  </w:r>
                  <w:r w:rsidRPr="009728C2">
                    <w:rPr>
                      <w:rFonts w:ascii="Century Gothic" w:hAnsi="Century Gothic"/>
                      <w:color w:val="000000"/>
                      <w:sz w:val="16"/>
                      <w:szCs w:val="16"/>
                      <w:lang w:val="es-MX" w:eastAsia="es-MX"/>
                    </w:rPr>
                    <w:t xml:space="preserve">cobertura contra infidelidad de trabajadores y/o empleados bajo cualquier relación laboral delito interno se interpretara como todo acto o serie de actos fraudulentos y/o dolosos, ya sean aislados como continuados o repetidos cometidos por un empleado que actúe solo o en confabulación con otros, con la intención de causar una pérdida a una empresa del grupo, con respecto a cualquier delito interno cometido por algún empleado que </w:t>
                  </w:r>
                  <w:proofErr w:type="spellStart"/>
                  <w:r w:rsidRPr="009728C2">
                    <w:rPr>
                      <w:rFonts w:ascii="Century Gothic" w:hAnsi="Century Gothic"/>
                      <w:color w:val="000000"/>
                      <w:sz w:val="16"/>
                      <w:szCs w:val="16"/>
                      <w:lang w:val="es-MX" w:eastAsia="es-MX"/>
                    </w:rPr>
                    <w:t>este</w:t>
                  </w:r>
                  <w:proofErr w:type="spellEnd"/>
                  <w:r w:rsidRPr="009728C2">
                    <w:rPr>
                      <w:rFonts w:ascii="Century Gothic" w:hAnsi="Century Gothic"/>
                      <w:color w:val="000000"/>
                      <w:sz w:val="16"/>
                      <w:szCs w:val="16"/>
                      <w:lang w:val="es-MX" w:eastAsia="es-MX"/>
                    </w:rPr>
                    <w:t xml:space="preserve"> involucrado en la comercialización o negociación de valores en cartera, acciones, obligaciones, bonos, títulos valores, documentos valiosos, activos, divisa extranjera, valores derivados, empréstitos, transacciones parecidas a los empréstitos u otras ampliaciones de créditos y similares, la empresa del grupo deberá probar de forma concluyente que dicho delito interno fue cometido por el empleado con la clara intención de causar una pérdida a dicha empresa y de obtener un beneficio financiero inadecuado para </w:t>
                  </w:r>
                  <w:proofErr w:type="spellStart"/>
                  <w:r w:rsidRPr="009728C2">
                    <w:rPr>
                      <w:rFonts w:ascii="Century Gothic" w:hAnsi="Century Gothic"/>
                      <w:color w:val="000000"/>
                      <w:sz w:val="16"/>
                      <w:szCs w:val="16"/>
                      <w:lang w:val="es-MX" w:eastAsia="es-MX"/>
                    </w:rPr>
                    <w:t>si</w:t>
                  </w:r>
                  <w:proofErr w:type="spellEnd"/>
                  <w:r w:rsidRPr="009728C2">
                    <w:rPr>
                      <w:rFonts w:ascii="Century Gothic" w:hAnsi="Century Gothic"/>
                      <w:color w:val="000000"/>
                      <w:sz w:val="16"/>
                      <w:szCs w:val="16"/>
                      <w:lang w:val="es-MX" w:eastAsia="es-MX"/>
                    </w:rPr>
                    <w:t xml:space="preserve"> mismo o para otro individuo u organización.   </w:t>
                  </w:r>
                  <w:r w:rsidRPr="009728C2">
                    <w:rPr>
                      <w:rFonts w:ascii="Century Gothic" w:hAnsi="Century Gothic"/>
                      <w:b/>
                      <w:bCs/>
                      <w:color w:val="000000"/>
                      <w:sz w:val="16"/>
                      <w:szCs w:val="16"/>
                      <w:lang w:val="es-MX" w:eastAsia="es-MX"/>
                    </w:rPr>
                    <w:t>US$. 100.000,0</w:t>
                  </w:r>
                </w:p>
              </w:tc>
            </w:tr>
            <w:tr w:rsidR="009728C2" w:rsidRPr="009728C2" w14:paraId="61FE2F47" w14:textId="77777777" w:rsidTr="009728C2">
              <w:trPr>
                <w:trHeight w:val="9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59D99E" w14:textId="3B04D9B4" w:rsidR="009728C2" w:rsidRPr="009728C2" w:rsidRDefault="009728C2" w:rsidP="009728C2">
                  <w:pPr>
                    <w:rPr>
                      <w:rFonts w:ascii="Century Gothic" w:hAnsi="Century Gothic"/>
                      <w:color w:val="000000"/>
                      <w:sz w:val="16"/>
                      <w:szCs w:val="16"/>
                      <w:lang w:val="es-MX" w:eastAsia="es-MX"/>
                    </w:rPr>
                  </w:pPr>
                  <w:r w:rsidRPr="009728C2">
                    <w:rPr>
                      <w:rFonts w:ascii="Century Gothic" w:hAnsi="Century Gothic"/>
                      <w:b/>
                      <w:bCs/>
                      <w:color w:val="000000"/>
                      <w:sz w:val="16"/>
                      <w:szCs w:val="16"/>
                      <w:lang w:val="es-MX" w:eastAsia="es-MX"/>
                    </w:rPr>
                    <w:t xml:space="preserve">Convenio II </w:t>
                  </w:r>
                  <w:r w:rsidR="00682095" w:rsidRPr="00682095">
                    <w:rPr>
                      <w:rFonts w:ascii="Century Gothic" w:hAnsi="Century Gothic"/>
                      <w:color w:val="FF0000"/>
                      <w:sz w:val="16"/>
                      <w:szCs w:val="16"/>
                      <w:lang w:val="es-MX" w:eastAsia="es-MX"/>
                    </w:rPr>
                    <w:t xml:space="preserve">Cobertura de Pérdidas dentro del local y/o locales del asegurado cubriendo dinero y/o valores en ventanillas, caja registradora, caja fuerte, mostradores, escritorios y/o armarios bajo llave, en horas de atención al público y las 24 </w:t>
                  </w:r>
                  <w:proofErr w:type="spellStart"/>
                  <w:r w:rsidR="00682095" w:rsidRPr="00682095">
                    <w:rPr>
                      <w:rFonts w:ascii="Century Gothic" w:hAnsi="Century Gothic"/>
                      <w:color w:val="FF0000"/>
                      <w:sz w:val="16"/>
                      <w:szCs w:val="16"/>
                      <w:lang w:val="es-MX" w:eastAsia="es-MX"/>
                    </w:rPr>
                    <w:t>hrs</w:t>
                  </w:r>
                  <w:proofErr w:type="spellEnd"/>
                  <w:r w:rsidR="00682095" w:rsidRPr="00682095">
                    <w:rPr>
                      <w:rFonts w:ascii="Century Gothic" w:hAnsi="Century Gothic"/>
                      <w:color w:val="FF0000"/>
                      <w:sz w:val="16"/>
                      <w:szCs w:val="16"/>
                      <w:lang w:val="es-MX" w:eastAsia="es-MX"/>
                    </w:rPr>
                    <w:t>. en caja fuerte y cajas de seguridad.</w:t>
                  </w:r>
                  <w:r w:rsidR="00682095" w:rsidRPr="00682095">
                    <w:rPr>
                      <w:rFonts w:ascii="Century Gothic" w:hAnsi="Century Gothic"/>
                      <w:b/>
                      <w:bCs/>
                      <w:color w:val="FF0000"/>
                      <w:sz w:val="16"/>
                      <w:szCs w:val="16"/>
                      <w:lang w:val="es-MX" w:eastAsia="es-MX"/>
                    </w:rPr>
                    <w:t xml:space="preserve"> </w:t>
                  </w:r>
                  <w:r w:rsidRPr="009728C2">
                    <w:rPr>
                      <w:rFonts w:ascii="Century Gothic" w:hAnsi="Century Gothic"/>
                      <w:b/>
                      <w:bCs/>
                      <w:color w:val="000000"/>
                      <w:sz w:val="16"/>
                      <w:szCs w:val="16"/>
                      <w:lang w:val="es-MX" w:eastAsia="es-MX"/>
                    </w:rPr>
                    <w:t>US$. 10.000,00</w:t>
                  </w:r>
                </w:p>
              </w:tc>
            </w:tr>
            <w:tr w:rsidR="009728C2" w:rsidRPr="009728C2" w14:paraId="1E1ED35F" w14:textId="77777777" w:rsidTr="009728C2">
              <w:trPr>
                <w:trHeight w:val="18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68AF6D"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Convenio III Cobertura de Perdidas fuera del local y/o locales del asegurado</w:t>
                  </w:r>
                  <w:r w:rsidRPr="009728C2">
                    <w:rPr>
                      <w:rFonts w:ascii="Century Gothic" w:hAnsi="Century Gothic"/>
                      <w:color w:val="000000"/>
                      <w:sz w:val="16"/>
                      <w:szCs w:val="16"/>
                      <w:lang w:val="es-MX" w:eastAsia="es-MX"/>
                    </w:rPr>
                    <w:t xml:space="preserve"> cubriendo dinero y/o valores las 24 horas del </w:t>
                  </w:r>
                  <w:proofErr w:type="spellStart"/>
                  <w:r w:rsidRPr="009728C2">
                    <w:rPr>
                      <w:rFonts w:ascii="Century Gothic" w:hAnsi="Century Gothic"/>
                      <w:color w:val="000000"/>
                      <w:sz w:val="16"/>
                      <w:szCs w:val="16"/>
                      <w:lang w:val="es-MX" w:eastAsia="es-MX"/>
                    </w:rPr>
                    <w:t>dia</w:t>
                  </w:r>
                  <w:proofErr w:type="spellEnd"/>
                  <w:r w:rsidRPr="009728C2">
                    <w:rPr>
                      <w:rFonts w:ascii="Century Gothic" w:hAnsi="Century Gothic"/>
                      <w:color w:val="000000"/>
                      <w:sz w:val="16"/>
                      <w:szCs w:val="16"/>
                      <w:lang w:val="es-MX" w:eastAsia="es-MX"/>
                    </w:rPr>
                    <w:t xml:space="preserve">, cubriendo robo con violencia, atraco  y/o asalto desde las oficinas que los envía, hasta su entrega a su lugar designado como destino final, incluyendo pérdidas como consecuencia de accidente del medio transportador, sea que vuelque, choque, incendie, hunda o caiga, así como la pérdida causada a consecuencia de muerte o desvanecimiento del portador se incluye al personal, cobradores, vendedores, comisionistas, mensajeros y/o dependientes del asegurado, así como vendedores autorizados del asegurado.  </w:t>
                  </w:r>
                  <w:proofErr w:type="spellStart"/>
                  <w:r w:rsidRPr="009728C2">
                    <w:rPr>
                      <w:rFonts w:ascii="Century Gothic" w:hAnsi="Century Gothic"/>
                      <w:b/>
                      <w:bCs/>
                      <w:color w:val="000000"/>
                      <w:sz w:val="16"/>
                      <w:szCs w:val="16"/>
                      <w:lang w:val="es-MX" w:eastAsia="es-MX"/>
                    </w:rPr>
                    <w:t>Us</w:t>
                  </w:r>
                  <w:proofErr w:type="spellEnd"/>
                  <w:r w:rsidRPr="009728C2">
                    <w:rPr>
                      <w:rFonts w:ascii="Century Gothic" w:hAnsi="Century Gothic"/>
                      <w:b/>
                      <w:bCs/>
                      <w:color w:val="000000"/>
                      <w:sz w:val="16"/>
                      <w:szCs w:val="16"/>
                      <w:lang w:val="es-MX" w:eastAsia="es-MX"/>
                    </w:rPr>
                    <w:t>$. 20.000,00</w:t>
                  </w:r>
                </w:p>
              </w:tc>
            </w:tr>
            <w:tr w:rsidR="009728C2" w:rsidRPr="009728C2" w14:paraId="4D4441F9" w14:textId="77777777" w:rsidTr="009728C2">
              <w:trPr>
                <w:trHeight w:val="3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9FB735"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Convenio IV</w:t>
                  </w:r>
                  <w:r w:rsidRPr="009728C2">
                    <w:rPr>
                      <w:rFonts w:ascii="Century Gothic" w:hAnsi="Century Gothic"/>
                      <w:color w:val="000000"/>
                      <w:sz w:val="16"/>
                      <w:szCs w:val="16"/>
                      <w:lang w:val="es-MX" w:eastAsia="es-MX"/>
                    </w:rPr>
                    <w:t xml:space="preserve"> cobertura de falsificación de giros postales, dinero y/o papel moneda, libranza   </w:t>
                  </w:r>
                  <w:r w:rsidRPr="009728C2">
                    <w:rPr>
                      <w:rFonts w:ascii="Century Gothic" w:hAnsi="Century Gothic"/>
                      <w:b/>
                      <w:bCs/>
                      <w:color w:val="000000"/>
                      <w:sz w:val="16"/>
                      <w:szCs w:val="16"/>
                      <w:lang w:val="es-MX" w:eastAsia="es-MX"/>
                    </w:rPr>
                    <w:t xml:space="preserve">US$. 10.000,00 </w:t>
                  </w:r>
                </w:p>
              </w:tc>
            </w:tr>
            <w:tr w:rsidR="009728C2" w:rsidRPr="009728C2" w14:paraId="7AF68DBA" w14:textId="77777777" w:rsidTr="009728C2">
              <w:trPr>
                <w:trHeight w:val="9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A3BF81" w14:textId="49FA77F6"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 xml:space="preserve">Convenio V </w:t>
                  </w:r>
                  <w:r w:rsidRPr="009728C2">
                    <w:rPr>
                      <w:rFonts w:ascii="Century Gothic" w:hAnsi="Century Gothic"/>
                      <w:color w:val="000000"/>
                      <w:sz w:val="16"/>
                      <w:szCs w:val="16"/>
                      <w:lang w:val="es-MX" w:eastAsia="es-MX"/>
                    </w:rPr>
                    <w:t xml:space="preserve">falsificación de cheques y/o documentos bancarios y/o falsificación comercial incluyendo el fraude en colusión con terceros mediante sistemas computacionales y de transferencia electrónica de fondos. </w:t>
                  </w:r>
                  <w:r w:rsidRPr="009728C2">
                    <w:rPr>
                      <w:rFonts w:ascii="Century Gothic" w:hAnsi="Century Gothic"/>
                      <w:b/>
                      <w:bCs/>
                      <w:color w:val="000000"/>
                      <w:sz w:val="16"/>
                      <w:szCs w:val="16"/>
                      <w:lang w:val="es-MX" w:eastAsia="es-MX"/>
                    </w:rPr>
                    <w:t>US$. 100.000,</w:t>
                  </w:r>
                  <w:r w:rsidR="00682095" w:rsidRPr="009728C2">
                    <w:rPr>
                      <w:rFonts w:ascii="Century Gothic" w:hAnsi="Century Gothic"/>
                      <w:b/>
                      <w:bCs/>
                      <w:color w:val="000000"/>
                      <w:sz w:val="16"/>
                      <w:szCs w:val="16"/>
                      <w:lang w:val="es-MX" w:eastAsia="es-MX"/>
                    </w:rPr>
                    <w:t>00</w:t>
                  </w:r>
                  <w:r w:rsidR="00682095">
                    <w:rPr>
                      <w:rFonts w:ascii="Century Gothic" w:hAnsi="Century Gothic"/>
                      <w:b/>
                      <w:bCs/>
                      <w:color w:val="000000"/>
                      <w:sz w:val="16"/>
                      <w:szCs w:val="16"/>
                      <w:lang w:val="es-MX" w:eastAsia="es-MX"/>
                    </w:rPr>
                    <w:t xml:space="preserve"> </w:t>
                  </w:r>
                  <w:proofErr w:type="gramStart"/>
                  <w:r w:rsidR="00682095" w:rsidRPr="00682095">
                    <w:rPr>
                      <w:rFonts w:ascii="Century Gothic" w:hAnsi="Century Gothic"/>
                      <w:color w:val="FF0000"/>
                      <w:sz w:val="16"/>
                      <w:szCs w:val="16"/>
                      <w:lang w:val="es-MX" w:eastAsia="es-MX"/>
                    </w:rPr>
                    <w:t>Bajo</w:t>
                  </w:r>
                  <w:proofErr w:type="gramEnd"/>
                  <w:r w:rsidR="00682095" w:rsidRPr="00682095">
                    <w:rPr>
                      <w:rFonts w:ascii="Century Gothic" w:hAnsi="Century Gothic"/>
                      <w:color w:val="FF0000"/>
                      <w:sz w:val="16"/>
                      <w:szCs w:val="16"/>
                      <w:lang w:val="es-MX" w:eastAsia="es-MX"/>
                    </w:rPr>
                    <w:t xml:space="preserve"> Condicionado General LSW-983 (siempre y cuando otorgue esta cobertura tal y como esta mencionada).</w:t>
                  </w:r>
                </w:p>
              </w:tc>
            </w:tr>
            <w:tr w:rsidR="009728C2" w:rsidRPr="009728C2" w14:paraId="4FB6EB12" w14:textId="77777777" w:rsidTr="009728C2">
              <w:trPr>
                <w:trHeight w:val="54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FA81EEA" w14:textId="77777777" w:rsidR="009728C2" w:rsidRPr="009728C2" w:rsidRDefault="009728C2" w:rsidP="009728C2">
                  <w:pPr>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lastRenderedPageBreak/>
                    <w:t xml:space="preserve">CLÁUSULAS ADICIONALES </w:t>
                  </w:r>
                </w:p>
              </w:tc>
            </w:tr>
            <w:tr w:rsidR="009728C2" w:rsidRPr="009728C2" w14:paraId="37BA81FC" w14:textId="77777777" w:rsidTr="009728C2">
              <w:trPr>
                <w:trHeight w:val="106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64F93E"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 xml:space="preserve">De libre elegibilidad de ajustadores y/o peritos siendo condición que en todos los casos en los que intervenga un ajustador, el informe que emita sea adjuntado a la carta en la cual se comunica dicho ajuste o rechazo (también se deben entregar informes parciales o preliminares). </w:t>
                  </w:r>
                </w:p>
              </w:tc>
            </w:tr>
            <w:tr w:rsidR="009728C2" w:rsidRPr="009728C2" w14:paraId="32229202" w14:textId="77777777" w:rsidTr="009728C2">
              <w:trPr>
                <w:trHeight w:val="3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197ECF"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De rehabilitación automática del valor asegurado desde el momento del evento, de manera gratuita</w:t>
                  </w:r>
                </w:p>
              </w:tc>
            </w:tr>
            <w:tr w:rsidR="009728C2" w:rsidRPr="009728C2" w14:paraId="31797380" w14:textId="77777777" w:rsidTr="009728C2">
              <w:trPr>
                <w:trHeight w:val="28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482327"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De adelanto del 50% del siniestro una vez demostrada la cuantía y ocurrencia del siniestro.</w:t>
                  </w:r>
                </w:p>
              </w:tc>
            </w:tr>
            <w:tr w:rsidR="009728C2" w:rsidRPr="009728C2" w14:paraId="01B14203" w14:textId="77777777" w:rsidTr="009728C2">
              <w:trPr>
                <w:trHeight w:val="79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50B15F"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De ampliación de aviso de siniestro a 15 días hábiles desde conocido el mismo por el asegurado, salvo caso de fuerza mayor o impedimento justificado.</w:t>
                  </w:r>
                </w:p>
              </w:tc>
            </w:tr>
            <w:tr w:rsidR="009728C2" w:rsidRPr="009728C2" w14:paraId="5234EF32" w14:textId="77777777" w:rsidTr="009728C2">
              <w:trPr>
                <w:trHeight w:val="3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3E1EEC"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De rescisión del contrato a prorrata.</w:t>
                  </w:r>
                </w:p>
              </w:tc>
            </w:tr>
            <w:tr w:rsidR="009728C2" w:rsidRPr="009728C2" w14:paraId="673B5E41" w14:textId="77777777" w:rsidTr="009728C2">
              <w:trPr>
                <w:trHeight w:val="3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C9291F"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De conciliación y arbitraje.</w:t>
                  </w:r>
                </w:p>
              </w:tc>
            </w:tr>
            <w:tr w:rsidR="009728C2" w:rsidRPr="009728C2" w14:paraId="544F13D1" w14:textId="77777777" w:rsidTr="009728C2">
              <w:trPr>
                <w:trHeight w:val="6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9BD534"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De cobertura automática para acumulación de dinero por huelgas bancarias, huelgas en general y/o días feriados 100% del valor asegurado.</w:t>
                  </w:r>
                </w:p>
              </w:tc>
            </w:tr>
            <w:tr w:rsidR="009728C2" w:rsidRPr="009728C2" w14:paraId="4858BF03" w14:textId="77777777" w:rsidTr="009728C2">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B8105D"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 xml:space="preserve">Anexo </w:t>
                  </w:r>
                  <w:proofErr w:type="spellStart"/>
                  <w:r w:rsidRPr="009728C2">
                    <w:rPr>
                      <w:rFonts w:ascii="Century Gothic" w:hAnsi="Century Gothic"/>
                      <w:color w:val="000000"/>
                      <w:sz w:val="16"/>
                      <w:szCs w:val="16"/>
                      <w:lang w:val="es-MX" w:eastAsia="es-MX"/>
                    </w:rPr>
                    <w:t>hanc</w:t>
                  </w:r>
                  <w:proofErr w:type="spellEnd"/>
                  <w:r w:rsidRPr="009728C2">
                    <w:rPr>
                      <w:rFonts w:ascii="Century Gothic" w:hAnsi="Century Gothic"/>
                      <w:color w:val="000000"/>
                      <w:sz w:val="16"/>
                      <w:szCs w:val="16"/>
                      <w:lang w:val="es-MX" w:eastAsia="es-MX"/>
                    </w:rPr>
                    <w:t xml:space="preserve"> 70</w:t>
                  </w:r>
                </w:p>
              </w:tc>
            </w:tr>
            <w:tr w:rsidR="009728C2" w:rsidRPr="009728C2" w14:paraId="3E7672AE" w14:textId="77777777" w:rsidTr="009728C2">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A4C06B"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De ampliación de vigencia a 120 días a prorrata sin modificación de términos, condiciones y primas.</w:t>
                  </w:r>
                </w:p>
              </w:tc>
            </w:tr>
            <w:tr w:rsidR="009728C2" w:rsidRPr="009728C2" w14:paraId="4C9587DB" w14:textId="77777777" w:rsidTr="009728C2">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1A64AF"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De errores u omisiones.</w:t>
                  </w:r>
                </w:p>
              </w:tc>
            </w:tr>
            <w:tr w:rsidR="009728C2" w:rsidRPr="009728C2" w14:paraId="03AB1BC3" w14:textId="77777777" w:rsidTr="009728C2">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89C72F"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Retroactividad 2 años (24 meses a la fecha de suscripción).</w:t>
                  </w:r>
                </w:p>
              </w:tc>
            </w:tr>
            <w:tr w:rsidR="009728C2" w:rsidRPr="009728C2" w14:paraId="0B35A904" w14:textId="77777777" w:rsidTr="009728C2">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54B878"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De presentación de nominación de afianzados únicamente en caso de siniestro.</w:t>
                  </w:r>
                </w:p>
              </w:tc>
            </w:tr>
            <w:tr w:rsidR="009728C2" w:rsidRPr="009728C2" w14:paraId="6A9B447A" w14:textId="77777777" w:rsidTr="009728C2">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A1B4A1"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 xml:space="preserve">De cobertura automática para empleados y/o funcionarios recién incorporados. </w:t>
                  </w:r>
                </w:p>
              </w:tc>
            </w:tr>
            <w:tr w:rsidR="009728C2" w:rsidRPr="009728C2" w14:paraId="263CEC8D" w14:textId="77777777" w:rsidTr="009728C2">
              <w:trPr>
                <w:trHeight w:val="6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9EDACE"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 xml:space="preserve">De gastos de defensa, investigación, recupero, incluye honorarios profesionales de auditores, contadores, peritos y/u otros para establecer o tratar de establecer la existencia de una </w:t>
                  </w:r>
                  <w:proofErr w:type="spellStart"/>
                  <w:r w:rsidRPr="009728C2">
                    <w:rPr>
                      <w:rFonts w:ascii="Century Gothic" w:hAnsi="Century Gothic"/>
                      <w:color w:val="000000"/>
                      <w:sz w:val="16"/>
                      <w:szCs w:val="16"/>
                      <w:lang w:val="es-MX" w:eastAsia="es-MX"/>
                    </w:rPr>
                    <w:t>perdida</w:t>
                  </w:r>
                  <w:proofErr w:type="spellEnd"/>
                  <w:r w:rsidRPr="009728C2">
                    <w:rPr>
                      <w:rFonts w:ascii="Century Gothic" w:hAnsi="Century Gothic"/>
                      <w:color w:val="000000"/>
                      <w:sz w:val="16"/>
                      <w:szCs w:val="16"/>
                      <w:lang w:val="es-MX" w:eastAsia="es-MX"/>
                    </w:rPr>
                    <w:t xml:space="preserve"> o monto de perdida.</w:t>
                  </w:r>
                </w:p>
              </w:tc>
            </w:tr>
            <w:tr w:rsidR="009728C2" w:rsidRPr="009728C2" w14:paraId="11DDDEFA" w14:textId="77777777" w:rsidTr="009728C2">
              <w:trPr>
                <w:trHeight w:val="51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0A4B9D4A" w14:textId="77777777" w:rsidR="009728C2" w:rsidRPr="009728C2" w:rsidRDefault="009728C2" w:rsidP="009728C2">
                  <w:pPr>
                    <w:jc w:val="both"/>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CONDICIONES ADICIONALES</w:t>
                  </w:r>
                </w:p>
              </w:tc>
            </w:tr>
            <w:tr w:rsidR="009728C2" w:rsidRPr="009728C2" w14:paraId="64508929" w14:textId="77777777" w:rsidTr="009728C2">
              <w:trPr>
                <w:trHeight w:val="49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BFCE0D"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Aviso de anulación por parte de la aseguradora de 60 días hábiles.</w:t>
                  </w:r>
                </w:p>
              </w:tc>
            </w:tr>
            <w:tr w:rsidR="009728C2" w:rsidRPr="009728C2" w14:paraId="335A4701" w14:textId="77777777" w:rsidTr="009728C2">
              <w:trPr>
                <w:trHeight w:val="52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AACBD4"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 xml:space="preserve">Periodo de gracia de 60 días para el pago de primas sin pérdida de coberturas. </w:t>
                  </w:r>
                </w:p>
              </w:tc>
            </w:tr>
            <w:tr w:rsidR="009728C2" w:rsidRPr="009728C2" w14:paraId="4A93CFAC" w14:textId="77777777" w:rsidTr="009728C2">
              <w:trPr>
                <w:trHeight w:val="75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62B3AD"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Gastos judiciales, extrajudiciales y/u honorarios de abogados externos que participen en la atención del proceso legal contra el(los) empleado(s) infiel(es) no deducibles del límite asegurado.</w:t>
                  </w:r>
                </w:p>
              </w:tc>
            </w:tr>
            <w:tr w:rsidR="009728C2" w:rsidRPr="009728C2" w14:paraId="5355F233" w14:textId="77777777" w:rsidTr="009728C2">
              <w:trPr>
                <w:trHeight w:val="6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92D72F" w14:textId="23D68A4F"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 xml:space="preserve">Comprobación de hechos ampliados a doce (12) meses posteriores a la fecha de retiro, despido o renuncia del funcionario y/o vencimiento de la póliza. </w:t>
                  </w:r>
                  <w:r w:rsidR="00682095" w:rsidRPr="00682095">
                    <w:rPr>
                      <w:rFonts w:ascii="Century Gothic" w:hAnsi="Century Gothic"/>
                      <w:color w:val="FF0000"/>
                      <w:sz w:val="16"/>
                      <w:szCs w:val="16"/>
                      <w:lang w:val="es-MX" w:eastAsia="es-MX"/>
                    </w:rPr>
                    <w:t>Se aplica Cláusula de Retroactividad correspondiente.</w:t>
                  </w:r>
                </w:p>
              </w:tc>
            </w:tr>
            <w:tr w:rsidR="009728C2" w:rsidRPr="009728C2" w14:paraId="6F8A8B9B" w14:textId="77777777" w:rsidTr="009728C2">
              <w:trPr>
                <w:trHeight w:val="7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397D59"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En caso de infidelidad y/o deshonestidad de empleados, se indemnizará el siniestro aun si no se ha identificado al causante, pero se haya establecido que necesariamente tuvo que participar alguno de los afianzados.</w:t>
                  </w:r>
                </w:p>
              </w:tc>
            </w:tr>
            <w:tr w:rsidR="009728C2" w:rsidRPr="009728C2" w14:paraId="68C76E49" w14:textId="77777777" w:rsidTr="009728C2">
              <w:trPr>
                <w:trHeight w:val="103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1AB611"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lastRenderedPageBreak/>
                    <w:t>Las remesas podrán ser efectuadas por cualquier empleado y/o funcionario del asegurado con la debida autorización, cobertura las 24 horas del día durante la vigencia de la póliza, sin limitaciones de horarios en razón del desempeño y en la actividad propia del asegurado.</w:t>
                  </w:r>
                </w:p>
              </w:tc>
            </w:tr>
            <w:tr w:rsidR="009728C2" w:rsidRPr="009728C2" w14:paraId="0E2A33BA" w14:textId="77777777" w:rsidTr="009728C2">
              <w:trPr>
                <w:trHeight w:val="78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DEC4A1"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 xml:space="preserve">Condición especial aplicable al Convenio I:  El asegurado podrá realizar las gestiones inmediatas con el empleado infiel con el fin de obtener la mayor cuantía de recupero posible, para casos menores a </w:t>
                  </w:r>
                  <w:proofErr w:type="spellStart"/>
                  <w:r w:rsidRPr="009728C2">
                    <w:rPr>
                      <w:rFonts w:ascii="Century Gothic" w:hAnsi="Century Gothic"/>
                      <w:color w:val="000000"/>
                      <w:sz w:val="16"/>
                      <w:szCs w:val="16"/>
                      <w:lang w:val="es-MX" w:eastAsia="es-MX"/>
                    </w:rPr>
                    <w:t>us</w:t>
                  </w:r>
                  <w:proofErr w:type="spellEnd"/>
                  <w:r w:rsidRPr="009728C2">
                    <w:rPr>
                      <w:rFonts w:ascii="Century Gothic" w:hAnsi="Century Gothic"/>
                      <w:color w:val="000000"/>
                      <w:sz w:val="16"/>
                      <w:szCs w:val="16"/>
                      <w:lang w:val="es-MX" w:eastAsia="es-MX"/>
                    </w:rPr>
                    <w:t>$. 10.000.00</w:t>
                  </w:r>
                </w:p>
              </w:tc>
            </w:tr>
            <w:tr w:rsidR="009728C2" w:rsidRPr="009728C2" w14:paraId="51A0B8F4" w14:textId="77777777" w:rsidTr="009728C2">
              <w:trPr>
                <w:trHeight w:val="96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0F14E1"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Discrepancias en la póliza estableciendo que, si el asegurado encuentra que la póliza no concuerda con los términos y condiciones requeridos o con lo propuesto, puede solicitar la rectificación, corrección y/o modificaciones por escrito, dentro de los 45 días siguientes a la recepción de la póliza </w:t>
                  </w:r>
                </w:p>
              </w:tc>
            </w:tr>
            <w:tr w:rsidR="009728C2" w:rsidRPr="009728C2" w14:paraId="5B247FD8" w14:textId="77777777" w:rsidTr="009728C2">
              <w:trPr>
                <w:trHeight w:val="51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1DE451D8" w14:textId="77777777" w:rsidR="009728C2" w:rsidRPr="009728C2" w:rsidRDefault="009728C2" w:rsidP="009728C2">
                  <w:pPr>
                    <w:rPr>
                      <w:rFonts w:ascii="Century Gothic" w:hAnsi="Century Gothic"/>
                      <w:b/>
                      <w:bCs/>
                      <w:color w:val="FFFFFF"/>
                      <w:sz w:val="18"/>
                      <w:szCs w:val="18"/>
                      <w:lang w:val="es-MX" w:eastAsia="es-MX"/>
                    </w:rPr>
                  </w:pPr>
                  <w:r w:rsidRPr="009728C2">
                    <w:rPr>
                      <w:rFonts w:ascii="Century Gothic" w:hAnsi="Century Gothic"/>
                      <w:b/>
                      <w:bCs/>
                      <w:color w:val="FFFFFF"/>
                      <w:sz w:val="18"/>
                      <w:szCs w:val="18"/>
                      <w:lang w:val="es-MX" w:eastAsia="es-MX"/>
                    </w:rPr>
                    <w:t xml:space="preserve">FRANQUICIA DEDUCIBLE POR EVENTO Y/O RECLAMO (Expresado en </w:t>
                  </w:r>
                  <w:proofErr w:type="gramStart"/>
                  <w:r w:rsidRPr="009728C2">
                    <w:rPr>
                      <w:rFonts w:ascii="Century Gothic" w:hAnsi="Century Gothic"/>
                      <w:b/>
                      <w:bCs/>
                      <w:color w:val="FFFFFF"/>
                      <w:sz w:val="18"/>
                      <w:szCs w:val="18"/>
                      <w:lang w:val="es-MX" w:eastAsia="es-MX"/>
                    </w:rPr>
                    <w:t>Dólares Americanos</w:t>
                  </w:r>
                  <w:proofErr w:type="gramEnd"/>
                  <w:r w:rsidRPr="009728C2">
                    <w:rPr>
                      <w:rFonts w:ascii="Century Gothic" w:hAnsi="Century Gothic"/>
                      <w:b/>
                      <w:bCs/>
                      <w:color w:val="FFFFFF"/>
                      <w:sz w:val="18"/>
                      <w:szCs w:val="18"/>
                      <w:lang w:val="es-MX" w:eastAsia="es-MX"/>
                    </w:rPr>
                    <w:t>)</w:t>
                  </w:r>
                </w:p>
              </w:tc>
            </w:tr>
            <w:tr w:rsidR="009728C2" w:rsidRPr="009728C2" w14:paraId="730FD991" w14:textId="77777777" w:rsidTr="009728C2">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495A09"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Convenio I - US$200,00</w:t>
                  </w:r>
                </w:p>
              </w:tc>
            </w:tr>
            <w:tr w:rsidR="009728C2" w:rsidRPr="009728C2" w14:paraId="0EFD68B3" w14:textId="77777777" w:rsidTr="009728C2">
              <w:trPr>
                <w:trHeight w:val="3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1A88C3"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Demás Convenios - US$50,00</w:t>
                  </w:r>
                </w:p>
              </w:tc>
            </w:tr>
            <w:tr w:rsidR="009728C2" w:rsidRPr="009728C2" w14:paraId="4A3B0FBB" w14:textId="77777777" w:rsidTr="009728C2">
              <w:trPr>
                <w:trHeight w:val="465"/>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2AA655EC" w14:textId="77777777" w:rsidR="009728C2" w:rsidRPr="009728C2" w:rsidRDefault="009728C2" w:rsidP="009728C2">
                  <w:pPr>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TRAVESIAS</w:t>
                  </w:r>
                </w:p>
              </w:tc>
            </w:tr>
            <w:tr w:rsidR="009728C2" w:rsidRPr="009728C2" w14:paraId="1F979032" w14:textId="77777777" w:rsidTr="009728C2">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D76055" w14:textId="77777777" w:rsidR="009728C2" w:rsidRPr="009728C2" w:rsidRDefault="009728C2" w:rsidP="009728C2">
                  <w:pPr>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Tomando en cuenta las 24 horas del día y los 365 días del año:</w:t>
                  </w:r>
                </w:p>
              </w:tc>
            </w:tr>
            <w:tr w:rsidR="009728C2" w:rsidRPr="009728C2" w14:paraId="17333E2C" w14:textId="77777777" w:rsidTr="009728C2">
              <w:trPr>
                <w:trHeight w:val="66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83968C" w14:textId="77777777" w:rsidR="009728C2" w:rsidRPr="009728C2" w:rsidRDefault="009728C2" w:rsidP="009728C2">
                  <w:pPr>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Desde las ubicaciones del asegurado hasta centros bancarios y/o financieros y/o viceversa u otros lugares de transacción, incluyendo domicilio del remesero.</w:t>
                  </w:r>
                </w:p>
              </w:tc>
            </w:tr>
            <w:tr w:rsidR="009728C2" w:rsidRPr="009728C2" w14:paraId="1C5E4C61" w14:textId="77777777" w:rsidTr="009728C2">
              <w:trPr>
                <w:trHeight w:val="6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E4D223" w14:textId="77777777" w:rsidR="009728C2" w:rsidRPr="009728C2" w:rsidRDefault="009728C2" w:rsidP="009728C2">
                  <w:pPr>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Desde los domicilios de los cobradores y/o vendedores hasta las oficinas y/o dependencias del asegurado y/o hasta centros bancarios y/o financieros y/o viceversa</w:t>
                  </w:r>
                </w:p>
              </w:tc>
            </w:tr>
            <w:tr w:rsidR="009728C2" w:rsidRPr="009728C2" w14:paraId="173A54BC" w14:textId="77777777" w:rsidTr="009728C2">
              <w:trPr>
                <w:trHeight w:val="3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A4D989" w14:textId="77777777" w:rsidR="009728C2" w:rsidRPr="009728C2" w:rsidRDefault="009728C2" w:rsidP="009728C2">
                  <w:pPr>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Entre las ubicaciones del asegurado a nivel nacional</w:t>
                  </w:r>
                </w:p>
              </w:tc>
            </w:tr>
            <w:tr w:rsidR="009728C2" w:rsidRPr="009728C2" w14:paraId="01D0E169" w14:textId="77777777" w:rsidTr="009728C2">
              <w:trPr>
                <w:trHeight w:val="63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33D15C5B" w14:textId="77777777" w:rsidR="009728C2" w:rsidRPr="009728C2" w:rsidRDefault="009728C2" w:rsidP="009728C2">
                  <w:pPr>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 xml:space="preserve">ACLARACIÓN MEDIO </w:t>
                  </w:r>
                  <w:proofErr w:type="gramStart"/>
                  <w:r w:rsidRPr="009728C2">
                    <w:rPr>
                      <w:rFonts w:ascii="Century Gothic" w:hAnsi="Century Gothic"/>
                      <w:b/>
                      <w:bCs/>
                      <w:color w:val="FFFFFF"/>
                      <w:sz w:val="16"/>
                      <w:szCs w:val="16"/>
                      <w:lang w:val="es-MX" w:eastAsia="es-MX"/>
                    </w:rPr>
                    <w:t>DE  TRANSPORTE</w:t>
                  </w:r>
                  <w:proofErr w:type="gramEnd"/>
                </w:p>
              </w:tc>
            </w:tr>
            <w:tr w:rsidR="009728C2" w:rsidRPr="009728C2" w14:paraId="2CE5DA66" w14:textId="77777777" w:rsidTr="009728C2">
              <w:trPr>
                <w:trHeight w:val="3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641E29" w14:textId="77777777" w:rsidR="009728C2" w:rsidRPr="009728C2" w:rsidRDefault="009728C2" w:rsidP="009728C2">
                  <w:pPr>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Para la cobertura de Remesas se utilizará como medio de transporte:</w:t>
                  </w:r>
                </w:p>
              </w:tc>
            </w:tr>
            <w:tr w:rsidR="009728C2" w:rsidRPr="009728C2" w14:paraId="35F553DF" w14:textId="77777777" w:rsidTr="009728C2">
              <w:trPr>
                <w:trHeight w:val="3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F83AD3" w14:textId="77777777" w:rsidR="009728C2" w:rsidRPr="009728C2" w:rsidRDefault="009728C2" w:rsidP="009728C2">
                  <w:pPr>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Transporte público y/o vehículos propios y/o alquilados y/o a pie.</w:t>
                  </w:r>
                </w:p>
              </w:tc>
            </w:tr>
            <w:tr w:rsidR="009728C2" w:rsidRPr="009728C2" w14:paraId="3E5BC583" w14:textId="77777777" w:rsidTr="009728C2">
              <w:trPr>
                <w:trHeight w:val="48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1F9F53BA" w14:textId="77777777" w:rsidR="009728C2" w:rsidRPr="009728C2" w:rsidRDefault="009728C2" w:rsidP="009728C2">
                  <w:pPr>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IMPORTANTE:</w:t>
                  </w:r>
                </w:p>
              </w:tc>
            </w:tr>
            <w:tr w:rsidR="009728C2" w:rsidRPr="009728C2" w14:paraId="773DC590" w14:textId="77777777" w:rsidTr="009728C2">
              <w:trPr>
                <w:trHeight w:val="66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B4FC3E"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En caso de emergencias, la remesa podrá ser efectuada por cualquier empleado y/o funcionario, debidamente autorizado por el asegurado.</w:t>
                  </w:r>
                </w:p>
              </w:tc>
            </w:tr>
            <w:tr w:rsidR="009728C2" w:rsidRPr="009728C2" w14:paraId="4EB2BE06" w14:textId="77777777" w:rsidTr="009728C2">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17D12CDC" w14:textId="77777777" w:rsidR="009728C2" w:rsidRPr="009728C2" w:rsidRDefault="009728C2" w:rsidP="009728C2">
                  <w:pPr>
                    <w:jc w:val="both"/>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 xml:space="preserve">NOTAS ESPECIALES: </w:t>
                  </w:r>
                </w:p>
              </w:tc>
            </w:tr>
            <w:tr w:rsidR="009728C2" w:rsidRPr="009728C2" w14:paraId="7FDB34F0" w14:textId="77777777" w:rsidTr="009728C2">
              <w:trPr>
                <w:trHeight w:val="6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30DEAC"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 xml:space="preserve">Se aclara que la póliza es Innominada, en caso de siniestro el asegurado demostrara la relación laboral y/o contractual civil entre sus funcionarios permanentes y/o eventuales bajo contrato escrito o pedido de compra. </w:t>
                  </w:r>
                </w:p>
              </w:tc>
            </w:tr>
            <w:tr w:rsidR="009728C2" w:rsidRPr="009728C2" w14:paraId="4307148F" w14:textId="77777777" w:rsidTr="009728C2">
              <w:trPr>
                <w:trHeight w:val="9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8ACDD5"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 xml:space="preserve">Indemnización a partir de realizada la primera audiencia de juicio oral (en caso de juicio) y/o de haber establecido fehacientemente que el(los) causante(s) y/o autor(es) del daño es (son) empleado(s) del asegurado, pero que no ha sido posible individualizarlos. </w:t>
                  </w:r>
                </w:p>
              </w:tc>
            </w:tr>
            <w:tr w:rsidR="009728C2" w:rsidRPr="009728C2" w14:paraId="524DC3A2" w14:textId="77777777" w:rsidTr="009728C2">
              <w:trPr>
                <w:trHeight w:val="3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AC83ED"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 xml:space="preserve">Cobertura automática para nuevos predios y/o locales. </w:t>
                  </w:r>
                </w:p>
              </w:tc>
            </w:tr>
            <w:tr w:rsidR="009728C2" w:rsidRPr="009728C2" w14:paraId="00F2F843" w14:textId="77777777" w:rsidTr="009728C2">
              <w:trPr>
                <w:trHeight w:val="96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5701F6"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lastRenderedPageBreak/>
                    <w:t xml:space="preserve">Transacción sin juicio, aclarando que se realizara la indemnización sin tener que llegar a un juicio, siempre y cuando se llegue a un acuerdo con el empleado infiel para el resarcimiento del monto afectado. La aseguradora se </w:t>
                  </w:r>
                  <w:proofErr w:type="gramStart"/>
                  <w:r w:rsidRPr="009728C2">
                    <w:rPr>
                      <w:rFonts w:ascii="Century Gothic" w:hAnsi="Century Gothic"/>
                      <w:color w:val="000000"/>
                      <w:sz w:val="16"/>
                      <w:szCs w:val="16"/>
                      <w:lang w:val="es-MX" w:eastAsia="es-MX"/>
                    </w:rPr>
                    <w:t>subrogara</w:t>
                  </w:r>
                  <w:proofErr w:type="gramEnd"/>
                  <w:r w:rsidRPr="009728C2">
                    <w:rPr>
                      <w:rFonts w:ascii="Century Gothic" w:hAnsi="Century Gothic"/>
                      <w:color w:val="000000"/>
                      <w:sz w:val="16"/>
                      <w:szCs w:val="16"/>
                      <w:lang w:val="es-MX" w:eastAsia="es-MX"/>
                    </w:rPr>
                    <w:t xml:space="preserve"> cualquier derecho contra el empleado infiel en caso de que este incumpla con lo pactado. </w:t>
                  </w:r>
                </w:p>
              </w:tc>
            </w:tr>
            <w:tr w:rsidR="009728C2" w:rsidRPr="009728C2" w14:paraId="7A8D4245" w14:textId="77777777" w:rsidTr="009728C2">
              <w:trPr>
                <w:trHeight w:val="3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2AD72B"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Custodia y/o control de bienes de terceros y/o dinero.</w:t>
                  </w:r>
                </w:p>
              </w:tc>
            </w:tr>
            <w:tr w:rsidR="009728C2" w:rsidRPr="009728C2" w14:paraId="26686297" w14:textId="77777777" w:rsidTr="009728C2">
              <w:trPr>
                <w:trHeight w:val="3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343881" w14:textId="00DA1E8C" w:rsidR="009728C2" w:rsidRPr="009728C2" w:rsidRDefault="002D5828"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Eliminación</w:t>
                  </w:r>
                  <w:r w:rsidR="009728C2" w:rsidRPr="009728C2">
                    <w:rPr>
                      <w:rFonts w:ascii="Century Gothic" w:hAnsi="Century Gothic"/>
                      <w:color w:val="000000"/>
                      <w:sz w:val="16"/>
                      <w:szCs w:val="16"/>
                      <w:lang w:val="es-MX" w:eastAsia="es-MX"/>
                    </w:rPr>
                    <w:t xml:space="preserve"> a las Condiciones Precedentes.</w:t>
                  </w:r>
                </w:p>
              </w:tc>
            </w:tr>
            <w:tr w:rsidR="009728C2" w:rsidRPr="009728C2" w14:paraId="0D11D4E8" w14:textId="77777777" w:rsidTr="009728C2">
              <w:trPr>
                <w:trHeight w:val="39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D9AF767" w14:textId="77777777" w:rsidR="009728C2" w:rsidRPr="009728C2" w:rsidRDefault="009728C2" w:rsidP="009728C2">
                  <w:pPr>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Sin aplicación de Medidas de Seguridad para remesas de Dinero.</w:t>
                  </w:r>
                </w:p>
              </w:tc>
            </w:tr>
            <w:tr w:rsidR="009728C2" w:rsidRPr="009728C2" w14:paraId="1F8733CC" w14:textId="77777777" w:rsidTr="009728C2">
              <w:trPr>
                <w:trHeight w:val="66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0217B63" w14:textId="77777777" w:rsidR="009728C2" w:rsidRPr="009728C2" w:rsidRDefault="009728C2" w:rsidP="009728C2">
                  <w:pPr>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 xml:space="preserve">En caso de rechazo por extemporaneidad, los motivos deberán regirse estrictamente a lo mencionado en el Art. 1030 del Código de Comercio. </w:t>
                  </w:r>
                </w:p>
              </w:tc>
            </w:tr>
            <w:tr w:rsidR="009728C2" w:rsidRPr="009728C2" w14:paraId="07ECB3C4" w14:textId="77777777" w:rsidTr="009728C2">
              <w:trPr>
                <w:trHeight w:val="114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DAE0BF"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Cuando la fecha de pago de las primas establecida en la póliza caiga un día sábado, domingo, feriado o la compañía de seguros no opere o establezca un horario laboral diferente al habitual por cualquier causa, la fecha de pago se postergará automáticamente para el siguiente día hábil o hasta cuando las operaciones se normalicen, gozando el cliente de total cobertura.</w:t>
                  </w:r>
                </w:p>
              </w:tc>
            </w:tr>
            <w:tr w:rsidR="009728C2" w:rsidRPr="009728C2" w14:paraId="3DEA1C15" w14:textId="77777777" w:rsidTr="009728C2">
              <w:trPr>
                <w:trHeight w:val="138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B91868" w14:textId="3BB90BDD"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 xml:space="preserve">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que los impedimentos antes mencionados continúen, la ampliación se extenderá por 30 días adicionales. </w:t>
                  </w:r>
                  <w:r w:rsidR="006337ED" w:rsidRPr="006337ED">
                    <w:rPr>
                      <w:rFonts w:ascii="Century Gothic" w:hAnsi="Century Gothic"/>
                      <w:color w:val="FF0000"/>
                      <w:sz w:val="16"/>
                      <w:szCs w:val="16"/>
                      <w:lang w:val="es-MX" w:eastAsia="es-MX"/>
                    </w:rPr>
                    <w:t>Sujetos a máximo a los días de la Cláusula de Ampliación de Vigencia.</w:t>
                  </w:r>
                </w:p>
              </w:tc>
            </w:tr>
            <w:tr w:rsidR="009728C2" w:rsidRPr="009728C2" w14:paraId="2633588E" w14:textId="77777777" w:rsidTr="009728C2">
              <w:trPr>
                <w:trHeight w:val="6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442459"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Las condiciones de la póliza en relación a tasas, coberturas y clausulas adicionales no serán alteradas durante la vigencia de póliza cuando el asegurado de acuerdo a su requerimiento solicite cambios, inclusiones.</w:t>
                  </w:r>
                </w:p>
              </w:tc>
            </w:tr>
            <w:tr w:rsidR="009728C2" w:rsidRPr="009728C2" w14:paraId="110E11AF" w14:textId="77777777" w:rsidTr="009728C2">
              <w:trPr>
                <w:trHeight w:val="76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D8FA7B"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Se deja claramente establecido que las Condiciones Particulares de las Especificaciones Técnicas prevalecen en todo momento y circunstancia sobre las Condiciones Generales, Cláusulas y Anexos.</w:t>
                  </w:r>
                </w:p>
              </w:tc>
            </w:tr>
            <w:tr w:rsidR="009728C2" w:rsidRPr="009728C2" w14:paraId="4F71784A" w14:textId="77777777" w:rsidTr="009728C2">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3C9279C" w14:textId="77777777" w:rsidR="009728C2" w:rsidRPr="009728C2" w:rsidRDefault="009728C2" w:rsidP="009728C2">
                  <w:pPr>
                    <w:jc w:val="cente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COTIZACION</w:t>
                  </w:r>
                </w:p>
              </w:tc>
              <w:tc>
                <w:tcPr>
                  <w:tcW w:w="0" w:type="auto"/>
                  <w:tcBorders>
                    <w:top w:val="nil"/>
                    <w:left w:val="nil"/>
                    <w:bottom w:val="single" w:sz="4" w:space="0" w:color="auto"/>
                    <w:right w:val="single" w:sz="4" w:space="0" w:color="auto"/>
                  </w:tcBorders>
                  <w:shd w:val="clear" w:color="auto" w:fill="auto"/>
                  <w:noWrap/>
                  <w:hideMark/>
                </w:tcPr>
                <w:p w14:paraId="37017EFD"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VIGENCIA POR 2 AÑOS</w:t>
                  </w:r>
                </w:p>
              </w:tc>
            </w:tr>
            <w:tr w:rsidR="009728C2" w:rsidRPr="009728C2" w14:paraId="1FCDED1C" w14:textId="77777777" w:rsidTr="009728C2">
              <w:trPr>
                <w:trHeight w:val="216"/>
              </w:trPr>
              <w:tc>
                <w:tcPr>
                  <w:tcW w:w="0" w:type="auto"/>
                  <w:vMerge/>
                  <w:tcBorders>
                    <w:top w:val="nil"/>
                    <w:left w:val="single" w:sz="4" w:space="0" w:color="auto"/>
                    <w:bottom w:val="single" w:sz="4" w:space="0" w:color="auto"/>
                    <w:right w:val="single" w:sz="4" w:space="0" w:color="auto"/>
                  </w:tcBorders>
                  <w:vAlign w:val="center"/>
                  <w:hideMark/>
                </w:tcPr>
                <w:p w14:paraId="4F209A8E" w14:textId="77777777" w:rsidR="009728C2" w:rsidRPr="009728C2" w:rsidRDefault="009728C2" w:rsidP="009728C2">
                  <w:pPr>
                    <w:rPr>
                      <w:rFonts w:ascii="Century Gothic" w:hAnsi="Century Gothic"/>
                      <w:b/>
                      <w:bCs/>
                      <w:color w:val="000000"/>
                      <w:sz w:val="16"/>
                      <w:szCs w:val="16"/>
                      <w:lang w:val="es-MX" w:eastAsia="es-MX"/>
                    </w:rPr>
                  </w:pPr>
                </w:p>
              </w:tc>
              <w:tc>
                <w:tcPr>
                  <w:tcW w:w="0" w:type="auto"/>
                  <w:tcBorders>
                    <w:top w:val="nil"/>
                    <w:left w:val="nil"/>
                    <w:bottom w:val="single" w:sz="4" w:space="0" w:color="auto"/>
                    <w:right w:val="single" w:sz="4" w:space="0" w:color="auto"/>
                  </w:tcBorders>
                  <w:shd w:val="clear" w:color="auto" w:fill="auto"/>
                  <w:noWrap/>
                  <w:hideMark/>
                </w:tcPr>
                <w:p w14:paraId="30D6141A"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SEÑALAR PRIMAS Y TASAS POR 2 AÑOS. CONTADO</w:t>
                  </w:r>
                </w:p>
              </w:tc>
            </w:tr>
            <w:tr w:rsidR="009728C2" w:rsidRPr="009728C2" w14:paraId="38B29802" w14:textId="77777777" w:rsidTr="009728C2">
              <w:trPr>
                <w:trHeight w:val="345"/>
              </w:trPr>
              <w:tc>
                <w:tcPr>
                  <w:tcW w:w="0" w:type="auto"/>
                  <w:vMerge/>
                  <w:tcBorders>
                    <w:top w:val="nil"/>
                    <w:left w:val="single" w:sz="4" w:space="0" w:color="auto"/>
                    <w:bottom w:val="single" w:sz="4" w:space="0" w:color="auto"/>
                    <w:right w:val="single" w:sz="4" w:space="0" w:color="auto"/>
                  </w:tcBorders>
                  <w:vAlign w:val="center"/>
                  <w:hideMark/>
                </w:tcPr>
                <w:p w14:paraId="3A0DFF79" w14:textId="77777777" w:rsidR="009728C2" w:rsidRPr="009728C2" w:rsidRDefault="009728C2" w:rsidP="009728C2">
                  <w:pPr>
                    <w:rPr>
                      <w:rFonts w:ascii="Century Gothic" w:hAnsi="Century Gothic"/>
                      <w:b/>
                      <w:bCs/>
                      <w:color w:val="000000"/>
                      <w:sz w:val="16"/>
                      <w:szCs w:val="16"/>
                      <w:lang w:val="es-MX" w:eastAsia="es-MX"/>
                    </w:rPr>
                  </w:pPr>
                </w:p>
              </w:tc>
              <w:tc>
                <w:tcPr>
                  <w:tcW w:w="0" w:type="auto"/>
                  <w:tcBorders>
                    <w:top w:val="nil"/>
                    <w:left w:val="nil"/>
                    <w:bottom w:val="single" w:sz="4" w:space="0" w:color="auto"/>
                    <w:right w:val="single" w:sz="4" w:space="0" w:color="auto"/>
                  </w:tcBorders>
                  <w:shd w:val="clear" w:color="auto" w:fill="auto"/>
                  <w:noWrap/>
                  <w:hideMark/>
                </w:tcPr>
                <w:p w14:paraId="460E968E"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FORMA DE PAGO CONTADO</w:t>
                  </w:r>
                </w:p>
              </w:tc>
            </w:tr>
          </w:tbl>
          <w:p w14:paraId="1E885026" w14:textId="04B0534B" w:rsidR="009728C2" w:rsidRDefault="009728C2" w:rsidP="004F1C24">
            <w:pPr>
              <w:autoSpaceDE w:val="0"/>
              <w:autoSpaceDN w:val="0"/>
              <w:adjustRightInd w:val="0"/>
              <w:ind w:left="426"/>
              <w:jc w:val="both"/>
              <w:rPr>
                <w:rFonts w:asciiTheme="minorHAnsi" w:hAnsiTheme="minorHAnsi" w:cstheme="minorHAnsi"/>
                <w:lang w:val="es-BO"/>
              </w:rPr>
            </w:pPr>
          </w:p>
          <w:p w14:paraId="48A04C79" w14:textId="2F8F80E9" w:rsidR="009728C2" w:rsidRPr="009728C2" w:rsidRDefault="009728C2" w:rsidP="009728C2">
            <w:pPr>
              <w:rPr>
                <w:rFonts w:ascii="Century Gothic" w:hAnsi="Century Gothic"/>
                <w:b/>
                <w:bCs/>
                <w:color w:val="000000"/>
                <w:sz w:val="24"/>
                <w:szCs w:val="24"/>
                <w:lang w:val="es-MX" w:eastAsia="es-MX"/>
              </w:rPr>
            </w:pPr>
            <w:r>
              <w:rPr>
                <w:rFonts w:ascii="Century Gothic" w:hAnsi="Century Gothic"/>
                <w:b/>
                <w:bCs/>
                <w:color w:val="000000"/>
                <w:sz w:val="24"/>
                <w:szCs w:val="24"/>
                <w:lang w:val="es-MX" w:eastAsia="es-MX"/>
              </w:rPr>
              <w:t>4</w:t>
            </w:r>
            <w:r w:rsidRPr="00CD1362">
              <w:rPr>
                <w:rFonts w:ascii="Century Gothic" w:hAnsi="Century Gothic"/>
                <w:b/>
                <w:bCs/>
                <w:color w:val="000000"/>
                <w:sz w:val="24"/>
                <w:szCs w:val="24"/>
                <w:lang w:val="es-MX" w:eastAsia="es-MX"/>
              </w:rPr>
              <w:t xml:space="preserve">. </w:t>
            </w:r>
            <w:r w:rsidR="00BF222C" w:rsidRPr="00BF222C">
              <w:rPr>
                <w:rFonts w:ascii="Century Gothic" w:hAnsi="Century Gothic"/>
                <w:b/>
                <w:bCs/>
                <w:color w:val="000000"/>
                <w:sz w:val="24"/>
                <w:szCs w:val="24"/>
                <w:lang w:val="es-MX" w:eastAsia="es-MX"/>
              </w:rPr>
              <w:t>RESPONSABILIDAD CIVIL</w:t>
            </w:r>
          </w:p>
          <w:tbl>
            <w:tblPr>
              <w:tblW w:w="0" w:type="auto"/>
              <w:tblCellMar>
                <w:left w:w="70" w:type="dxa"/>
                <w:right w:w="70" w:type="dxa"/>
              </w:tblCellMar>
              <w:tblLook w:val="04A0" w:firstRow="1" w:lastRow="0" w:firstColumn="1" w:lastColumn="0" w:noHBand="0" w:noVBand="1"/>
            </w:tblPr>
            <w:tblGrid>
              <w:gridCol w:w="3034"/>
              <w:gridCol w:w="6759"/>
            </w:tblGrid>
            <w:tr w:rsidR="00BF222C" w:rsidRPr="00BF222C" w14:paraId="08006B2C" w14:textId="77777777" w:rsidTr="00BF222C">
              <w:trPr>
                <w:trHeight w:val="345"/>
              </w:trPr>
              <w:tc>
                <w:tcPr>
                  <w:tcW w:w="0" w:type="auto"/>
                  <w:tcBorders>
                    <w:top w:val="single" w:sz="4" w:space="0" w:color="auto"/>
                    <w:left w:val="single" w:sz="4" w:space="0" w:color="auto"/>
                    <w:bottom w:val="single" w:sz="4" w:space="0" w:color="auto"/>
                    <w:right w:val="single" w:sz="4" w:space="0" w:color="auto"/>
                  </w:tcBorders>
                  <w:shd w:val="clear" w:color="000000" w:fill="16365C"/>
                  <w:vAlign w:val="center"/>
                  <w:hideMark/>
                </w:tcPr>
                <w:p w14:paraId="3A6325F7" w14:textId="77777777" w:rsidR="00BF222C" w:rsidRPr="00BF222C" w:rsidRDefault="00BF222C" w:rsidP="00BF222C">
                  <w:pPr>
                    <w:rPr>
                      <w:rFonts w:ascii="Century Gothic" w:hAnsi="Century Gothic"/>
                      <w:b/>
                      <w:bCs/>
                      <w:color w:val="FFFFFF"/>
                      <w:sz w:val="16"/>
                      <w:szCs w:val="16"/>
                      <w:lang w:val="es-MX" w:eastAsia="es-MX"/>
                    </w:rPr>
                  </w:pPr>
                  <w:r w:rsidRPr="00BF222C">
                    <w:rPr>
                      <w:rFonts w:ascii="Century Gothic" w:hAnsi="Century Gothic"/>
                      <w:b/>
                      <w:bCs/>
                      <w:color w:val="FFFFFF"/>
                      <w:sz w:val="16"/>
                      <w:szCs w:val="16"/>
                      <w:lang w:val="es-MX" w:eastAsia="es-MX"/>
                    </w:rPr>
                    <w:t>CONTRATANTE Y/O TOMADOR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8B44D26" w14:textId="77777777" w:rsidR="00BF222C" w:rsidRPr="00BF222C" w:rsidRDefault="00BF222C" w:rsidP="00BF222C">
                  <w:pPr>
                    <w:rPr>
                      <w:rFonts w:ascii="Century Gothic" w:hAnsi="Century Gothic"/>
                      <w:b/>
                      <w:bCs/>
                      <w:color w:val="000000"/>
                      <w:sz w:val="16"/>
                      <w:szCs w:val="16"/>
                      <w:lang w:val="es-MX" w:eastAsia="es-MX"/>
                    </w:rPr>
                  </w:pPr>
                  <w:r w:rsidRPr="00BF222C">
                    <w:rPr>
                      <w:rFonts w:ascii="Century Gothic" w:hAnsi="Century Gothic"/>
                      <w:b/>
                      <w:bCs/>
                      <w:color w:val="000000"/>
                      <w:sz w:val="16"/>
                      <w:szCs w:val="16"/>
                      <w:lang w:val="es-MX" w:eastAsia="es-MX"/>
                    </w:rPr>
                    <w:t>CAJA DE SALUD DE LA BANCA PRIVADA</w:t>
                  </w:r>
                </w:p>
              </w:tc>
            </w:tr>
            <w:tr w:rsidR="00BF222C" w:rsidRPr="00BF222C" w14:paraId="147535E3" w14:textId="77777777" w:rsidTr="00BF222C">
              <w:trPr>
                <w:trHeight w:val="216"/>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131C2B96" w14:textId="77777777" w:rsidR="00BF222C" w:rsidRPr="00BF222C" w:rsidRDefault="00BF222C" w:rsidP="00BF222C">
                  <w:pPr>
                    <w:rPr>
                      <w:rFonts w:ascii="Century Gothic" w:hAnsi="Century Gothic"/>
                      <w:b/>
                      <w:bCs/>
                      <w:color w:val="FFFFFF"/>
                      <w:sz w:val="16"/>
                      <w:szCs w:val="16"/>
                      <w:lang w:val="es-MX" w:eastAsia="es-MX"/>
                    </w:rPr>
                  </w:pPr>
                  <w:r w:rsidRPr="00BF222C">
                    <w:rPr>
                      <w:rFonts w:ascii="Century Gothic" w:hAnsi="Century Gothic"/>
                      <w:b/>
                      <w:bCs/>
                      <w:color w:val="FFFFFF"/>
                      <w:sz w:val="16"/>
                      <w:szCs w:val="16"/>
                      <w:lang w:val="es-MX" w:eastAsia="es-MX"/>
                    </w:rPr>
                    <w:t>RIESGO</w:t>
                  </w:r>
                </w:p>
              </w:tc>
              <w:tc>
                <w:tcPr>
                  <w:tcW w:w="0" w:type="auto"/>
                  <w:tcBorders>
                    <w:top w:val="nil"/>
                    <w:left w:val="nil"/>
                    <w:bottom w:val="single" w:sz="4" w:space="0" w:color="auto"/>
                    <w:right w:val="single" w:sz="4" w:space="0" w:color="auto"/>
                  </w:tcBorders>
                  <w:shd w:val="clear" w:color="auto" w:fill="auto"/>
                  <w:noWrap/>
                  <w:vAlign w:val="center"/>
                  <w:hideMark/>
                </w:tcPr>
                <w:p w14:paraId="3AC0E09A" w14:textId="77777777" w:rsidR="00BF222C" w:rsidRPr="00BF222C" w:rsidRDefault="00BF222C" w:rsidP="00BF222C">
                  <w:pPr>
                    <w:rPr>
                      <w:rFonts w:ascii="Century Gothic" w:hAnsi="Century Gothic"/>
                      <w:b/>
                      <w:bCs/>
                      <w:color w:val="000000"/>
                      <w:sz w:val="16"/>
                      <w:szCs w:val="16"/>
                      <w:lang w:val="es-MX" w:eastAsia="es-MX"/>
                    </w:rPr>
                  </w:pPr>
                  <w:r w:rsidRPr="00BF222C">
                    <w:rPr>
                      <w:rFonts w:ascii="Century Gothic" w:hAnsi="Century Gothic"/>
                      <w:b/>
                      <w:bCs/>
                      <w:color w:val="000000"/>
                      <w:sz w:val="16"/>
                      <w:szCs w:val="16"/>
                      <w:lang w:val="es-MX" w:eastAsia="es-MX"/>
                    </w:rPr>
                    <w:t>RESPONSABILIDAD CIVIL</w:t>
                  </w:r>
                </w:p>
              </w:tc>
            </w:tr>
            <w:tr w:rsidR="00BF222C" w:rsidRPr="00BF222C" w14:paraId="4DCFD7FE" w14:textId="77777777" w:rsidTr="00BF222C">
              <w:trPr>
                <w:trHeight w:val="270"/>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6FA0F2F2" w14:textId="77777777" w:rsidR="00BF222C" w:rsidRPr="00BF222C" w:rsidRDefault="00BF222C" w:rsidP="00BF222C">
                  <w:pPr>
                    <w:rPr>
                      <w:rFonts w:ascii="Century Gothic" w:hAnsi="Century Gothic"/>
                      <w:b/>
                      <w:bCs/>
                      <w:color w:val="FFFFFF"/>
                      <w:sz w:val="16"/>
                      <w:szCs w:val="16"/>
                      <w:lang w:val="es-MX" w:eastAsia="es-MX"/>
                    </w:rPr>
                  </w:pPr>
                  <w:r w:rsidRPr="00BF222C">
                    <w:rPr>
                      <w:rFonts w:ascii="Century Gothic" w:hAnsi="Century Gothic"/>
                      <w:b/>
                      <w:bCs/>
                      <w:color w:val="FFFFFF"/>
                      <w:sz w:val="16"/>
                      <w:szCs w:val="16"/>
                      <w:lang w:val="es-MX" w:eastAsia="es-MX"/>
                    </w:rPr>
                    <w:t>DIRECCIÓN LEGAL</w:t>
                  </w:r>
                </w:p>
              </w:tc>
              <w:tc>
                <w:tcPr>
                  <w:tcW w:w="0" w:type="auto"/>
                  <w:tcBorders>
                    <w:top w:val="nil"/>
                    <w:left w:val="nil"/>
                    <w:bottom w:val="single" w:sz="4" w:space="0" w:color="auto"/>
                    <w:right w:val="single" w:sz="4" w:space="0" w:color="auto"/>
                  </w:tcBorders>
                  <w:shd w:val="clear" w:color="auto" w:fill="auto"/>
                  <w:vAlign w:val="center"/>
                  <w:hideMark/>
                </w:tcPr>
                <w:p w14:paraId="0C951192" w14:textId="77777777" w:rsidR="00BF222C" w:rsidRPr="00BF222C" w:rsidRDefault="00BF222C" w:rsidP="00BF222C">
                  <w:pPr>
                    <w:rPr>
                      <w:rFonts w:ascii="Century Gothic" w:hAnsi="Century Gothic"/>
                      <w:b/>
                      <w:bCs/>
                      <w:color w:val="000000"/>
                      <w:sz w:val="16"/>
                      <w:szCs w:val="16"/>
                      <w:lang w:val="es-MX" w:eastAsia="es-MX"/>
                    </w:rPr>
                  </w:pPr>
                  <w:r w:rsidRPr="00BF222C">
                    <w:rPr>
                      <w:rFonts w:ascii="Century Gothic" w:hAnsi="Century Gothic"/>
                      <w:b/>
                      <w:bCs/>
                      <w:color w:val="000000"/>
                      <w:sz w:val="16"/>
                      <w:szCs w:val="16"/>
                      <w:lang w:val="es-MX" w:eastAsia="es-MX"/>
                    </w:rPr>
                    <w:t>CALLE REYES ORTIZ ESQUINA FEDERICO ZUZO EDF. GUNDLACH</w:t>
                  </w:r>
                </w:p>
              </w:tc>
            </w:tr>
            <w:tr w:rsidR="00BF222C" w:rsidRPr="00BF222C" w14:paraId="083D5C7A" w14:textId="77777777" w:rsidTr="00BF222C">
              <w:trPr>
                <w:trHeight w:val="216"/>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54C9CA29" w14:textId="77777777" w:rsidR="00BF222C" w:rsidRPr="00BF222C" w:rsidRDefault="00BF222C" w:rsidP="00BF222C">
                  <w:pPr>
                    <w:rPr>
                      <w:rFonts w:ascii="Century Gothic" w:hAnsi="Century Gothic"/>
                      <w:b/>
                      <w:bCs/>
                      <w:color w:val="FFFFFF"/>
                      <w:sz w:val="16"/>
                      <w:szCs w:val="16"/>
                      <w:lang w:val="es-MX" w:eastAsia="es-MX"/>
                    </w:rPr>
                  </w:pPr>
                  <w:r w:rsidRPr="00BF222C">
                    <w:rPr>
                      <w:rFonts w:ascii="Century Gothic" w:hAnsi="Century Gothic"/>
                      <w:b/>
                      <w:bCs/>
                      <w:color w:val="FFFFFF"/>
                      <w:sz w:val="16"/>
                      <w:szCs w:val="16"/>
                      <w:lang w:val="es-MX" w:eastAsia="es-MX"/>
                    </w:rPr>
                    <w:t>ÁMBITO TERRITORIAL</w:t>
                  </w:r>
                </w:p>
              </w:tc>
              <w:tc>
                <w:tcPr>
                  <w:tcW w:w="0" w:type="auto"/>
                  <w:tcBorders>
                    <w:top w:val="nil"/>
                    <w:left w:val="nil"/>
                    <w:bottom w:val="single" w:sz="4" w:space="0" w:color="auto"/>
                    <w:right w:val="single" w:sz="4" w:space="0" w:color="auto"/>
                  </w:tcBorders>
                  <w:shd w:val="clear" w:color="auto" w:fill="auto"/>
                  <w:vAlign w:val="center"/>
                  <w:hideMark/>
                </w:tcPr>
                <w:p w14:paraId="5C5D7423" w14:textId="77777777" w:rsidR="00BF222C" w:rsidRPr="00BF222C" w:rsidRDefault="00BF222C" w:rsidP="00BF222C">
                  <w:pPr>
                    <w:rPr>
                      <w:rFonts w:ascii="Century Gothic" w:hAnsi="Century Gothic"/>
                      <w:b/>
                      <w:bCs/>
                      <w:color w:val="000000"/>
                      <w:sz w:val="16"/>
                      <w:szCs w:val="16"/>
                      <w:lang w:val="es-MX" w:eastAsia="es-MX"/>
                    </w:rPr>
                  </w:pPr>
                  <w:r w:rsidRPr="00BF222C">
                    <w:rPr>
                      <w:rFonts w:ascii="Century Gothic" w:hAnsi="Century Gothic"/>
                      <w:b/>
                      <w:bCs/>
                      <w:color w:val="000000"/>
                      <w:sz w:val="16"/>
                      <w:szCs w:val="16"/>
                      <w:lang w:val="es-MX" w:eastAsia="es-MX"/>
                    </w:rPr>
                    <w:t>ESTADO PLURINACIONAL DE BOLIVIA</w:t>
                  </w:r>
                </w:p>
              </w:tc>
            </w:tr>
            <w:tr w:rsidR="00BF222C" w:rsidRPr="00BF222C" w14:paraId="64B5D0C0" w14:textId="77777777" w:rsidTr="00BF222C">
              <w:trPr>
                <w:trHeight w:val="216"/>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35116E2A" w14:textId="77777777" w:rsidR="00BF222C" w:rsidRPr="00BF222C" w:rsidRDefault="00BF222C" w:rsidP="00BF222C">
                  <w:pPr>
                    <w:rPr>
                      <w:rFonts w:ascii="Century Gothic" w:hAnsi="Century Gothic"/>
                      <w:b/>
                      <w:bCs/>
                      <w:color w:val="FFFFFF"/>
                      <w:sz w:val="16"/>
                      <w:szCs w:val="16"/>
                      <w:lang w:val="es-MX" w:eastAsia="es-MX"/>
                    </w:rPr>
                  </w:pPr>
                  <w:r w:rsidRPr="00BF222C">
                    <w:rPr>
                      <w:rFonts w:ascii="Century Gothic" w:hAnsi="Century Gothic"/>
                      <w:b/>
                      <w:bCs/>
                      <w:color w:val="FFFFFF"/>
                      <w:sz w:val="16"/>
                      <w:szCs w:val="16"/>
                      <w:lang w:val="es-MX" w:eastAsia="es-MX"/>
                    </w:rPr>
                    <w:t>ACTIVIDAD DEL ASEGURADO</w:t>
                  </w:r>
                </w:p>
              </w:tc>
              <w:tc>
                <w:tcPr>
                  <w:tcW w:w="0" w:type="auto"/>
                  <w:tcBorders>
                    <w:top w:val="nil"/>
                    <w:left w:val="nil"/>
                    <w:bottom w:val="single" w:sz="4" w:space="0" w:color="auto"/>
                    <w:right w:val="single" w:sz="4" w:space="0" w:color="auto"/>
                  </w:tcBorders>
                  <w:shd w:val="clear" w:color="auto" w:fill="auto"/>
                  <w:noWrap/>
                  <w:vAlign w:val="center"/>
                  <w:hideMark/>
                </w:tcPr>
                <w:p w14:paraId="78BC23C9" w14:textId="77777777" w:rsidR="00BF222C" w:rsidRPr="00BF222C" w:rsidRDefault="00BF222C" w:rsidP="00BF222C">
                  <w:pPr>
                    <w:rPr>
                      <w:rFonts w:ascii="Century Gothic" w:hAnsi="Century Gothic"/>
                      <w:b/>
                      <w:bCs/>
                      <w:color w:val="000000"/>
                      <w:sz w:val="16"/>
                      <w:szCs w:val="16"/>
                      <w:lang w:val="es-MX" w:eastAsia="es-MX"/>
                    </w:rPr>
                  </w:pPr>
                  <w:r w:rsidRPr="00BF222C">
                    <w:rPr>
                      <w:rFonts w:ascii="Century Gothic" w:hAnsi="Century Gothic"/>
                      <w:b/>
                      <w:bCs/>
                      <w:color w:val="000000"/>
                      <w:sz w:val="16"/>
                      <w:szCs w:val="16"/>
                      <w:lang w:val="es-MX" w:eastAsia="es-MX"/>
                    </w:rPr>
                    <w:t>SALUD</w:t>
                  </w:r>
                </w:p>
              </w:tc>
            </w:tr>
            <w:tr w:rsidR="00BF222C" w:rsidRPr="00BF222C" w14:paraId="273A625A" w14:textId="77777777" w:rsidTr="00BF222C">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000000" w:fill="17375D"/>
                  <w:vAlign w:val="center"/>
                  <w:hideMark/>
                </w:tcPr>
                <w:p w14:paraId="2E1643F9" w14:textId="77777777" w:rsidR="00BF222C" w:rsidRPr="00BF222C" w:rsidRDefault="00BF222C" w:rsidP="00BF222C">
                  <w:pPr>
                    <w:rPr>
                      <w:rFonts w:ascii="Century Gothic" w:hAnsi="Century Gothic"/>
                      <w:b/>
                      <w:bCs/>
                      <w:color w:val="FFFFFF"/>
                      <w:sz w:val="16"/>
                      <w:szCs w:val="16"/>
                      <w:lang w:val="es-MX" w:eastAsia="es-MX"/>
                    </w:rPr>
                  </w:pPr>
                  <w:r w:rsidRPr="00BF222C">
                    <w:rPr>
                      <w:rFonts w:ascii="Century Gothic" w:hAnsi="Century Gothic"/>
                      <w:b/>
                      <w:bCs/>
                      <w:color w:val="FFFFFF"/>
                      <w:sz w:val="16"/>
                      <w:szCs w:val="16"/>
                      <w:lang w:val="es-MX" w:eastAsia="es-MX"/>
                    </w:rPr>
                    <w:t>MATERIA DEL SEGURO</w:t>
                  </w:r>
                </w:p>
              </w:tc>
            </w:tr>
            <w:tr w:rsidR="00BF222C" w:rsidRPr="00BF222C" w14:paraId="605458B3" w14:textId="77777777" w:rsidTr="00BF222C">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DBE7B2" w14:textId="77777777" w:rsidR="00BF222C" w:rsidRPr="00BF222C" w:rsidRDefault="00BF222C" w:rsidP="00BF222C">
                  <w:pPr>
                    <w:jc w:val="both"/>
                    <w:rPr>
                      <w:rFonts w:ascii="Century Gothic" w:hAnsi="Century Gothic"/>
                      <w:sz w:val="16"/>
                      <w:szCs w:val="16"/>
                      <w:lang w:val="es-MX" w:eastAsia="es-MX"/>
                    </w:rPr>
                  </w:pPr>
                  <w:r w:rsidRPr="00BF222C">
                    <w:rPr>
                      <w:rFonts w:ascii="Century Gothic" w:hAnsi="Century Gothic"/>
                      <w:sz w:val="16"/>
                      <w:szCs w:val="16"/>
                      <w:lang w:val="es-MX" w:eastAsia="es-MX"/>
                    </w:rPr>
                    <w:t>El presente seguro conviene en amparar al asegurado, hasta el límite de indemnización de la suma asegurada.</w:t>
                  </w:r>
                </w:p>
              </w:tc>
            </w:tr>
            <w:tr w:rsidR="00BF222C" w:rsidRPr="00BF222C" w14:paraId="6F21FE59" w14:textId="77777777" w:rsidTr="00BF222C">
              <w:trPr>
                <w:trHeight w:val="201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DBBE58" w14:textId="77777777" w:rsidR="00BF222C" w:rsidRPr="00BF222C" w:rsidRDefault="00BF222C" w:rsidP="00BF222C">
                  <w:pPr>
                    <w:jc w:val="both"/>
                    <w:rPr>
                      <w:rFonts w:ascii="Century Gothic" w:hAnsi="Century Gothic"/>
                      <w:sz w:val="16"/>
                      <w:szCs w:val="16"/>
                      <w:lang w:val="es-MX" w:eastAsia="es-MX"/>
                    </w:rPr>
                  </w:pPr>
                  <w:r w:rsidRPr="00BF222C">
                    <w:rPr>
                      <w:rFonts w:ascii="Century Gothic" w:hAnsi="Century Gothic"/>
                      <w:sz w:val="16"/>
                      <w:szCs w:val="16"/>
                      <w:lang w:val="es-MX" w:eastAsia="es-MX"/>
                    </w:rPr>
                    <w:lastRenderedPageBreak/>
                    <w:t>Responsabilidad Civil por la cual el asegurado este legalmente obligado a efectuar pagos o indemnizaciones y que resultasen de la pérdida o daños motivados y/o daños personales y/o materiales por causas accidentales a terceros (pacientes, visitantes, proveedores de salud,  entre otros) y/o a sus propiedades, por actos involuntarios, súbitos y/u omisiones que pudieran ocurrir durante el desenvolvimiento de las actividades del asegurado y/o de sus empleados, funcionarios y/o dependientes; así como proveedores, contratistas, subcontratistas u otros y/o por cualquier evento ocasionado por guardias de seguridad incluyendo uso de armas de fuego y/o armas punzo cortantes dentro de sus predios y/o propiedades adyacentes.</w:t>
                  </w:r>
                </w:p>
              </w:tc>
            </w:tr>
            <w:tr w:rsidR="00BF222C" w:rsidRPr="00BF222C" w14:paraId="359968F4" w14:textId="77777777" w:rsidTr="00BF222C">
              <w:trPr>
                <w:trHeight w:val="112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278802"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Así también durante el proceso de manipulación de bienes a cargo del asegurado dentro de sus predios hasta la salida de los mismos bajo custodia y control del asegurado y/o de sus empleados o funcionarios y cualquier evento que pueda ocurrir durante el desenvolvimiento de sus actividades dentro de sus predios y /o predios de terceros.</w:t>
                  </w:r>
                </w:p>
              </w:tc>
            </w:tr>
            <w:tr w:rsidR="00BF222C" w:rsidRPr="00BF222C" w14:paraId="3EC1E49C" w14:textId="77777777" w:rsidTr="00BF222C">
              <w:trPr>
                <w:trHeight w:val="9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5C2345"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Todas demandas impuestas al asegurado por esta cobertura, siempre que el asegurado fuese civilmente responsable, derivados del normal desarrollo y/o uso u ocupación de sus actividades dentro y fuera de sus predios e instalaciones y/o propiedades adyacentes.</w:t>
                  </w:r>
                </w:p>
              </w:tc>
            </w:tr>
            <w:tr w:rsidR="00BF222C" w:rsidRPr="00BF222C" w14:paraId="5E47B6D7" w14:textId="77777777" w:rsidTr="00BF222C">
              <w:trPr>
                <w:trHeight w:val="39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2F6C06A5" w14:textId="77777777" w:rsidR="00BF222C" w:rsidRPr="00BF222C" w:rsidRDefault="00BF222C" w:rsidP="00BF222C">
                  <w:pPr>
                    <w:rPr>
                      <w:rFonts w:ascii="Century Gothic" w:hAnsi="Century Gothic"/>
                      <w:b/>
                      <w:bCs/>
                      <w:color w:val="FFFFFF"/>
                      <w:sz w:val="16"/>
                      <w:szCs w:val="16"/>
                      <w:lang w:val="es-MX" w:eastAsia="es-MX"/>
                    </w:rPr>
                  </w:pPr>
                  <w:r w:rsidRPr="00BF222C">
                    <w:rPr>
                      <w:rFonts w:ascii="Century Gothic" w:hAnsi="Century Gothic"/>
                      <w:b/>
                      <w:bCs/>
                      <w:color w:val="FFFFFF"/>
                      <w:sz w:val="16"/>
                      <w:szCs w:val="16"/>
                      <w:lang w:val="es-MX" w:eastAsia="es-MX"/>
                    </w:rPr>
                    <w:t>UBICACIÓN DEL RIESGO</w:t>
                  </w:r>
                </w:p>
              </w:tc>
            </w:tr>
            <w:tr w:rsidR="00BF222C" w:rsidRPr="00BF222C" w14:paraId="6E4BF6DE" w14:textId="77777777" w:rsidTr="00BF222C">
              <w:trPr>
                <w:trHeight w:val="115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3E3A37" w14:textId="77777777" w:rsidR="00BF222C" w:rsidRPr="00BF222C" w:rsidRDefault="00BF222C" w:rsidP="00BF222C">
                  <w:pPr>
                    <w:rPr>
                      <w:rFonts w:ascii="Century Gothic" w:hAnsi="Century Gothic"/>
                      <w:b/>
                      <w:bCs/>
                      <w:sz w:val="16"/>
                      <w:szCs w:val="16"/>
                      <w:lang w:val="es-MX" w:eastAsia="es-MX"/>
                    </w:rPr>
                  </w:pPr>
                  <w:r w:rsidRPr="00BF222C">
                    <w:rPr>
                      <w:rFonts w:ascii="Century Gothic" w:hAnsi="Century Gothic"/>
                      <w:b/>
                      <w:bCs/>
                      <w:sz w:val="16"/>
                      <w:szCs w:val="16"/>
                      <w:lang w:val="es-MX" w:eastAsia="es-MX"/>
                    </w:rPr>
                    <w:t>El presente seguro cubre todos los locales y/o predios propios y/o de terceros alquilados, ocupados por los asegurados para el desarrollo de sus actividades de forma permanente y/o temporal, sean de su propiedad o no y/o de terceros bajo su responsabilidad, custodia y/o control en cualquier lugar dentro del territorio nacional.</w:t>
                  </w:r>
                </w:p>
              </w:tc>
            </w:tr>
            <w:tr w:rsidR="00BF222C" w:rsidRPr="00BF222C" w14:paraId="0D26357F" w14:textId="77777777" w:rsidTr="00BF222C">
              <w:trPr>
                <w:trHeight w:val="39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734A86E7" w14:textId="77777777" w:rsidR="00BF222C" w:rsidRPr="00BF222C" w:rsidRDefault="00BF222C" w:rsidP="00BF222C">
                  <w:pPr>
                    <w:rPr>
                      <w:rFonts w:ascii="Century Gothic" w:hAnsi="Century Gothic"/>
                      <w:b/>
                      <w:bCs/>
                      <w:color w:val="FFFFFF"/>
                      <w:sz w:val="16"/>
                      <w:szCs w:val="16"/>
                      <w:lang w:val="es-MX" w:eastAsia="es-MX"/>
                    </w:rPr>
                  </w:pPr>
                  <w:r w:rsidRPr="00BF222C">
                    <w:rPr>
                      <w:rFonts w:ascii="Century Gothic" w:hAnsi="Century Gothic"/>
                      <w:b/>
                      <w:bCs/>
                      <w:color w:val="FFFFFF"/>
                      <w:sz w:val="16"/>
                      <w:szCs w:val="16"/>
                      <w:lang w:val="es-MX" w:eastAsia="es-MX"/>
                    </w:rPr>
                    <w:t>LIMITE DE INDEMNIZACION POR EVENTO Y EN EL AGREGADO ANUAL</w:t>
                  </w:r>
                </w:p>
              </w:tc>
            </w:tr>
            <w:tr w:rsidR="00BF222C" w:rsidRPr="00BF222C" w14:paraId="3E2C291B" w14:textId="77777777" w:rsidTr="00BF222C">
              <w:trPr>
                <w:trHeight w:val="43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DDEFA11" w14:textId="77777777" w:rsidR="00BF222C" w:rsidRPr="00BF222C" w:rsidRDefault="00BF222C" w:rsidP="00BF222C">
                  <w:pPr>
                    <w:rPr>
                      <w:rFonts w:ascii="Century Gothic" w:hAnsi="Century Gothic"/>
                      <w:b/>
                      <w:bCs/>
                      <w:color w:val="000000"/>
                      <w:sz w:val="18"/>
                      <w:szCs w:val="18"/>
                      <w:lang w:val="es-MX" w:eastAsia="es-MX"/>
                    </w:rPr>
                  </w:pPr>
                  <w:r w:rsidRPr="00BF222C">
                    <w:rPr>
                      <w:rFonts w:ascii="Century Gothic" w:hAnsi="Century Gothic"/>
                      <w:b/>
                      <w:bCs/>
                      <w:color w:val="000000"/>
                      <w:sz w:val="18"/>
                      <w:szCs w:val="18"/>
                      <w:lang w:val="es-MX" w:eastAsia="es-MX"/>
                    </w:rPr>
                    <w:t xml:space="preserve">US$. 300.000,00 </w:t>
                  </w:r>
                  <w:proofErr w:type="gramStart"/>
                  <w:r w:rsidRPr="00BF222C">
                    <w:rPr>
                      <w:rFonts w:ascii="Century Gothic" w:hAnsi="Century Gothic"/>
                      <w:b/>
                      <w:bCs/>
                      <w:color w:val="000000"/>
                      <w:sz w:val="18"/>
                      <w:szCs w:val="18"/>
                      <w:lang w:val="es-MX" w:eastAsia="es-MX"/>
                    </w:rPr>
                    <w:t>Trescientos</w:t>
                  </w:r>
                  <w:proofErr w:type="gramEnd"/>
                  <w:r w:rsidRPr="00BF222C">
                    <w:rPr>
                      <w:rFonts w:ascii="Century Gothic" w:hAnsi="Century Gothic"/>
                      <w:b/>
                      <w:bCs/>
                      <w:color w:val="000000"/>
                      <w:sz w:val="18"/>
                      <w:szCs w:val="18"/>
                      <w:lang w:val="es-MX" w:eastAsia="es-MX"/>
                    </w:rPr>
                    <w:t xml:space="preserve"> Mil con 00/100 Dólares Americanos</w:t>
                  </w:r>
                </w:p>
              </w:tc>
            </w:tr>
            <w:tr w:rsidR="00BF222C" w:rsidRPr="00BF222C" w14:paraId="72272BC5" w14:textId="77777777" w:rsidTr="00BF222C">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3F31BCDC" w14:textId="77777777" w:rsidR="00BF222C" w:rsidRPr="00BF222C" w:rsidRDefault="00BF222C" w:rsidP="00BF222C">
                  <w:pPr>
                    <w:rPr>
                      <w:rFonts w:ascii="Century Gothic" w:hAnsi="Century Gothic"/>
                      <w:b/>
                      <w:bCs/>
                      <w:color w:val="FFFFFF"/>
                      <w:sz w:val="16"/>
                      <w:szCs w:val="16"/>
                      <w:lang w:val="es-MX" w:eastAsia="es-MX"/>
                    </w:rPr>
                  </w:pPr>
                  <w:r w:rsidRPr="00BF222C">
                    <w:rPr>
                      <w:rFonts w:ascii="Century Gothic" w:hAnsi="Century Gothic"/>
                      <w:b/>
                      <w:bCs/>
                      <w:color w:val="FFFFFF"/>
                      <w:sz w:val="16"/>
                      <w:szCs w:val="16"/>
                      <w:lang w:val="es-MX" w:eastAsia="es-MX"/>
                    </w:rPr>
                    <w:t xml:space="preserve">COBERTURAS </w:t>
                  </w:r>
                </w:p>
              </w:tc>
            </w:tr>
            <w:tr w:rsidR="00BF222C" w:rsidRPr="00BF222C" w14:paraId="68703B9B" w14:textId="77777777" w:rsidTr="00BF222C">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C71B53"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Responsabilidad Civil Extracontractual</w:t>
                  </w:r>
                </w:p>
              </w:tc>
            </w:tr>
            <w:tr w:rsidR="00BF222C" w:rsidRPr="00BF222C" w14:paraId="36E0CBCA" w14:textId="77777777" w:rsidTr="00BF222C">
              <w:trPr>
                <w:trHeight w:val="6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AB9E33"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Responsabilidad Civil Contractual sujeta a la presentación de contratos únicamente en caso de siniestro.</w:t>
                  </w:r>
                </w:p>
              </w:tc>
            </w:tr>
            <w:tr w:rsidR="00BF222C" w:rsidRPr="00BF222C" w14:paraId="62EB948A" w14:textId="77777777" w:rsidTr="00BF222C">
              <w:trPr>
                <w:trHeight w:val="6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F6E63D"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Responsabilidad Civil Patronal, cubriendo a empleados en planilla y/o eventuales y/o a contrato en exceso de la seguridad social. Cubre en exceso del seguro social obligatorio.</w:t>
                  </w:r>
                </w:p>
              </w:tc>
            </w:tr>
            <w:tr w:rsidR="00BF222C" w:rsidRPr="00BF222C" w14:paraId="767CA068" w14:textId="77777777" w:rsidTr="00BF222C">
              <w:trPr>
                <w:trHeight w:val="6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AE5EEF"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Responsabilidad Civil Cruzada, considerando a los Contratistas y/o Subcontratistas de la empresa como Terceras personas, sujeta a la presentación de contratos únicamente en caso de siniestro.</w:t>
                  </w:r>
                </w:p>
              </w:tc>
            </w:tr>
            <w:tr w:rsidR="00BF222C" w:rsidRPr="00BF222C" w14:paraId="1B9599D8" w14:textId="77777777" w:rsidTr="00BF222C">
              <w:trPr>
                <w:trHeight w:val="108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22AEB8"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Responsabilidad Civil de Contratistas y/o Subcontratistas, de personas naturales y/o jurídicas (incluyendo independientes). Podrá afectarse esta cobertura independientemente si cuentan con sus Pólizas propias sin necesidad de nominación, sujeto a presentación de contratos únicamente en caso de siniestro. </w:t>
                  </w:r>
                </w:p>
              </w:tc>
            </w:tr>
            <w:tr w:rsidR="00BF222C" w:rsidRPr="00BF222C" w14:paraId="6E88AC2D" w14:textId="77777777" w:rsidTr="00BF222C">
              <w:trPr>
                <w:trHeight w:val="40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3BB481"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Responsabilidad Civil de ascensores, montacargas, grúas, escaleras mecánicas y/o similares. </w:t>
                  </w:r>
                </w:p>
              </w:tc>
            </w:tr>
            <w:tr w:rsidR="00BF222C" w:rsidRPr="00BF222C" w14:paraId="612F432D" w14:textId="77777777" w:rsidTr="00BF222C">
              <w:trPr>
                <w:trHeight w:val="9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422918"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lastRenderedPageBreak/>
                    <w:t xml:space="preserve">Responsabilidad Civil de Automotores propios y/o ajenos y/o arrendados y/o bajo responsabilidad del asegurado, en exceso de la Póliza primaria de automotores incluyendo Ausencia de Control y por exceso del </w:t>
                  </w:r>
                  <w:proofErr w:type="spellStart"/>
                  <w:r w:rsidRPr="00BF222C">
                    <w:rPr>
                      <w:rFonts w:ascii="Century Gothic" w:hAnsi="Century Gothic"/>
                      <w:color w:val="000000"/>
                      <w:sz w:val="16"/>
                      <w:szCs w:val="16"/>
                      <w:lang w:val="es-MX" w:eastAsia="es-MX"/>
                    </w:rPr>
                    <w:t>Soat</w:t>
                  </w:r>
                  <w:proofErr w:type="spellEnd"/>
                  <w:r w:rsidRPr="00BF222C">
                    <w:rPr>
                      <w:rFonts w:ascii="Century Gothic" w:hAnsi="Century Gothic"/>
                      <w:color w:val="000000"/>
                      <w:sz w:val="16"/>
                      <w:szCs w:val="16"/>
                      <w:lang w:val="es-MX" w:eastAsia="es-MX"/>
                    </w:rPr>
                    <w:t>. Incluyendo Responsabilidad Civil legal de Pasajeros.</w:t>
                  </w:r>
                </w:p>
              </w:tc>
            </w:tr>
            <w:tr w:rsidR="00BF222C" w:rsidRPr="00BF222C" w14:paraId="0B855CE5" w14:textId="77777777" w:rsidTr="00BF222C">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30FDCC"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Responsabilidad Civil por la Carga Transportada, incluye transporte, traslado y descarga.</w:t>
                  </w:r>
                </w:p>
              </w:tc>
            </w:tr>
            <w:tr w:rsidR="00BF222C" w:rsidRPr="00BF222C" w14:paraId="1AB35EF3" w14:textId="77777777" w:rsidTr="00BF222C">
              <w:trPr>
                <w:trHeight w:val="105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497252"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Responsabilidad Civil para Playas de Estacionamiento (incluyendo daños propios y robo total y/o parcial de los vehículos y/o carga y/o de los bienes que se encuentren en ellos), no condicionado a que exista un conductor del asegurado para movilizar el vehículo (valet parking). </w:t>
                  </w:r>
                </w:p>
              </w:tc>
            </w:tr>
            <w:tr w:rsidR="00BF222C" w:rsidRPr="00BF222C" w14:paraId="4F21EB66" w14:textId="77777777" w:rsidTr="00BF222C">
              <w:trPr>
                <w:trHeight w:val="70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4E5BBA"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Responsabilidad Civil por Incendio y/o Explosión incluyendo explosión de calderos, tanques, garrafas y/o contenedores de presión, humo y/o agua y/u hollín.</w:t>
                  </w:r>
                </w:p>
              </w:tc>
            </w:tr>
            <w:tr w:rsidR="00BF222C" w:rsidRPr="00BF222C" w14:paraId="26205700" w14:textId="77777777" w:rsidTr="00BF222C">
              <w:trPr>
                <w:trHeight w:val="112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509992" w14:textId="4AD29010"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Responsabilidad civil por uso de armas de fuego y/o punzo cortantes en el cumplimiento que puedan causar los vigilantes o guardias de seguridad a consecuencia de las actividades de protección, seguridad y en el cumplimiento de sus funciones, siempre que cuenten con la autorización correspondiente por parte del asegurado y de la autoridad competente para hacer uso de las mencionadas armas.</w:t>
                  </w:r>
                </w:p>
              </w:tc>
            </w:tr>
            <w:tr w:rsidR="00BF222C" w:rsidRPr="00BF222C" w14:paraId="0A2CAD27" w14:textId="77777777" w:rsidTr="00BF222C">
              <w:trPr>
                <w:trHeight w:val="55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B65020"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Responsabilidad Civil por Polución, filtración y/o contaminación súbita y accidental, incluyendo gastos de limpieza. </w:t>
                  </w:r>
                </w:p>
              </w:tc>
            </w:tr>
            <w:tr w:rsidR="00BF222C" w:rsidRPr="00BF222C" w14:paraId="3B28F872" w14:textId="77777777" w:rsidTr="00BF222C">
              <w:trPr>
                <w:trHeight w:val="3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FB5641"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Responsabilidad Civil para Alimentos y Bebidas. </w:t>
                  </w:r>
                </w:p>
              </w:tc>
            </w:tr>
            <w:tr w:rsidR="00BF222C" w:rsidRPr="00BF222C" w14:paraId="1E7FB3A3" w14:textId="77777777" w:rsidTr="00BF222C">
              <w:trPr>
                <w:trHeight w:val="9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CFF892"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Responsabilidad Civil por Riesgos cubiertos por la Póliza de Todo Riesgo de Daños a la Propiedad, incluyendo caída de árboles, postes, antenas, letreros, avisos de publicidad u otros elementos similares dentro y/o fuera de los predios del asegurado</w:t>
                  </w:r>
                </w:p>
              </w:tc>
            </w:tr>
            <w:tr w:rsidR="00BF222C" w:rsidRPr="00BF222C" w14:paraId="410DC021" w14:textId="77777777" w:rsidTr="00BF222C">
              <w:trPr>
                <w:trHeight w:val="3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1B2957" w14:textId="77777777" w:rsidR="00BF222C" w:rsidRPr="00BF222C" w:rsidRDefault="00BF222C" w:rsidP="00BF222C">
                  <w:pPr>
                    <w:jc w:val="both"/>
                    <w:rPr>
                      <w:rFonts w:ascii="Century Gothic" w:hAnsi="Century Gothic"/>
                      <w:sz w:val="16"/>
                      <w:szCs w:val="16"/>
                      <w:lang w:val="es-MX" w:eastAsia="es-MX"/>
                    </w:rPr>
                  </w:pPr>
                  <w:r w:rsidRPr="00BF222C">
                    <w:rPr>
                      <w:rFonts w:ascii="Century Gothic" w:hAnsi="Century Gothic"/>
                      <w:sz w:val="16"/>
                      <w:szCs w:val="16"/>
                      <w:lang w:val="es-MX" w:eastAsia="es-MX"/>
                    </w:rPr>
                    <w:t xml:space="preserve">Responsabilidad Civil Operacional. </w:t>
                  </w:r>
                </w:p>
              </w:tc>
            </w:tr>
            <w:tr w:rsidR="00BF222C" w:rsidRPr="00BF222C" w14:paraId="0D292E85" w14:textId="77777777" w:rsidTr="00BF222C">
              <w:trPr>
                <w:trHeight w:val="12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907D71" w14:textId="592AFA18"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Responsabilidad Civil para Locales y Operaciones por los daños personales y/o materiales que pudieran sufrir dichos Terceros como consecuencia directa de la propiedad, posesión, mantenimiento o uso de los predios, comprendiendo todas las operaciones necesarias e incidentales a ello, </w:t>
                  </w:r>
                  <w:r w:rsidR="002D5828" w:rsidRPr="00BF222C">
                    <w:rPr>
                      <w:rFonts w:ascii="Century Gothic" w:hAnsi="Century Gothic"/>
                      <w:color w:val="000000"/>
                      <w:sz w:val="16"/>
                      <w:szCs w:val="16"/>
                      <w:lang w:val="es-MX" w:eastAsia="es-MX"/>
                    </w:rPr>
                    <w:t>así</w:t>
                  </w:r>
                  <w:r w:rsidRPr="00BF222C">
                    <w:rPr>
                      <w:rFonts w:ascii="Century Gothic" w:hAnsi="Century Gothic"/>
                      <w:color w:val="000000"/>
                      <w:sz w:val="16"/>
                      <w:szCs w:val="16"/>
                      <w:lang w:val="es-MX" w:eastAsia="es-MX"/>
                    </w:rPr>
                    <w:t xml:space="preserve"> como todas las actividades normales, inherentes y necesarias al desarrollo de los trabajos del asegurado. </w:t>
                  </w:r>
                </w:p>
              </w:tc>
            </w:tr>
            <w:tr w:rsidR="00BF222C" w:rsidRPr="00BF222C" w14:paraId="5FBD6FCF" w14:textId="77777777" w:rsidTr="00BF222C">
              <w:trPr>
                <w:trHeight w:val="112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EA6F51" w14:textId="498979FA"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De discrepancias en la póliza estableciendo </w:t>
                  </w:r>
                  <w:r w:rsidR="002D5828" w:rsidRPr="00BF222C">
                    <w:rPr>
                      <w:rFonts w:ascii="Century Gothic" w:hAnsi="Century Gothic"/>
                      <w:color w:val="000000"/>
                      <w:sz w:val="16"/>
                      <w:szCs w:val="16"/>
                      <w:lang w:val="es-MX" w:eastAsia="es-MX"/>
                    </w:rPr>
                    <w:t>que,</w:t>
                  </w:r>
                  <w:r w:rsidRPr="00BF222C">
                    <w:rPr>
                      <w:rFonts w:ascii="Century Gothic" w:hAnsi="Century Gothic"/>
                      <w:color w:val="000000"/>
                      <w:sz w:val="16"/>
                      <w:szCs w:val="16"/>
                      <w:lang w:val="es-MX" w:eastAsia="es-MX"/>
                    </w:rPr>
                    <w:t xml:space="preserve"> si el asegurado encuentra que la póliza no concuerda con los términos y condiciones requeridos o con lo propuesto, puede solicitar la rectificación, corrección y/o modificaciones por escrito, dentro de los 45 días siguientes a la recepción de la póliza.</w:t>
                  </w:r>
                </w:p>
              </w:tc>
            </w:tr>
            <w:tr w:rsidR="00BF222C" w:rsidRPr="00BF222C" w14:paraId="5642EA3C" w14:textId="77777777" w:rsidTr="00BF222C">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01773BEF" w14:textId="77777777" w:rsidR="00BF222C" w:rsidRPr="00BF222C" w:rsidRDefault="00BF222C" w:rsidP="00BF222C">
                  <w:pPr>
                    <w:rPr>
                      <w:rFonts w:ascii="Century Gothic" w:hAnsi="Century Gothic"/>
                      <w:b/>
                      <w:bCs/>
                      <w:color w:val="FFFFFF"/>
                      <w:sz w:val="18"/>
                      <w:szCs w:val="18"/>
                      <w:lang w:val="es-MX" w:eastAsia="es-MX"/>
                    </w:rPr>
                  </w:pPr>
                  <w:r w:rsidRPr="00BF222C">
                    <w:rPr>
                      <w:rFonts w:ascii="Century Gothic" w:hAnsi="Century Gothic"/>
                      <w:b/>
                      <w:bCs/>
                      <w:color w:val="FFFFFF"/>
                      <w:sz w:val="18"/>
                      <w:szCs w:val="18"/>
                      <w:lang w:val="es-MX" w:eastAsia="es-MX"/>
                    </w:rPr>
                    <w:t xml:space="preserve">FRANQUICIA DEDUCIBLE POR EVENTO Y/O RECLAMO (Expresado en </w:t>
                  </w:r>
                  <w:proofErr w:type="gramStart"/>
                  <w:r w:rsidRPr="00BF222C">
                    <w:rPr>
                      <w:rFonts w:ascii="Century Gothic" w:hAnsi="Century Gothic"/>
                      <w:b/>
                      <w:bCs/>
                      <w:color w:val="FFFFFF"/>
                      <w:sz w:val="18"/>
                      <w:szCs w:val="18"/>
                      <w:lang w:val="es-MX" w:eastAsia="es-MX"/>
                    </w:rPr>
                    <w:t>Dólares Americanos</w:t>
                  </w:r>
                  <w:proofErr w:type="gramEnd"/>
                  <w:r w:rsidRPr="00BF222C">
                    <w:rPr>
                      <w:rFonts w:ascii="Century Gothic" w:hAnsi="Century Gothic"/>
                      <w:b/>
                      <w:bCs/>
                      <w:color w:val="FFFFFF"/>
                      <w:sz w:val="18"/>
                      <w:szCs w:val="18"/>
                      <w:lang w:val="es-MX" w:eastAsia="es-MX"/>
                    </w:rPr>
                    <w:t>)</w:t>
                  </w:r>
                </w:p>
              </w:tc>
            </w:tr>
            <w:tr w:rsidR="00BF222C" w:rsidRPr="00BF222C" w14:paraId="66306C06" w14:textId="77777777" w:rsidTr="00BF222C">
              <w:trPr>
                <w:trHeight w:val="28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20D24B" w14:textId="77777777" w:rsidR="00BF222C" w:rsidRPr="00BF222C" w:rsidRDefault="00BF222C" w:rsidP="00BF222C">
                  <w:pPr>
                    <w:rPr>
                      <w:rFonts w:ascii="Century Gothic" w:hAnsi="Century Gothic"/>
                      <w:b/>
                      <w:bCs/>
                      <w:color w:val="000000"/>
                      <w:sz w:val="16"/>
                      <w:szCs w:val="16"/>
                      <w:lang w:val="es-MX" w:eastAsia="es-MX"/>
                    </w:rPr>
                  </w:pPr>
                  <w:r w:rsidRPr="00BF222C">
                    <w:rPr>
                      <w:rFonts w:ascii="Century Gothic" w:hAnsi="Century Gothic"/>
                      <w:b/>
                      <w:bCs/>
                      <w:color w:val="000000"/>
                      <w:sz w:val="16"/>
                      <w:szCs w:val="16"/>
                      <w:lang w:val="es-MX" w:eastAsia="es-MX"/>
                    </w:rPr>
                    <w:t>Daños Materiales - US$250,00</w:t>
                  </w:r>
                </w:p>
              </w:tc>
            </w:tr>
            <w:tr w:rsidR="00BF222C" w:rsidRPr="00BF222C" w14:paraId="0B106930" w14:textId="77777777" w:rsidTr="00BF222C">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AD07C8" w14:textId="77777777" w:rsidR="00BF222C" w:rsidRPr="00BF222C" w:rsidRDefault="00BF222C" w:rsidP="00BF222C">
                  <w:pPr>
                    <w:rPr>
                      <w:rFonts w:ascii="Century Gothic" w:hAnsi="Century Gothic"/>
                      <w:b/>
                      <w:bCs/>
                      <w:color w:val="000000"/>
                      <w:sz w:val="16"/>
                      <w:szCs w:val="16"/>
                      <w:lang w:val="es-MX" w:eastAsia="es-MX"/>
                    </w:rPr>
                  </w:pPr>
                  <w:r w:rsidRPr="00BF222C">
                    <w:rPr>
                      <w:rFonts w:ascii="Century Gothic" w:hAnsi="Century Gothic"/>
                      <w:b/>
                      <w:bCs/>
                      <w:color w:val="000000"/>
                      <w:sz w:val="16"/>
                      <w:szCs w:val="16"/>
                      <w:lang w:val="es-MX" w:eastAsia="es-MX"/>
                    </w:rPr>
                    <w:t xml:space="preserve">Daños Personales - Sin </w:t>
                  </w:r>
                  <w:proofErr w:type="spellStart"/>
                  <w:r w:rsidRPr="00BF222C">
                    <w:rPr>
                      <w:rFonts w:ascii="Century Gothic" w:hAnsi="Century Gothic"/>
                      <w:b/>
                      <w:bCs/>
                      <w:color w:val="000000"/>
                      <w:sz w:val="16"/>
                      <w:szCs w:val="16"/>
                      <w:lang w:val="es-MX" w:eastAsia="es-MX"/>
                    </w:rPr>
                    <w:t>ningun</w:t>
                  </w:r>
                  <w:proofErr w:type="spellEnd"/>
                  <w:r w:rsidRPr="00BF222C">
                    <w:rPr>
                      <w:rFonts w:ascii="Century Gothic" w:hAnsi="Century Gothic"/>
                      <w:b/>
                      <w:bCs/>
                      <w:color w:val="000000"/>
                      <w:sz w:val="16"/>
                      <w:szCs w:val="16"/>
                      <w:lang w:val="es-MX" w:eastAsia="es-MX"/>
                    </w:rPr>
                    <w:t xml:space="preserve"> tipo de Deducible</w:t>
                  </w:r>
                </w:p>
              </w:tc>
            </w:tr>
            <w:tr w:rsidR="00BF222C" w:rsidRPr="00BF222C" w14:paraId="0A5E3F89" w14:textId="77777777" w:rsidTr="00BF222C">
              <w:trPr>
                <w:trHeight w:val="435"/>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0FA00EA3" w14:textId="77777777" w:rsidR="00BF222C" w:rsidRPr="00BF222C" w:rsidRDefault="00BF222C" w:rsidP="00BF222C">
                  <w:pPr>
                    <w:rPr>
                      <w:rFonts w:ascii="Century Gothic" w:hAnsi="Century Gothic"/>
                      <w:b/>
                      <w:bCs/>
                      <w:color w:val="FFFFFF"/>
                      <w:sz w:val="16"/>
                      <w:szCs w:val="16"/>
                      <w:lang w:val="es-MX" w:eastAsia="es-MX"/>
                    </w:rPr>
                  </w:pPr>
                  <w:r w:rsidRPr="00BF222C">
                    <w:rPr>
                      <w:rFonts w:ascii="Century Gothic" w:hAnsi="Century Gothic"/>
                      <w:b/>
                      <w:bCs/>
                      <w:color w:val="FFFFFF"/>
                      <w:sz w:val="16"/>
                      <w:szCs w:val="16"/>
                      <w:lang w:val="es-MX" w:eastAsia="es-MX"/>
                    </w:rPr>
                    <w:t>CLAUSULAS ADICIONALES</w:t>
                  </w:r>
                </w:p>
              </w:tc>
            </w:tr>
            <w:tr w:rsidR="00BF222C" w:rsidRPr="00BF222C" w14:paraId="1FB1F9F2" w14:textId="77777777" w:rsidTr="00BF222C">
              <w:trPr>
                <w:trHeight w:val="75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CB826B6"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De rehabilitación Automática de la Suma Asegurada a partir de la ocurrencia del siniestro y mediante pago de </w:t>
                  </w:r>
                  <w:proofErr w:type="spellStart"/>
                  <w:r w:rsidRPr="00BF222C">
                    <w:rPr>
                      <w:rFonts w:ascii="Century Gothic" w:hAnsi="Century Gothic"/>
                      <w:color w:val="000000"/>
                      <w:sz w:val="16"/>
                      <w:szCs w:val="16"/>
                      <w:lang w:val="es-MX" w:eastAsia="es-MX"/>
                    </w:rPr>
                    <w:t>extra-prima</w:t>
                  </w:r>
                  <w:proofErr w:type="spellEnd"/>
                  <w:r w:rsidRPr="00BF222C">
                    <w:rPr>
                      <w:rFonts w:ascii="Century Gothic" w:hAnsi="Century Gothic"/>
                      <w:color w:val="000000"/>
                      <w:sz w:val="16"/>
                      <w:szCs w:val="16"/>
                      <w:lang w:val="es-MX" w:eastAsia="es-MX"/>
                    </w:rPr>
                    <w:t xml:space="preserve"> calculada a prorrata.</w:t>
                  </w:r>
                </w:p>
              </w:tc>
            </w:tr>
            <w:tr w:rsidR="00BF222C" w:rsidRPr="00BF222C" w14:paraId="540371BE" w14:textId="77777777" w:rsidTr="00BF222C">
              <w:trPr>
                <w:trHeight w:val="111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9CE8CFD"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lastRenderedPageBreak/>
                    <w:t>De libre elegibilidad de ajustadores y/o peritos siendo condición que en todos los casos en los que intervenga un ajustador, el informe que emita sea adjuntado a la carta en la cual se comunica dicho ajuste o rechazo (también se deberá entregar informes parciales o preliminares).</w:t>
                  </w:r>
                </w:p>
              </w:tc>
            </w:tr>
            <w:tr w:rsidR="00BF222C" w:rsidRPr="00BF222C" w14:paraId="6CFBC1C1" w14:textId="77777777" w:rsidTr="00BF222C">
              <w:trPr>
                <w:trHeight w:val="76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32F69D4"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De ampliación de 15 días hábiles para aviso de siniestro desde conocido el mismo por el asegurado, salvo caso de fuerza mayor o impedimento justificado.</w:t>
                  </w:r>
                </w:p>
              </w:tc>
            </w:tr>
            <w:tr w:rsidR="00BF222C" w:rsidRPr="00BF222C" w14:paraId="1ECB6E09" w14:textId="77777777" w:rsidTr="00BF222C">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144FDDB"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De rescisión del contrato a prorrata.</w:t>
                  </w:r>
                </w:p>
              </w:tc>
            </w:tr>
            <w:tr w:rsidR="00BF222C" w:rsidRPr="00BF222C" w14:paraId="798196F0" w14:textId="77777777" w:rsidTr="00BF222C">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D4920F0"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De agasajos ocasionales dentro y fuera de los predios del asegurado.</w:t>
                  </w:r>
                </w:p>
              </w:tc>
            </w:tr>
            <w:tr w:rsidR="00BF222C" w:rsidRPr="00BF222C" w14:paraId="3B51A2FE" w14:textId="77777777" w:rsidTr="00BF222C">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B8869D9"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De asalto y agresión.</w:t>
                  </w:r>
                </w:p>
              </w:tc>
            </w:tr>
            <w:tr w:rsidR="00BF222C" w:rsidRPr="00BF222C" w14:paraId="3F5AB117" w14:textId="77777777" w:rsidTr="00BF222C">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5E6B92C"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De lesión corporal.</w:t>
                  </w:r>
                </w:p>
              </w:tc>
            </w:tr>
            <w:tr w:rsidR="00BF222C" w:rsidRPr="00BF222C" w14:paraId="1B46FA91" w14:textId="77777777" w:rsidTr="00BF222C">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5488C9C"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De aviso de incidente enmendado</w:t>
                  </w:r>
                </w:p>
              </w:tc>
            </w:tr>
            <w:tr w:rsidR="00BF222C" w:rsidRPr="00BF222C" w14:paraId="6A68A782" w14:textId="77777777" w:rsidTr="00BF222C">
              <w:trPr>
                <w:trHeight w:val="90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D074181" w14:textId="344AC4AF"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Transacción sin Juicio pudiendo el asegurado de manera coordinada con la Compañía, efectuar en caso de siniestro que involucre a terceros damnificados, transacciones o acuerdos sin necesidad de recurrir a la vía legal.</w:t>
                  </w:r>
                  <w:r w:rsidR="006337ED">
                    <w:rPr>
                      <w:rFonts w:ascii="Century Gothic" w:hAnsi="Century Gothic"/>
                      <w:color w:val="000000"/>
                      <w:sz w:val="16"/>
                      <w:szCs w:val="16"/>
                      <w:lang w:val="es-MX" w:eastAsia="es-MX"/>
                    </w:rPr>
                    <w:t xml:space="preserve"> </w:t>
                  </w:r>
                  <w:r w:rsidR="006337ED" w:rsidRPr="006337ED">
                    <w:rPr>
                      <w:rFonts w:ascii="Century Gothic" w:hAnsi="Century Gothic"/>
                      <w:color w:val="FF0000"/>
                      <w:sz w:val="16"/>
                      <w:szCs w:val="16"/>
                      <w:lang w:val="es-MX" w:eastAsia="es-MX"/>
                    </w:rPr>
                    <w:t>Hasta US$50.000.-</w:t>
                  </w:r>
                </w:p>
              </w:tc>
            </w:tr>
            <w:tr w:rsidR="00BF222C" w:rsidRPr="00BF222C" w14:paraId="30F29803" w14:textId="77777777" w:rsidTr="00BF222C">
              <w:trPr>
                <w:trHeight w:val="33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BEF2887"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Siniestros en serie.</w:t>
                  </w:r>
                </w:p>
              </w:tc>
            </w:tr>
            <w:tr w:rsidR="00BF222C" w:rsidRPr="00BF222C" w14:paraId="58E1B16D" w14:textId="77777777" w:rsidTr="00BF222C">
              <w:trPr>
                <w:trHeight w:val="33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5BE842D"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De daños materiales ampliados para incluir perdida de uso.</w:t>
                  </w:r>
                </w:p>
              </w:tc>
            </w:tr>
            <w:tr w:rsidR="00BF222C" w:rsidRPr="00BF222C" w14:paraId="41EEA239" w14:textId="77777777" w:rsidTr="00BF222C">
              <w:trPr>
                <w:trHeight w:val="33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5607ED5"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De cobertura automática para nuevos predios y locales (incluyendo alquilados). </w:t>
                  </w:r>
                </w:p>
              </w:tc>
            </w:tr>
            <w:tr w:rsidR="00BF222C" w:rsidRPr="00BF222C" w14:paraId="6C213046" w14:textId="77777777" w:rsidTr="00BF222C">
              <w:trPr>
                <w:trHeight w:val="72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AD22D4F"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De renuncia a subrogación amplia, cuando exista un acuerdo y/o contrato escrito entre el asegurado y sus clientes, contratistas y/o subcontratistas, hasta el alcance de dicho acuerdo y/o contrato.</w:t>
                  </w:r>
                </w:p>
              </w:tc>
            </w:tr>
            <w:tr w:rsidR="00BF222C" w:rsidRPr="00BF222C" w14:paraId="23F9C5C6" w14:textId="77777777" w:rsidTr="00BF222C">
              <w:trPr>
                <w:trHeight w:val="165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045E1F1"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Gastos de defensa, monto independiente al valor agregado y al límite de indemnización, incluyendo, pero no limitando a los honorarios, gastos de investigaciones, indagatoria judicial y costo en que incurran con motivos de la defensa del asegurado contra las pretensiones de terceros hasta $</w:t>
                  </w:r>
                  <w:proofErr w:type="spellStart"/>
                  <w:proofErr w:type="gramStart"/>
                  <w:r w:rsidRPr="00BF222C">
                    <w:rPr>
                      <w:rFonts w:ascii="Century Gothic" w:hAnsi="Century Gothic"/>
                      <w:color w:val="000000"/>
                      <w:sz w:val="16"/>
                      <w:szCs w:val="16"/>
                      <w:lang w:val="es-MX" w:eastAsia="es-MX"/>
                    </w:rPr>
                    <w:t>us</w:t>
                  </w:r>
                  <w:proofErr w:type="spellEnd"/>
                  <w:r w:rsidRPr="00BF222C">
                    <w:rPr>
                      <w:rFonts w:ascii="Century Gothic" w:hAnsi="Century Gothic"/>
                      <w:color w:val="000000"/>
                      <w:sz w:val="16"/>
                      <w:szCs w:val="16"/>
                      <w:lang w:val="es-MX" w:eastAsia="es-MX"/>
                    </w:rPr>
                    <w:t xml:space="preserve">  20,000</w:t>
                  </w:r>
                  <w:proofErr w:type="gramEnd"/>
                  <w:r w:rsidRPr="00BF222C">
                    <w:rPr>
                      <w:rFonts w:ascii="Century Gothic" w:hAnsi="Century Gothic"/>
                      <w:color w:val="000000"/>
                      <w:sz w:val="16"/>
                      <w:szCs w:val="16"/>
                      <w:lang w:val="es-MX" w:eastAsia="es-MX"/>
                    </w:rPr>
                    <w:t>- por evento y sin deducible. Se aclara que los gastos en ajustadores, peritos y otros similares contratados por la compañía no serán deducidos del capital asegurado para gastos de defensa. Asimismo, se aclara que el alcance de gastos de defensa no se condicionara al pago del siniestro</w:t>
                  </w:r>
                </w:p>
              </w:tc>
            </w:tr>
            <w:tr w:rsidR="00BF222C" w:rsidRPr="00BF222C" w14:paraId="697CFA05" w14:textId="77777777" w:rsidTr="00BF222C">
              <w:trPr>
                <w:trHeight w:val="216"/>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02513FF"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De conciliación y arbitraje. </w:t>
                  </w:r>
                </w:p>
              </w:tc>
            </w:tr>
            <w:tr w:rsidR="00BF222C" w:rsidRPr="00BF222C" w14:paraId="1707FDF3" w14:textId="77777777" w:rsidTr="00BF222C">
              <w:trPr>
                <w:trHeight w:val="67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A909098"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De custodia y/o control de bienes de terceros, sin notificar a la aseguradora la existencia de dichos bienes ni realizando su inclusión expresa.</w:t>
                  </w:r>
                </w:p>
              </w:tc>
            </w:tr>
            <w:tr w:rsidR="00BF222C" w:rsidRPr="00BF222C" w14:paraId="048BE9B8" w14:textId="77777777" w:rsidTr="00BF222C">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8A607F4"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De ampliación de vigencia a 120 días a prorrata, sin modificación de términos, condiciones y primas.</w:t>
                  </w:r>
                </w:p>
              </w:tc>
            </w:tr>
            <w:tr w:rsidR="00BF222C" w:rsidRPr="00BF222C" w14:paraId="288A289E" w14:textId="77777777" w:rsidTr="00BF222C">
              <w:trPr>
                <w:trHeight w:val="375"/>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0691F5AA" w14:textId="77777777" w:rsidR="00BF222C" w:rsidRPr="00BF222C" w:rsidRDefault="00BF222C" w:rsidP="00BF222C">
                  <w:pPr>
                    <w:rPr>
                      <w:rFonts w:ascii="Century Gothic" w:hAnsi="Century Gothic"/>
                      <w:b/>
                      <w:bCs/>
                      <w:color w:val="FFFFFF"/>
                      <w:sz w:val="16"/>
                      <w:szCs w:val="16"/>
                      <w:lang w:val="es-MX" w:eastAsia="es-MX"/>
                    </w:rPr>
                  </w:pPr>
                  <w:r w:rsidRPr="00BF222C">
                    <w:rPr>
                      <w:rFonts w:ascii="Century Gothic" w:hAnsi="Century Gothic"/>
                      <w:b/>
                      <w:bCs/>
                      <w:color w:val="FFFFFF"/>
                      <w:sz w:val="16"/>
                      <w:szCs w:val="16"/>
                      <w:lang w:val="es-MX" w:eastAsia="es-MX"/>
                    </w:rPr>
                    <w:t>CONDICIONES ADICIONALES</w:t>
                  </w:r>
                </w:p>
              </w:tc>
            </w:tr>
            <w:tr w:rsidR="00BF222C" w:rsidRPr="00BF222C" w14:paraId="0A982030" w14:textId="77777777" w:rsidTr="00BF222C">
              <w:trPr>
                <w:trHeight w:val="78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44EF2B"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Aviso de anulación por parte de la aseguradora de 45 días hábiles, no aplicable al art. 1000 (obligación de mantener el estado de riesgo) de la sección III (agravación del riesgo) del código de comercio. </w:t>
                  </w:r>
                </w:p>
              </w:tc>
            </w:tr>
            <w:tr w:rsidR="00BF222C" w:rsidRPr="00BF222C" w14:paraId="661F1901" w14:textId="77777777" w:rsidTr="00BF222C">
              <w:trPr>
                <w:trHeight w:val="3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178391"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Periodo de gracia de 30 días para el pago de primas sin pérdida de coberturas.</w:t>
                  </w:r>
                </w:p>
              </w:tc>
            </w:tr>
            <w:tr w:rsidR="00BF222C" w:rsidRPr="00BF222C" w14:paraId="2CFA0086" w14:textId="77777777" w:rsidTr="00BF222C">
              <w:trPr>
                <w:trHeight w:val="405"/>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520F3891" w14:textId="77777777" w:rsidR="00BF222C" w:rsidRPr="00BF222C" w:rsidRDefault="00BF222C" w:rsidP="00BF222C">
                  <w:pPr>
                    <w:rPr>
                      <w:rFonts w:ascii="Century Gothic" w:hAnsi="Century Gothic"/>
                      <w:b/>
                      <w:bCs/>
                      <w:color w:val="FFFFFF"/>
                      <w:sz w:val="16"/>
                      <w:szCs w:val="16"/>
                      <w:lang w:val="es-MX" w:eastAsia="es-MX"/>
                    </w:rPr>
                  </w:pPr>
                  <w:r w:rsidRPr="00BF222C">
                    <w:rPr>
                      <w:rFonts w:ascii="Century Gothic" w:hAnsi="Century Gothic"/>
                      <w:b/>
                      <w:bCs/>
                      <w:color w:val="FFFFFF"/>
                      <w:sz w:val="16"/>
                      <w:szCs w:val="16"/>
                      <w:lang w:val="es-MX" w:eastAsia="es-MX"/>
                    </w:rPr>
                    <w:t>NOTAS ESPECIALES</w:t>
                  </w:r>
                </w:p>
              </w:tc>
            </w:tr>
            <w:tr w:rsidR="00BF222C" w:rsidRPr="00BF222C" w14:paraId="37992553" w14:textId="77777777" w:rsidTr="00BF222C">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F2D319"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Los familiares de los empleados serán considerados terceros. </w:t>
                  </w:r>
                </w:p>
              </w:tc>
            </w:tr>
            <w:tr w:rsidR="00BF222C" w:rsidRPr="00BF222C" w14:paraId="02C821FD" w14:textId="77777777" w:rsidTr="00BF222C">
              <w:trPr>
                <w:trHeight w:val="6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39A052"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lastRenderedPageBreak/>
                    <w:t>Los vehículos de los empleados serán considerados como terceros para la cobertura de playas de estacionamiento.</w:t>
                  </w:r>
                </w:p>
              </w:tc>
            </w:tr>
            <w:tr w:rsidR="00BF222C" w:rsidRPr="00BF222C" w14:paraId="0F9ECA62" w14:textId="77777777" w:rsidTr="00BF222C">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CCA33A"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Se otorga Responsabilidad Civil a Terceros bajo contrato temporal. </w:t>
                  </w:r>
                </w:p>
              </w:tc>
            </w:tr>
            <w:tr w:rsidR="00BF222C" w:rsidRPr="00BF222C" w14:paraId="390207C2" w14:textId="77777777" w:rsidTr="00BF222C">
              <w:trPr>
                <w:trHeight w:val="12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C6C1B4"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Se otorga Responsabilidad Civil de Predios e Instalaciones, maquinaria y/o equipos, incluyendo daños por uso y/o administración de equipos con los que opera el asegurado ya sean propios, alquilados y/o arrendados y/o bajo cualquier modalidad de contrato y/o convenio bajo la cual el equipo y/o maquinaria este bajo responsabilidad y/o custodia del asegurado.  </w:t>
                  </w:r>
                </w:p>
              </w:tc>
            </w:tr>
            <w:tr w:rsidR="00BF222C" w:rsidRPr="00BF222C" w14:paraId="2C189BDE" w14:textId="77777777" w:rsidTr="00BF222C">
              <w:trPr>
                <w:trHeight w:val="87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F07080" w14:textId="789D5E8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El presente seguro cubre Gastos Judiciales, Extrajudiciales y Honorarios Profesionales hasta </w:t>
                  </w:r>
                  <w:proofErr w:type="spellStart"/>
                  <w:r w:rsidRPr="00BF222C">
                    <w:rPr>
                      <w:rFonts w:ascii="Century Gothic" w:hAnsi="Century Gothic"/>
                      <w:color w:val="000000"/>
                      <w:sz w:val="16"/>
                      <w:szCs w:val="16"/>
                      <w:lang w:val="es-MX" w:eastAsia="es-MX"/>
                    </w:rPr>
                    <w:t>us</w:t>
                  </w:r>
                  <w:proofErr w:type="spellEnd"/>
                  <w:r w:rsidRPr="00BF222C">
                    <w:rPr>
                      <w:rFonts w:ascii="Century Gothic" w:hAnsi="Century Gothic"/>
                      <w:color w:val="000000"/>
                      <w:sz w:val="16"/>
                      <w:szCs w:val="16"/>
                      <w:lang w:val="es-MX" w:eastAsia="es-MX"/>
                    </w:rPr>
                    <w:t xml:space="preserve">$. 60.000.- en adición al Límite agregado anual. No deducibles del </w:t>
                  </w:r>
                  <w:r w:rsidR="002D5828" w:rsidRPr="00BF222C">
                    <w:rPr>
                      <w:rFonts w:ascii="Century Gothic" w:hAnsi="Century Gothic"/>
                      <w:color w:val="000000"/>
                      <w:sz w:val="16"/>
                      <w:szCs w:val="16"/>
                      <w:lang w:val="es-MX" w:eastAsia="es-MX"/>
                    </w:rPr>
                    <w:t>límite</w:t>
                  </w:r>
                  <w:r w:rsidRPr="00BF222C">
                    <w:rPr>
                      <w:rFonts w:ascii="Century Gothic" w:hAnsi="Century Gothic"/>
                      <w:color w:val="000000"/>
                      <w:sz w:val="16"/>
                      <w:szCs w:val="16"/>
                      <w:lang w:val="es-MX" w:eastAsia="es-MX"/>
                    </w:rPr>
                    <w:t xml:space="preserve"> asegurado en que incurra con motivo de defensa del asegurado y en contra de pretensiones de Terceros.</w:t>
                  </w:r>
                </w:p>
              </w:tc>
            </w:tr>
            <w:tr w:rsidR="00BF222C" w:rsidRPr="00BF222C" w14:paraId="40B955BB" w14:textId="77777777" w:rsidTr="00BF222C">
              <w:trPr>
                <w:trHeight w:val="645"/>
              </w:trPr>
              <w:tc>
                <w:tcPr>
                  <w:tcW w:w="0" w:type="auto"/>
                  <w:gridSpan w:val="2"/>
                  <w:tcBorders>
                    <w:top w:val="single" w:sz="4" w:space="0" w:color="auto"/>
                    <w:left w:val="single" w:sz="4" w:space="0" w:color="auto"/>
                    <w:bottom w:val="single" w:sz="4" w:space="0" w:color="auto"/>
                    <w:right w:val="nil"/>
                  </w:tcBorders>
                  <w:shd w:val="clear" w:color="auto" w:fill="auto"/>
                  <w:vAlign w:val="center"/>
                  <w:hideMark/>
                </w:tcPr>
                <w:p w14:paraId="4720646C"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En caso de rechazo por extemporaneidad, los motivos deberán regirse estrictamente a lo mencionado en el Art. 1030 del Código de Comercio. </w:t>
                  </w:r>
                </w:p>
              </w:tc>
            </w:tr>
            <w:tr w:rsidR="00BF222C" w:rsidRPr="00BF222C" w14:paraId="1A4E1E82" w14:textId="77777777" w:rsidTr="00BF222C">
              <w:trPr>
                <w:trHeight w:val="79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1AC040"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Se deja claramente especificado que lo establecido en las condiciones particulares de la póliza prevalece en todo momento y circunstancia sobre las condiciones generales, contenido de cláusulas y otros documentos.</w:t>
                  </w:r>
                </w:p>
              </w:tc>
            </w:tr>
            <w:tr w:rsidR="00BF222C" w:rsidRPr="00BF222C" w14:paraId="76697E0C" w14:textId="77777777" w:rsidTr="00BF222C">
              <w:trPr>
                <w:trHeight w:val="126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F5311A"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Cuando la fecha de pago de las primas establecida en la póliza caiga un día sábado, domingo, feriado o la compañía de seguros no opere o establezca un horario laboral diferente al habitual por cualquier causa, la fecha de pago se postergará automáticamente para el siguiente día hábil o hasta cuando las operaciones se normalicen, gozando el cliente de total cobertura.</w:t>
                  </w:r>
                </w:p>
              </w:tc>
            </w:tr>
            <w:tr w:rsidR="00BF222C" w:rsidRPr="00BF222C" w14:paraId="7A79FFF6" w14:textId="77777777" w:rsidTr="00BF222C">
              <w:trPr>
                <w:trHeight w:val="169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1576C3" w14:textId="15E6225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que los impedimentos antes mencionados continúen, la ampliación se extenderá por 30 días adicionales. </w:t>
                  </w:r>
                  <w:r w:rsidR="006337ED" w:rsidRPr="006337ED">
                    <w:rPr>
                      <w:rFonts w:ascii="Century Gothic" w:hAnsi="Century Gothic"/>
                      <w:color w:val="FF0000"/>
                      <w:sz w:val="16"/>
                      <w:szCs w:val="16"/>
                      <w:lang w:val="es-MX" w:eastAsia="es-MX"/>
                    </w:rPr>
                    <w:t>Sujetos a máximo a los días de la Cláusula de Ampliación de Vigencia.</w:t>
                  </w:r>
                </w:p>
              </w:tc>
            </w:tr>
            <w:tr w:rsidR="00BF222C" w:rsidRPr="00BF222C" w14:paraId="5E315D56" w14:textId="77777777" w:rsidTr="00BF222C">
              <w:trPr>
                <w:trHeight w:val="81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5D7A80"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Las condiciones de la póliza en relación a tasas, coberturas y clausulas adicionales no serán alteradas durante la vigencia de póliza cuando el asegurado de acuerdo a su requerimiento solicite cambios.</w:t>
                  </w:r>
                </w:p>
              </w:tc>
            </w:tr>
            <w:tr w:rsidR="00BF222C" w:rsidRPr="00BF222C" w14:paraId="49597F69" w14:textId="77777777" w:rsidTr="00BF222C">
              <w:trPr>
                <w:trHeight w:val="216"/>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6D6881B" w14:textId="77777777" w:rsidR="00BF222C" w:rsidRPr="00BF222C" w:rsidRDefault="00BF222C" w:rsidP="00BF222C">
                  <w:pPr>
                    <w:jc w:val="center"/>
                    <w:rPr>
                      <w:rFonts w:ascii="Century Gothic" w:hAnsi="Century Gothic"/>
                      <w:b/>
                      <w:bCs/>
                      <w:color w:val="000000"/>
                      <w:sz w:val="16"/>
                      <w:szCs w:val="16"/>
                      <w:lang w:val="es-MX" w:eastAsia="es-MX"/>
                    </w:rPr>
                  </w:pPr>
                  <w:r w:rsidRPr="00BF222C">
                    <w:rPr>
                      <w:rFonts w:ascii="Century Gothic" w:hAnsi="Century Gothic"/>
                      <w:b/>
                      <w:bCs/>
                      <w:color w:val="000000"/>
                      <w:sz w:val="16"/>
                      <w:szCs w:val="16"/>
                      <w:lang w:val="es-MX" w:eastAsia="es-MX"/>
                    </w:rPr>
                    <w:t>COTIZACION</w:t>
                  </w:r>
                </w:p>
              </w:tc>
              <w:tc>
                <w:tcPr>
                  <w:tcW w:w="0" w:type="auto"/>
                  <w:tcBorders>
                    <w:top w:val="nil"/>
                    <w:left w:val="nil"/>
                    <w:bottom w:val="single" w:sz="4" w:space="0" w:color="auto"/>
                    <w:right w:val="single" w:sz="4" w:space="0" w:color="auto"/>
                  </w:tcBorders>
                  <w:shd w:val="clear" w:color="auto" w:fill="auto"/>
                  <w:noWrap/>
                  <w:hideMark/>
                </w:tcPr>
                <w:p w14:paraId="0F3041D0" w14:textId="77777777" w:rsidR="00BF222C" w:rsidRPr="00BF222C" w:rsidRDefault="00BF222C" w:rsidP="00BF222C">
                  <w:pPr>
                    <w:rPr>
                      <w:rFonts w:ascii="Century Gothic" w:hAnsi="Century Gothic"/>
                      <w:b/>
                      <w:bCs/>
                      <w:color w:val="000000"/>
                      <w:sz w:val="16"/>
                      <w:szCs w:val="16"/>
                      <w:lang w:val="es-MX" w:eastAsia="es-MX"/>
                    </w:rPr>
                  </w:pPr>
                  <w:r w:rsidRPr="00BF222C">
                    <w:rPr>
                      <w:rFonts w:ascii="Century Gothic" w:hAnsi="Century Gothic"/>
                      <w:b/>
                      <w:bCs/>
                      <w:color w:val="000000"/>
                      <w:sz w:val="16"/>
                      <w:szCs w:val="16"/>
                      <w:lang w:val="es-MX" w:eastAsia="es-MX"/>
                    </w:rPr>
                    <w:t>VIGENCIA POR 2 AÑOS</w:t>
                  </w:r>
                </w:p>
              </w:tc>
            </w:tr>
            <w:tr w:rsidR="00BF222C" w:rsidRPr="00BF222C" w14:paraId="767C90EB" w14:textId="77777777" w:rsidTr="00BF222C">
              <w:trPr>
                <w:trHeight w:val="216"/>
              </w:trPr>
              <w:tc>
                <w:tcPr>
                  <w:tcW w:w="0" w:type="auto"/>
                  <w:vMerge/>
                  <w:tcBorders>
                    <w:top w:val="nil"/>
                    <w:left w:val="single" w:sz="4" w:space="0" w:color="auto"/>
                    <w:bottom w:val="single" w:sz="4" w:space="0" w:color="auto"/>
                    <w:right w:val="single" w:sz="4" w:space="0" w:color="auto"/>
                  </w:tcBorders>
                  <w:vAlign w:val="center"/>
                  <w:hideMark/>
                </w:tcPr>
                <w:p w14:paraId="0979B77D" w14:textId="77777777" w:rsidR="00BF222C" w:rsidRPr="00BF222C" w:rsidRDefault="00BF222C" w:rsidP="00BF222C">
                  <w:pPr>
                    <w:rPr>
                      <w:rFonts w:ascii="Century Gothic" w:hAnsi="Century Gothic"/>
                      <w:b/>
                      <w:bCs/>
                      <w:color w:val="000000"/>
                      <w:sz w:val="16"/>
                      <w:szCs w:val="16"/>
                      <w:lang w:val="es-MX" w:eastAsia="es-MX"/>
                    </w:rPr>
                  </w:pPr>
                </w:p>
              </w:tc>
              <w:tc>
                <w:tcPr>
                  <w:tcW w:w="0" w:type="auto"/>
                  <w:tcBorders>
                    <w:top w:val="nil"/>
                    <w:left w:val="nil"/>
                    <w:bottom w:val="single" w:sz="4" w:space="0" w:color="auto"/>
                    <w:right w:val="single" w:sz="4" w:space="0" w:color="auto"/>
                  </w:tcBorders>
                  <w:shd w:val="clear" w:color="auto" w:fill="auto"/>
                  <w:noWrap/>
                  <w:hideMark/>
                </w:tcPr>
                <w:p w14:paraId="1D80EFCF" w14:textId="77777777" w:rsidR="00BF222C" w:rsidRPr="00BF222C" w:rsidRDefault="00BF222C" w:rsidP="00BF222C">
                  <w:pPr>
                    <w:rPr>
                      <w:rFonts w:ascii="Century Gothic" w:hAnsi="Century Gothic"/>
                      <w:b/>
                      <w:bCs/>
                      <w:color w:val="000000"/>
                      <w:sz w:val="16"/>
                      <w:szCs w:val="16"/>
                      <w:lang w:val="es-MX" w:eastAsia="es-MX"/>
                    </w:rPr>
                  </w:pPr>
                  <w:r w:rsidRPr="00BF222C">
                    <w:rPr>
                      <w:rFonts w:ascii="Century Gothic" w:hAnsi="Century Gothic"/>
                      <w:b/>
                      <w:bCs/>
                      <w:color w:val="000000"/>
                      <w:sz w:val="16"/>
                      <w:szCs w:val="16"/>
                      <w:lang w:val="es-MX" w:eastAsia="es-MX"/>
                    </w:rPr>
                    <w:t>SEÑALAR PRIMAS Y TASAS POR 2 AÑOS. CONTADO.</w:t>
                  </w:r>
                </w:p>
              </w:tc>
            </w:tr>
            <w:tr w:rsidR="00BF222C" w:rsidRPr="00BF222C" w14:paraId="16300C2D" w14:textId="77777777" w:rsidTr="00BF222C">
              <w:trPr>
                <w:trHeight w:val="216"/>
              </w:trPr>
              <w:tc>
                <w:tcPr>
                  <w:tcW w:w="0" w:type="auto"/>
                  <w:vMerge/>
                  <w:tcBorders>
                    <w:top w:val="nil"/>
                    <w:left w:val="single" w:sz="4" w:space="0" w:color="auto"/>
                    <w:bottom w:val="single" w:sz="4" w:space="0" w:color="auto"/>
                    <w:right w:val="single" w:sz="4" w:space="0" w:color="auto"/>
                  </w:tcBorders>
                  <w:vAlign w:val="center"/>
                  <w:hideMark/>
                </w:tcPr>
                <w:p w14:paraId="23D07478" w14:textId="77777777" w:rsidR="00BF222C" w:rsidRPr="00BF222C" w:rsidRDefault="00BF222C" w:rsidP="00BF222C">
                  <w:pPr>
                    <w:rPr>
                      <w:rFonts w:ascii="Century Gothic" w:hAnsi="Century Gothic"/>
                      <w:b/>
                      <w:bCs/>
                      <w:color w:val="000000"/>
                      <w:sz w:val="16"/>
                      <w:szCs w:val="16"/>
                      <w:lang w:val="es-MX" w:eastAsia="es-MX"/>
                    </w:rPr>
                  </w:pPr>
                </w:p>
              </w:tc>
              <w:tc>
                <w:tcPr>
                  <w:tcW w:w="0" w:type="auto"/>
                  <w:tcBorders>
                    <w:top w:val="nil"/>
                    <w:left w:val="nil"/>
                    <w:bottom w:val="single" w:sz="4" w:space="0" w:color="auto"/>
                    <w:right w:val="single" w:sz="4" w:space="0" w:color="auto"/>
                  </w:tcBorders>
                  <w:shd w:val="clear" w:color="auto" w:fill="auto"/>
                  <w:noWrap/>
                  <w:hideMark/>
                </w:tcPr>
                <w:p w14:paraId="0F10E50E" w14:textId="77777777" w:rsidR="00BF222C" w:rsidRPr="00BF222C" w:rsidRDefault="00BF222C" w:rsidP="00BF222C">
                  <w:pPr>
                    <w:rPr>
                      <w:rFonts w:ascii="Century Gothic" w:hAnsi="Century Gothic"/>
                      <w:b/>
                      <w:bCs/>
                      <w:color w:val="000000"/>
                      <w:sz w:val="16"/>
                      <w:szCs w:val="16"/>
                      <w:lang w:val="es-MX" w:eastAsia="es-MX"/>
                    </w:rPr>
                  </w:pPr>
                  <w:r w:rsidRPr="00BF222C">
                    <w:rPr>
                      <w:rFonts w:ascii="Century Gothic" w:hAnsi="Century Gothic"/>
                      <w:b/>
                      <w:bCs/>
                      <w:color w:val="000000"/>
                      <w:sz w:val="16"/>
                      <w:szCs w:val="16"/>
                      <w:lang w:val="es-MX" w:eastAsia="es-MX"/>
                    </w:rPr>
                    <w:t>FORMA DE PAGO CONTADO.</w:t>
                  </w:r>
                </w:p>
              </w:tc>
            </w:tr>
          </w:tbl>
          <w:p w14:paraId="7B7813E6" w14:textId="48404BAA" w:rsidR="009728C2" w:rsidRDefault="009728C2" w:rsidP="004F1C24">
            <w:pPr>
              <w:autoSpaceDE w:val="0"/>
              <w:autoSpaceDN w:val="0"/>
              <w:adjustRightInd w:val="0"/>
              <w:ind w:left="426"/>
              <w:jc w:val="both"/>
              <w:rPr>
                <w:rFonts w:asciiTheme="minorHAnsi" w:hAnsiTheme="minorHAnsi" w:cstheme="minorHAnsi"/>
                <w:lang w:val="es-MX"/>
              </w:rPr>
            </w:pPr>
          </w:p>
          <w:p w14:paraId="65A3A4E1" w14:textId="51F929B3" w:rsidR="002D5828" w:rsidRDefault="002D5828" w:rsidP="004F1C24">
            <w:pPr>
              <w:autoSpaceDE w:val="0"/>
              <w:autoSpaceDN w:val="0"/>
              <w:adjustRightInd w:val="0"/>
              <w:ind w:left="426"/>
              <w:jc w:val="both"/>
              <w:rPr>
                <w:rFonts w:asciiTheme="minorHAnsi" w:hAnsiTheme="minorHAnsi" w:cstheme="minorHAnsi"/>
                <w:lang w:val="es-MX"/>
              </w:rPr>
            </w:pPr>
          </w:p>
          <w:p w14:paraId="5EC18953" w14:textId="41BE1210" w:rsidR="002D5828" w:rsidRDefault="002D5828" w:rsidP="004F1C24">
            <w:pPr>
              <w:autoSpaceDE w:val="0"/>
              <w:autoSpaceDN w:val="0"/>
              <w:adjustRightInd w:val="0"/>
              <w:ind w:left="426"/>
              <w:jc w:val="both"/>
              <w:rPr>
                <w:rFonts w:asciiTheme="minorHAnsi" w:hAnsiTheme="minorHAnsi" w:cstheme="minorHAnsi"/>
                <w:lang w:val="es-MX"/>
              </w:rPr>
            </w:pPr>
          </w:p>
          <w:p w14:paraId="33C7D2A5" w14:textId="13E8CDD3" w:rsidR="002D5828" w:rsidRDefault="002D5828" w:rsidP="004F1C24">
            <w:pPr>
              <w:autoSpaceDE w:val="0"/>
              <w:autoSpaceDN w:val="0"/>
              <w:adjustRightInd w:val="0"/>
              <w:ind w:left="426"/>
              <w:jc w:val="both"/>
              <w:rPr>
                <w:rFonts w:asciiTheme="minorHAnsi" w:hAnsiTheme="minorHAnsi" w:cstheme="minorHAnsi"/>
                <w:lang w:val="es-MX"/>
              </w:rPr>
            </w:pPr>
          </w:p>
          <w:p w14:paraId="652CCEDF" w14:textId="03093C33" w:rsidR="002D5828" w:rsidRDefault="002D5828" w:rsidP="004F1C24">
            <w:pPr>
              <w:autoSpaceDE w:val="0"/>
              <w:autoSpaceDN w:val="0"/>
              <w:adjustRightInd w:val="0"/>
              <w:ind w:left="426"/>
              <w:jc w:val="both"/>
              <w:rPr>
                <w:rFonts w:asciiTheme="minorHAnsi" w:hAnsiTheme="minorHAnsi" w:cstheme="minorHAnsi"/>
                <w:lang w:val="es-MX"/>
              </w:rPr>
            </w:pPr>
          </w:p>
          <w:p w14:paraId="14571552" w14:textId="6BD9A562" w:rsidR="002D5828" w:rsidRDefault="002D5828" w:rsidP="004F1C24">
            <w:pPr>
              <w:autoSpaceDE w:val="0"/>
              <w:autoSpaceDN w:val="0"/>
              <w:adjustRightInd w:val="0"/>
              <w:ind w:left="426"/>
              <w:jc w:val="both"/>
              <w:rPr>
                <w:rFonts w:asciiTheme="minorHAnsi" w:hAnsiTheme="minorHAnsi" w:cstheme="minorHAnsi"/>
                <w:lang w:val="es-MX"/>
              </w:rPr>
            </w:pPr>
          </w:p>
          <w:p w14:paraId="17AA9318" w14:textId="05D9C82E" w:rsidR="002D5828" w:rsidRDefault="002D5828" w:rsidP="004F1C24">
            <w:pPr>
              <w:autoSpaceDE w:val="0"/>
              <w:autoSpaceDN w:val="0"/>
              <w:adjustRightInd w:val="0"/>
              <w:ind w:left="426"/>
              <w:jc w:val="both"/>
              <w:rPr>
                <w:rFonts w:asciiTheme="minorHAnsi" w:hAnsiTheme="minorHAnsi" w:cstheme="minorHAnsi"/>
                <w:lang w:val="es-MX"/>
              </w:rPr>
            </w:pPr>
          </w:p>
          <w:p w14:paraId="0EE132A1" w14:textId="705FFA84" w:rsidR="002D5828" w:rsidRDefault="002D5828" w:rsidP="004F1C24">
            <w:pPr>
              <w:autoSpaceDE w:val="0"/>
              <w:autoSpaceDN w:val="0"/>
              <w:adjustRightInd w:val="0"/>
              <w:ind w:left="426"/>
              <w:jc w:val="both"/>
              <w:rPr>
                <w:rFonts w:asciiTheme="minorHAnsi" w:hAnsiTheme="minorHAnsi" w:cstheme="minorHAnsi"/>
                <w:lang w:val="es-MX"/>
              </w:rPr>
            </w:pPr>
          </w:p>
          <w:p w14:paraId="2D1A845A" w14:textId="6D5447D6" w:rsidR="002D5828" w:rsidRDefault="002D5828" w:rsidP="004F1C24">
            <w:pPr>
              <w:autoSpaceDE w:val="0"/>
              <w:autoSpaceDN w:val="0"/>
              <w:adjustRightInd w:val="0"/>
              <w:ind w:left="426"/>
              <w:jc w:val="both"/>
              <w:rPr>
                <w:rFonts w:asciiTheme="minorHAnsi" w:hAnsiTheme="minorHAnsi" w:cstheme="minorHAnsi"/>
                <w:lang w:val="es-MX"/>
              </w:rPr>
            </w:pPr>
          </w:p>
          <w:p w14:paraId="5554C019" w14:textId="77777777" w:rsidR="002D5828" w:rsidRPr="009728C2" w:rsidRDefault="002D5828" w:rsidP="004F1C24">
            <w:pPr>
              <w:autoSpaceDE w:val="0"/>
              <w:autoSpaceDN w:val="0"/>
              <w:adjustRightInd w:val="0"/>
              <w:ind w:left="426"/>
              <w:jc w:val="both"/>
              <w:rPr>
                <w:rFonts w:asciiTheme="minorHAnsi" w:hAnsiTheme="minorHAnsi" w:cstheme="minorHAnsi"/>
                <w:lang w:val="es-MX"/>
              </w:rPr>
            </w:pPr>
          </w:p>
          <w:p w14:paraId="2F4C8FFA" w14:textId="799EC6B5" w:rsidR="00BF222C" w:rsidRPr="009728C2" w:rsidRDefault="00BF222C" w:rsidP="00BF222C">
            <w:pPr>
              <w:rPr>
                <w:rFonts w:ascii="Century Gothic" w:hAnsi="Century Gothic"/>
                <w:b/>
                <w:bCs/>
                <w:color w:val="000000"/>
                <w:sz w:val="24"/>
                <w:szCs w:val="24"/>
                <w:lang w:val="es-MX" w:eastAsia="es-MX"/>
              </w:rPr>
            </w:pPr>
            <w:r>
              <w:rPr>
                <w:rFonts w:ascii="Century Gothic" w:hAnsi="Century Gothic"/>
                <w:b/>
                <w:bCs/>
                <w:color w:val="000000"/>
                <w:sz w:val="24"/>
                <w:szCs w:val="24"/>
                <w:lang w:val="es-MX" w:eastAsia="es-MX"/>
              </w:rPr>
              <w:lastRenderedPageBreak/>
              <w:t>5</w:t>
            </w:r>
            <w:r w:rsidRPr="00CD1362">
              <w:rPr>
                <w:rFonts w:ascii="Century Gothic" w:hAnsi="Century Gothic"/>
                <w:b/>
                <w:bCs/>
                <w:color w:val="000000"/>
                <w:sz w:val="24"/>
                <w:szCs w:val="24"/>
                <w:lang w:val="es-MX" w:eastAsia="es-MX"/>
              </w:rPr>
              <w:t xml:space="preserve">. </w:t>
            </w:r>
            <w:r>
              <w:rPr>
                <w:rFonts w:ascii="Century Gothic" w:hAnsi="Century Gothic"/>
                <w:b/>
                <w:bCs/>
                <w:color w:val="000000"/>
                <w:sz w:val="24"/>
                <w:szCs w:val="24"/>
                <w:lang w:val="es-MX" w:eastAsia="es-MX"/>
              </w:rPr>
              <w:t>AUTOMOTORES</w:t>
            </w:r>
          </w:p>
          <w:p w14:paraId="7B7B930D" w14:textId="77777777" w:rsidR="009728C2" w:rsidRPr="00BF222C" w:rsidRDefault="009728C2" w:rsidP="004F1C24">
            <w:pPr>
              <w:autoSpaceDE w:val="0"/>
              <w:autoSpaceDN w:val="0"/>
              <w:adjustRightInd w:val="0"/>
              <w:ind w:left="426"/>
              <w:jc w:val="both"/>
              <w:rPr>
                <w:rFonts w:asciiTheme="minorHAnsi" w:hAnsiTheme="minorHAnsi" w:cstheme="minorHAnsi"/>
                <w:lang w:val="es-MX"/>
              </w:rPr>
            </w:pPr>
          </w:p>
          <w:tbl>
            <w:tblPr>
              <w:tblW w:w="0" w:type="auto"/>
              <w:tblCellMar>
                <w:left w:w="70" w:type="dxa"/>
                <w:right w:w="70" w:type="dxa"/>
              </w:tblCellMar>
              <w:tblLook w:val="04A0" w:firstRow="1" w:lastRow="0" w:firstColumn="1" w:lastColumn="0" w:noHBand="0" w:noVBand="1"/>
            </w:tblPr>
            <w:tblGrid>
              <w:gridCol w:w="3073"/>
              <w:gridCol w:w="6720"/>
            </w:tblGrid>
            <w:tr w:rsidR="00AE4157" w:rsidRPr="00AE4157" w14:paraId="48B776D3" w14:textId="77777777" w:rsidTr="00AE4157">
              <w:trPr>
                <w:trHeight w:val="510"/>
              </w:trPr>
              <w:tc>
                <w:tcPr>
                  <w:tcW w:w="0" w:type="auto"/>
                  <w:tcBorders>
                    <w:top w:val="single" w:sz="4" w:space="0" w:color="auto"/>
                    <w:left w:val="single" w:sz="4" w:space="0" w:color="auto"/>
                    <w:bottom w:val="single" w:sz="4" w:space="0" w:color="auto"/>
                    <w:right w:val="single" w:sz="4" w:space="0" w:color="auto"/>
                  </w:tcBorders>
                  <w:shd w:val="clear" w:color="000000" w:fill="16365C"/>
                  <w:vAlign w:val="center"/>
                  <w:hideMark/>
                </w:tcPr>
                <w:p w14:paraId="30B7113D" w14:textId="77777777" w:rsidR="00AE4157" w:rsidRPr="00AE4157" w:rsidRDefault="00AE4157" w:rsidP="00AE4157">
                  <w:pPr>
                    <w:rPr>
                      <w:rFonts w:ascii="Century Gothic" w:hAnsi="Century Gothic"/>
                      <w:b/>
                      <w:bCs/>
                      <w:color w:val="FFFFFF"/>
                      <w:sz w:val="16"/>
                      <w:szCs w:val="16"/>
                      <w:lang w:val="es-MX" w:eastAsia="es-MX"/>
                    </w:rPr>
                  </w:pPr>
                  <w:r w:rsidRPr="00AE4157">
                    <w:rPr>
                      <w:rFonts w:ascii="Century Gothic" w:hAnsi="Century Gothic"/>
                      <w:b/>
                      <w:bCs/>
                      <w:color w:val="FFFFFF"/>
                      <w:sz w:val="16"/>
                      <w:szCs w:val="16"/>
                      <w:lang w:val="es-MX" w:eastAsia="es-MX"/>
                    </w:rPr>
                    <w:t>CONTRATANTE Y/O TOMADOR</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14:paraId="7A1D14E4" w14:textId="77777777" w:rsidR="00AE4157" w:rsidRPr="00AE4157" w:rsidRDefault="00AE4157" w:rsidP="00AE4157">
                  <w:pPr>
                    <w:rPr>
                      <w:rFonts w:ascii="Century Gothic" w:hAnsi="Century Gothic"/>
                      <w:b/>
                      <w:bCs/>
                      <w:color w:val="000000"/>
                      <w:sz w:val="16"/>
                      <w:szCs w:val="16"/>
                      <w:lang w:val="es-MX" w:eastAsia="es-MX"/>
                    </w:rPr>
                  </w:pPr>
                  <w:r w:rsidRPr="00AE4157">
                    <w:rPr>
                      <w:rFonts w:ascii="Century Gothic" w:hAnsi="Century Gothic"/>
                      <w:b/>
                      <w:bCs/>
                      <w:color w:val="000000"/>
                      <w:sz w:val="16"/>
                      <w:szCs w:val="16"/>
                      <w:lang w:val="es-MX" w:eastAsia="es-MX"/>
                    </w:rPr>
                    <w:t>CAJA DE SALUD DE LA BANCA PRIVADA</w:t>
                  </w:r>
                </w:p>
              </w:tc>
            </w:tr>
            <w:tr w:rsidR="00AE4157" w:rsidRPr="00AE4157" w14:paraId="395FA5BC" w14:textId="77777777" w:rsidTr="00AE4157">
              <w:trPr>
                <w:trHeight w:val="264"/>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41564A34" w14:textId="77777777" w:rsidR="00AE4157" w:rsidRPr="00AE4157" w:rsidRDefault="00AE4157" w:rsidP="00AE4157">
                  <w:pPr>
                    <w:rPr>
                      <w:rFonts w:ascii="Century Gothic" w:hAnsi="Century Gothic"/>
                      <w:b/>
                      <w:bCs/>
                      <w:color w:val="FFFFFF"/>
                      <w:sz w:val="16"/>
                      <w:szCs w:val="16"/>
                      <w:lang w:val="es-MX" w:eastAsia="es-MX"/>
                    </w:rPr>
                  </w:pPr>
                  <w:r w:rsidRPr="00AE4157">
                    <w:rPr>
                      <w:rFonts w:ascii="Century Gothic" w:hAnsi="Century Gothic"/>
                      <w:b/>
                      <w:bCs/>
                      <w:color w:val="FFFFFF"/>
                      <w:sz w:val="16"/>
                      <w:szCs w:val="16"/>
                      <w:lang w:val="es-MX" w:eastAsia="es-MX"/>
                    </w:rPr>
                    <w:t>RIESGO</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14:paraId="266986A8" w14:textId="77777777" w:rsidR="00AE4157" w:rsidRPr="00AE4157" w:rsidRDefault="00AE4157" w:rsidP="00AE4157">
                  <w:pPr>
                    <w:rPr>
                      <w:rFonts w:ascii="Century Gothic" w:hAnsi="Century Gothic"/>
                      <w:b/>
                      <w:bCs/>
                      <w:color w:val="000000"/>
                      <w:sz w:val="16"/>
                      <w:szCs w:val="16"/>
                      <w:lang w:val="es-MX" w:eastAsia="es-MX"/>
                    </w:rPr>
                  </w:pPr>
                  <w:r w:rsidRPr="00AE4157">
                    <w:rPr>
                      <w:rFonts w:ascii="Century Gothic" w:hAnsi="Century Gothic"/>
                      <w:b/>
                      <w:bCs/>
                      <w:color w:val="000000"/>
                      <w:sz w:val="16"/>
                      <w:szCs w:val="16"/>
                      <w:lang w:val="es-MX" w:eastAsia="es-MX"/>
                    </w:rPr>
                    <w:t>AUTOMOTORES</w:t>
                  </w:r>
                </w:p>
              </w:tc>
            </w:tr>
            <w:tr w:rsidR="00AE4157" w:rsidRPr="00AE4157" w14:paraId="27EFB300" w14:textId="77777777" w:rsidTr="00AE4157">
              <w:trPr>
                <w:trHeight w:val="264"/>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2565FACF" w14:textId="77777777" w:rsidR="00AE4157" w:rsidRPr="00AE4157" w:rsidRDefault="00AE4157" w:rsidP="00AE4157">
                  <w:pPr>
                    <w:rPr>
                      <w:rFonts w:ascii="Century Gothic" w:hAnsi="Century Gothic"/>
                      <w:b/>
                      <w:bCs/>
                      <w:color w:val="FFFFFF"/>
                      <w:sz w:val="16"/>
                      <w:szCs w:val="16"/>
                      <w:lang w:val="es-MX" w:eastAsia="es-MX"/>
                    </w:rPr>
                  </w:pPr>
                  <w:r w:rsidRPr="00AE4157">
                    <w:rPr>
                      <w:rFonts w:ascii="Century Gothic" w:hAnsi="Century Gothic"/>
                      <w:b/>
                      <w:bCs/>
                      <w:color w:val="FFFFFF"/>
                      <w:sz w:val="16"/>
                      <w:szCs w:val="16"/>
                      <w:lang w:val="es-MX" w:eastAsia="es-MX"/>
                    </w:rPr>
                    <w:t>DIRECCIÓN LEGAL</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14:paraId="5453A50C" w14:textId="77777777" w:rsidR="00AE4157" w:rsidRPr="00AE4157" w:rsidRDefault="00AE4157" w:rsidP="00AE4157">
                  <w:pPr>
                    <w:rPr>
                      <w:rFonts w:ascii="Century Gothic" w:hAnsi="Century Gothic"/>
                      <w:b/>
                      <w:bCs/>
                      <w:color w:val="000000"/>
                      <w:sz w:val="16"/>
                      <w:szCs w:val="16"/>
                      <w:lang w:val="es-MX" w:eastAsia="es-MX"/>
                    </w:rPr>
                  </w:pPr>
                  <w:r w:rsidRPr="00AE4157">
                    <w:rPr>
                      <w:rFonts w:ascii="Century Gothic" w:hAnsi="Century Gothic"/>
                      <w:b/>
                      <w:bCs/>
                      <w:color w:val="000000"/>
                      <w:sz w:val="16"/>
                      <w:szCs w:val="16"/>
                      <w:lang w:val="es-MX" w:eastAsia="es-MX"/>
                    </w:rPr>
                    <w:t>CALLE REYES ORTIZ ESQUINA FEDERICO ZUAZO EDF. GUNDLACH</w:t>
                  </w:r>
                </w:p>
              </w:tc>
            </w:tr>
            <w:tr w:rsidR="00AE4157" w:rsidRPr="00AE4157" w14:paraId="4DA3B587" w14:textId="77777777" w:rsidTr="00AE4157">
              <w:trPr>
                <w:trHeight w:val="264"/>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03BC623C" w14:textId="77777777" w:rsidR="00AE4157" w:rsidRPr="00AE4157" w:rsidRDefault="00AE4157" w:rsidP="00AE4157">
                  <w:pPr>
                    <w:rPr>
                      <w:rFonts w:ascii="Century Gothic" w:hAnsi="Century Gothic"/>
                      <w:b/>
                      <w:bCs/>
                      <w:color w:val="FFFFFF"/>
                      <w:sz w:val="16"/>
                      <w:szCs w:val="16"/>
                      <w:lang w:val="es-MX" w:eastAsia="es-MX"/>
                    </w:rPr>
                  </w:pPr>
                  <w:r w:rsidRPr="00AE4157">
                    <w:rPr>
                      <w:rFonts w:ascii="Century Gothic" w:hAnsi="Century Gothic"/>
                      <w:b/>
                      <w:bCs/>
                      <w:color w:val="FFFFFF"/>
                      <w:sz w:val="16"/>
                      <w:szCs w:val="16"/>
                      <w:lang w:val="es-MX" w:eastAsia="es-MX"/>
                    </w:rPr>
                    <w:t>ÁMBITO TERRITORIAL</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14:paraId="6D115982" w14:textId="77777777" w:rsidR="00AE4157" w:rsidRPr="00AE4157" w:rsidRDefault="00AE4157" w:rsidP="00AE4157">
                  <w:pPr>
                    <w:rPr>
                      <w:rFonts w:ascii="Century Gothic" w:hAnsi="Century Gothic"/>
                      <w:b/>
                      <w:bCs/>
                      <w:color w:val="000000"/>
                      <w:sz w:val="16"/>
                      <w:szCs w:val="16"/>
                      <w:lang w:val="es-MX" w:eastAsia="es-MX"/>
                    </w:rPr>
                  </w:pPr>
                  <w:r w:rsidRPr="00AE4157">
                    <w:rPr>
                      <w:rFonts w:ascii="Century Gothic" w:hAnsi="Century Gothic"/>
                      <w:b/>
                      <w:bCs/>
                      <w:color w:val="000000"/>
                      <w:sz w:val="16"/>
                      <w:szCs w:val="16"/>
                      <w:lang w:val="es-MX" w:eastAsia="es-MX"/>
                    </w:rPr>
                    <w:t>NACIONAL</w:t>
                  </w:r>
                </w:p>
              </w:tc>
            </w:tr>
            <w:tr w:rsidR="00AE4157" w:rsidRPr="00AE4157" w14:paraId="27DBC4F5" w14:textId="77777777" w:rsidTr="00AE4157">
              <w:trPr>
                <w:trHeight w:val="480"/>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1C77EC10" w14:textId="77777777" w:rsidR="00AE4157" w:rsidRPr="00AE4157" w:rsidRDefault="00AE4157" w:rsidP="00AE4157">
                  <w:pPr>
                    <w:rPr>
                      <w:rFonts w:ascii="Century Gothic" w:hAnsi="Century Gothic"/>
                      <w:b/>
                      <w:bCs/>
                      <w:color w:val="FFFFFF"/>
                      <w:sz w:val="16"/>
                      <w:szCs w:val="16"/>
                      <w:lang w:val="es-MX" w:eastAsia="es-MX"/>
                    </w:rPr>
                  </w:pPr>
                  <w:r w:rsidRPr="00AE4157">
                    <w:rPr>
                      <w:rFonts w:ascii="Century Gothic" w:hAnsi="Century Gothic"/>
                      <w:b/>
                      <w:bCs/>
                      <w:color w:val="FFFFFF"/>
                      <w:sz w:val="16"/>
                      <w:szCs w:val="16"/>
                      <w:lang w:val="es-MX" w:eastAsia="es-MX"/>
                    </w:rPr>
                    <w:t>ACTIVIDAD DEL ASEGURADO</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14:paraId="3FA7EA7E" w14:textId="77777777" w:rsidR="00AE4157" w:rsidRPr="00AE4157" w:rsidRDefault="00AE4157" w:rsidP="00AE4157">
                  <w:pPr>
                    <w:rPr>
                      <w:rFonts w:ascii="Century Gothic" w:hAnsi="Century Gothic"/>
                      <w:b/>
                      <w:bCs/>
                      <w:color w:val="000000"/>
                      <w:sz w:val="16"/>
                      <w:szCs w:val="16"/>
                      <w:lang w:val="es-MX" w:eastAsia="es-MX"/>
                    </w:rPr>
                  </w:pPr>
                  <w:r w:rsidRPr="00AE4157">
                    <w:rPr>
                      <w:rFonts w:ascii="Century Gothic" w:hAnsi="Century Gothic"/>
                      <w:b/>
                      <w:bCs/>
                      <w:color w:val="000000"/>
                      <w:sz w:val="16"/>
                      <w:szCs w:val="16"/>
                      <w:lang w:val="es-MX" w:eastAsia="es-MX"/>
                    </w:rPr>
                    <w:t>SALUD</w:t>
                  </w:r>
                </w:p>
              </w:tc>
            </w:tr>
            <w:tr w:rsidR="00AE4157" w:rsidRPr="00AE4157" w14:paraId="1C70DF6E" w14:textId="77777777" w:rsidTr="00AE4157">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351FB509" w14:textId="77777777" w:rsidR="00AE4157" w:rsidRPr="00AE4157" w:rsidRDefault="00AE4157" w:rsidP="00AE4157">
                  <w:pPr>
                    <w:rPr>
                      <w:rFonts w:ascii="Century Gothic" w:hAnsi="Century Gothic"/>
                      <w:b/>
                      <w:bCs/>
                      <w:color w:val="FFFFFF"/>
                      <w:sz w:val="16"/>
                      <w:szCs w:val="16"/>
                      <w:lang w:val="es-MX" w:eastAsia="es-MX"/>
                    </w:rPr>
                  </w:pPr>
                  <w:r w:rsidRPr="00AE4157">
                    <w:rPr>
                      <w:rFonts w:ascii="Century Gothic" w:hAnsi="Century Gothic"/>
                      <w:b/>
                      <w:bCs/>
                      <w:color w:val="FFFFFF"/>
                      <w:sz w:val="16"/>
                      <w:szCs w:val="16"/>
                      <w:lang w:val="es-MX" w:eastAsia="es-MX"/>
                    </w:rPr>
                    <w:t>UBICACIÓN DEL RIESGO:</w:t>
                  </w:r>
                </w:p>
              </w:tc>
            </w:tr>
            <w:tr w:rsidR="00AE4157" w:rsidRPr="00AE4157" w14:paraId="57B6B909" w14:textId="77777777" w:rsidTr="00AE4157">
              <w:trPr>
                <w:trHeight w:val="136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384B8A" w14:textId="77777777" w:rsidR="00AE4157" w:rsidRPr="00AE4157" w:rsidRDefault="00AE4157" w:rsidP="00AE4157">
                  <w:pPr>
                    <w:jc w:val="both"/>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Dentro el territorio nacional y fuera de este cuando las actividades del asegurado lo requieran. El destino, ubicación y localización de los vehículos es solo a título enunciativo y no limitativo, por lo que, considerando la naturaleza de las actividades y operaciones del asegurado, los mismos podrán cambiar de ubicación y/o destino circular en cualquier parte del territorio nacional y fuera del mismo, de acuerdo a los requerimientos del asegurado.</w:t>
                  </w:r>
                </w:p>
              </w:tc>
            </w:tr>
          </w:tbl>
          <w:p w14:paraId="05C6D773" w14:textId="77777777" w:rsidR="009728C2" w:rsidRDefault="009728C2" w:rsidP="004F1C24">
            <w:pPr>
              <w:autoSpaceDE w:val="0"/>
              <w:autoSpaceDN w:val="0"/>
              <w:adjustRightInd w:val="0"/>
              <w:ind w:left="426"/>
              <w:jc w:val="both"/>
              <w:rPr>
                <w:rFonts w:asciiTheme="minorHAnsi" w:hAnsiTheme="minorHAnsi" w:cstheme="minorHAnsi"/>
                <w:lang w:val="es-BO"/>
              </w:rPr>
            </w:pPr>
          </w:p>
          <w:tbl>
            <w:tblPr>
              <w:tblW w:w="0" w:type="auto"/>
              <w:tblCellMar>
                <w:left w:w="70" w:type="dxa"/>
                <w:right w:w="70" w:type="dxa"/>
              </w:tblCellMar>
              <w:tblLook w:val="04A0" w:firstRow="1" w:lastRow="0" w:firstColumn="1" w:lastColumn="0" w:noHBand="0" w:noVBand="1"/>
            </w:tblPr>
            <w:tblGrid>
              <w:gridCol w:w="7574"/>
              <w:gridCol w:w="2097"/>
              <w:gridCol w:w="122"/>
            </w:tblGrid>
            <w:tr w:rsidR="00AE4157" w:rsidRPr="00AE4157" w14:paraId="725FE384" w14:textId="77777777" w:rsidTr="007E5D6C">
              <w:trPr>
                <w:gridAfter w:val="1"/>
                <w:wAfter w:w="437" w:type="dxa"/>
                <w:trHeight w:val="450"/>
              </w:trPr>
              <w:tc>
                <w:tcPr>
                  <w:tcW w:w="9244" w:type="dxa"/>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286CD624" w14:textId="77777777" w:rsidR="00AE4157" w:rsidRPr="00AE4157" w:rsidRDefault="00AE4157" w:rsidP="00AE4157">
                  <w:pPr>
                    <w:rPr>
                      <w:rFonts w:ascii="Century Gothic" w:hAnsi="Century Gothic"/>
                      <w:b/>
                      <w:bCs/>
                      <w:color w:val="FFFFFF"/>
                      <w:sz w:val="16"/>
                      <w:szCs w:val="16"/>
                      <w:lang w:val="es-MX" w:eastAsia="es-MX"/>
                    </w:rPr>
                  </w:pPr>
                  <w:r w:rsidRPr="00AE4157">
                    <w:rPr>
                      <w:rFonts w:ascii="Century Gothic" w:hAnsi="Century Gothic"/>
                      <w:b/>
                      <w:bCs/>
                      <w:color w:val="FFFFFF"/>
                      <w:sz w:val="16"/>
                      <w:szCs w:val="16"/>
                      <w:lang w:val="es-MX" w:eastAsia="es-MX"/>
                    </w:rPr>
                    <w:t>COBERTURAS POR VEHÍCULO</w:t>
                  </w:r>
                </w:p>
              </w:tc>
            </w:tr>
            <w:tr w:rsidR="00AE4157" w:rsidRPr="00AE4157" w14:paraId="2B4A6F53" w14:textId="77777777" w:rsidTr="007E5D6C">
              <w:trPr>
                <w:gridAfter w:val="1"/>
                <w:wAfter w:w="437" w:type="dxa"/>
                <w:trHeight w:val="216"/>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3A820E2" w14:textId="77777777" w:rsidR="00AE4157" w:rsidRPr="00AE4157" w:rsidRDefault="00AE4157" w:rsidP="00AE4157">
                  <w:pPr>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Responsabilidad Civil Extracontractual</w:t>
                  </w:r>
                </w:p>
              </w:tc>
              <w:tc>
                <w:tcPr>
                  <w:tcW w:w="2097" w:type="dxa"/>
                  <w:tcBorders>
                    <w:top w:val="nil"/>
                    <w:left w:val="nil"/>
                    <w:bottom w:val="single" w:sz="4" w:space="0" w:color="auto"/>
                    <w:right w:val="single" w:sz="4" w:space="0" w:color="auto"/>
                  </w:tcBorders>
                  <w:shd w:val="clear" w:color="auto" w:fill="auto"/>
                  <w:noWrap/>
                  <w:vAlign w:val="center"/>
                  <w:hideMark/>
                </w:tcPr>
                <w:p w14:paraId="44026787" w14:textId="77777777" w:rsidR="00AE4157" w:rsidRPr="00AE4157" w:rsidRDefault="00AE4157" w:rsidP="00AE4157">
                  <w:pPr>
                    <w:jc w:val="right"/>
                    <w:rPr>
                      <w:rFonts w:ascii="Century Gothic" w:hAnsi="Century Gothic"/>
                      <w:b/>
                      <w:bCs/>
                      <w:color w:val="000000"/>
                      <w:sz w:val="16"/>
                      <w:szCs w:val="16"/>
                      <w:lang w:val="es-MX" w:eastAsia="es-MX"/>
                    </w:rPr>
                  </w:pPr>
                  <w:r w:rsidRPr="00AE4157">
                    <w:rPr>
                      <w:rFonts w:ascii="Century Gothic" w:hAnsi="Century Gothic"/>
                      <w:b/>
                      <w:bCs/>
                      <w:color w:val="000000"/>
                      <w:sz w:val="16"/>
                      <w:szCs w:val="16"/>
                      <w:lang w:val="es-MX" w:eastAsia="es-MX"/>
                    </w:rPr>
                    <w:t>US$ 30.000,00</w:t>
                  </w:r>
                </w:p>
              </w:tc>
            </w:tr>
            <w:tr w:rsidR="00AE4157" w:rsidRPr="00AE4157" w14:paraId="08EF0E35" w14:textId="77777777" w:rsidTr="007E5D6C">
              <w:trPr>
                <w:gridAfter w:val="1"/>
                <w:wAfter w:w="437" w:type="dxa"/>
                <w:trHeight w:val="216"/>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19D8F5A" w14:textId="77777777" w:rsidR="00AE4157" w:rsidRPr="00AE4157" w:rsidRDefault="00AE4157" w:rsidP="00AE4157">
                  <w:pPr>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Responsabilidad Civil Consecuencial</w:t>
                  </w:r>
                </w:p>
              </w:tc>
              <w:tc>
                <w:tcPr>
                  <w:tcW w:w="2097" w:type="dxa"/>
                  <w:tcBorders>
                    <w:top w:val="nil"/>
                    <w:left w:val="nil"/>
                    <w:bottom w:val="single" w:sz="4" w:space="0" w:color="auto"/>
                    <w:right w:val="single" w:sz="4" w:space="0" w:color="auto"/>
                  </w:tcBorders>
                  <w:shd w:val="clear" w:color="auto" w:fill="auto"/>
                  <w:noWrap/>
                  <w:vAlign w:val="center"/>
                  <w:hideMark/>
                </w:tcPr>
                <w:p w14:paraId="7491657B" w14:textId="77777777" w:rsidR="00AE4157" w:rsidRPr="00AE4157" w:rsidRDefault="00AE4157" w:rsidP="00AE4157">
                  <w:pPr>
                    <w:jc w:val="right"/>
                    <w:rPr>
                      <w:rFonts w:ascii="Century Gothic" w:hAnsi="Century Gothic"/>
                      <w:b/>
                      <w:bCs/>
                      <w:color w:val="000000"/>
                      <w:sz w:val="16"/>
                      <w:szCs w:val="16"/>
                      <w:lang w:val="es-MX" w:eastAsia="es-MX"/>
                    </w:rPr>
                  </w:pPr>
                  <w:r w:rsidRPr="00AE4157">
                    <w:rPr>
                      <w:rFonts w:ascii="Century Gothic" w:hAnsi="Century Gothic"/>
                      <w:b/>
                      <w:bCs/>
                      <w:color w:val="000000"/>
                      <w:sz w:val="16"/>
                      <w:szCs w:val="16"/>
                      <w:lang w:val="es-MX" w:eastAsia="es-MX"/>
                    </w:rPr>
                    <w:t>US$ 5.000,00</w:t>
                  </w:r>
                </w:p>
              </w:tc>
            </w:tr>
            <w:tr w:rsidR="00AE4157" w:rsidRPr="00AE4157" w14:paraId="74956EC7" w14:textId="77777777" w:rsidTr="007E5D6C">
              <w:trPr>
                <w:gridAfter w:val="1"/>
                <w:wAfter w:w="437" w:type="dxa"/>
                <w:trHeight w:val="216"/>
              </w:trPr>
              <w:tc>
                <w:tcPr>
                  <w:tcW w:w="92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0B7BB" w14:textId="77777777" w:rsidR="00AE4157" w:rsidRPr="00AE4157" w:rsidRDefault="00AE4157" w:rsidP="00AE4157">
                  <w:pPr>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Pérdida Total por Robo al 100%</w:t>
                  </w:r>
                </w:p>
              </w:tc>
            </w:tr>
            <w:tr w:rsidR="00AE4157" w:rsidRPr="00AE4157" w14:paraId="3E477138" w14:textId="77777777" w:rsidTr="007E5D6C">
              <w:trPr>
                <w:gridAfter w:val="1"/>
                <w:wAfter w:w="437" w:type="dxa"/>
                <w:trHeight w:val="216"/>
              </w:trPr>
              <w:tc>
                <w:tcPr>
                  <w:tcW w:w="92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7AD13" w14:textId="77777777" w:rsidR="00AE4157" w:rsidRPr="00AE4157" w:rsidRDefault="00AE4157" w:rsidP="00AE4157">
                  <w:pPr>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Pérdida Total por Accidente al 100%</w:t>
                  </w:r>
                </w:p>
              </w:tc>
            </w:tr>
            <w:tr w:rsidR="00AE4157" w:rsidRPr="00AE4157" w14:paraId="78D27E87" w14:textId="77777777" w:rsidTr="007E5D6C">
              <w:trPr>
                <w:gridAfter w:val="1"/>
                <w:wAfter w:w="437" w:type="dxa"/>
                <w:trHeight w:val="555"/>
              </w:trPr>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14:paraId="55CF377A" w14:textId="77777777" w:rsidR="00AE4157" w:rsidRPr="00AE4157" w:rsidRDefault="00AE4157" w:rsidP="00AE4157">
                  <w:pPr>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Daños Propios, Conmoción Civil, Huelgas, Daño Malicioso, Motines, Tumultos Populares, Vandalismo, Disturbios Sociales, Sabotaje, Terrorismo.</w:t>
                  </w:r>
                </w:p>
              </w:tc>
              <w:tc>
                <w:tcPr>
                  <w:tcW w:w="2097" w:type="dxa"/>
                  <w:tcBorders>
                    <w:top w:val="nil"/>
                    <w:left w:val="nil"/>
                    <w:bottom w:val="single" w:sz="4" w:space="0" w:color="auto"/>
                    <w:right w:val="single" w:sz="4" w:space="0" w:color="auto"/>
                  </w:tcBorders>
                  <w:shd w:val="clear" w:color="auto" w:fill="auto"/>
                  <w:noWrap/>
                  <w:vAlign w:val="center"/>
                  <w:hideMark/>
                </w:tcPr>
                <w:p w14:paraId="09901DC3" w14:textId="77777777" w:rsidR="00AE4157" w:rsidRPr="00AE4157" w:rsidRDefault="00AE4157" w:rsidP="00AE4157">
                  <w:pPr>
                    <w:jc w:val="right"/>
                    <w:rPr>
                      <w:rFonts w:ascii="Century Gothic" w:hAnsi="Century Gothic"/>
                      <w:b/>
                      <w:bCs/>
                      <w:color w:val="000000"/>
                      <w:sz w:val="16"/>
                      <w:szCs w:val="16"/>
                      <w:lang w:val="es-MX" w:eastAsia="es-MX"/>
                    </w:rPr>
                  </w:pPr>
                  <w:r w:rsidRPr="00AE4157">
                    <w:rPr>
                      <w:rFonts w:ascii="Century Gothic" w:hAnsi="Century Gothic"/>
                      <w:b/>
                      <w:bCs/>
                      <w:color w:val="000000"/>
                      <w:sz w:val="16"/>
                      <w:szCs w:val="16"/>
                      <w:lang w:val="es-MX" w:eastAsia="es-MX"/>
                    </w:rPr>
                    <w:t>US$ 25,00</w:t>
                  </w:r>
                </w:p>
              </w:tc>
            </w:tr>
            <w:tr w:rsidR="00AE4157" w:rsidRPr="00AE4157" w14:paraId="2BF35719" w14:textId="77777777" w:rsidTr="007E5D6C">
              <w:trPr>
                <w:gridAfter w:val="1"/>
                <w:wAfter w:w="437" w:type="dxa"/>
                <w:trHeight w:val="345"/>
              </w:trPr>
              <w:tc>
                <w:tcPr>
                  <w:tcW w:w="92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D0631" w14:textId="77777777" w:rsidR="00AE4157" w:rsidRPr="00AE4157" w:rsidRDefault="00AE4157" w:rsidP="00AE4157">
                  <w:pPr>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Robo Parcial al 100%</w:t>
                  </w:r>
                </w:p>
              </w:tc>
            </w:tr>
            <w:tr w:rsidR="00AE4157" w:rsidRPr="00AE4157" w14:paraId="7987911A" w14:textId="77777777" w:rsidTr="007E5D6C">
              <w:trPr>
                <w:gridAfter w:val="1"/>
                <w:wAfter w:w="437" w:type="dxa"/>
                <w:trHeight w:val="216"/>
              </w:trPr>
              <w:tc>
                <w:tcPr>
                  <w:tcW w:w="92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136FF" w14:textId="77777777" w:rsidR="00AE4157" w:rsidRPr="00AE4157" w:rsidRDefault="00AE4157" w:rsidP="00AE4157">
                  <w:pPr>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Accesorios.</w:t>
                  </w:r>
                </w:p>
              </w:tc>
            </w:tr>
            <w:tr w:rsidR="00AE4157" w:rsidRPr="00AE4157" w14:paraId="206077AD" w14:textId="77777777" w:rsidTr="007E5D6C">
              <w:trPr>
                <w:gridAfter w:val="1"/>
                <w:wAfter w:w="437" w:type="dxa"/>
                <w:trHeight w:val="216"/>
              </w:trPr>
              <w:tc>
                <w:tcPr>
                  <w:tcW w:w="92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682B0" w14:textId="5475F2A4" w:rsidR="00AE4157" w:rsidRPr="00AE4157" w:rsidRDefault="00AE4157" w:rsidP="00AE4157">
                  <w:pPr>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Accidentes Personales para cada ocupante de acuerdo a detalle adjunto:</w:t>
                  </w:r>
                  <w:r w:rsidR="006337ED">
                    <w:rPr>
                      <w:rFonts w:ascii="Century Gothic" w:hAnsi="Century Gothic"/>
                      <w:color w:val="000000"/>
                      <w:sz w:val="16"/>
                      <w:szCs w:val="16"/>
                      <w:lang w:val="es-MX" w:eastAsia="es-MX"/>
                    </w:rPr>
                    <w:t xml:space="preserve"> </w:t>
                  </w:r>
                  <w:r w:rsidR="006337ED" w:rsidRPr="006337ED">
                    <w:rPr>
                      <w:rFonts w:ascii="Century Gothic" w:hAnsi="Century Gothic"/>
                      <w:color w:val="FF0000"/>
                      <w:sz w:val="16"/>
                      <w:szCs w:val="16"/>
                      <w:lang w:val="es-MX" w:eastAsia="es-MX"/>
                    </w:rPr>
                    <w:t>(según capacidad de ocupantes descrito en el RUAT excepto Ambulancias)</w:t>
                  </w:r>
                </w:p>
              </w:tc>
            </w:tr>
            <w:tr w:rsidR="00AE4157" w:rsidRPr="00AE4157" w14:paraId="3F084108" w14:textId="77777777" w:rsidTr="007E5D6C">
              <w:trPr>
                <w:gridAfter w:val="1"/>
                <w:wAfter w:w="437" w:type="dxa"/>
                <w:trHeight w:val="216"/>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FDBE43E" w14:textId="77777777" w:rsidR="00AE4157" w:rsidRPr="00AE4157" w:rsidRDefault="00AE4157" w:rsidP="00AE4157">
                  <w:pPr>
                    <w:ind w:firstLineChars="300" w:firstLine="480"/>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Muerte Accidental</w:t>
                  </w:r>
                </w:p>
              </w:tc>
              <w:tc>
                <w:tcPr>
                  <w:tcW w:w="2097" w:type="dxa"/>
                  <w:tcBorders>
                    <w:top w:val="nil"/>
                    <w:left w:val="nil"/>
                    <w:bottom w:val="single" w:sz="4" w:space="0" w:color="auto"/>
                    <w:right w:val="single" w:sz="4" w:space="0" w:color="auto"/>
                  </w:tcBorders>
                  <w:shd w:val="clear" w:color="auto" w:fill="auto"/>
                  <w:noWrap/>
                  <w:vAlign w:val="center"/>
                  <w:hideMark/>
                </w:tcPr>
                <w:p w14:paraId="21CFE170" w14:textId="77777777" w:rsidR="00AE4157" w:rsidRPr="00AE4157" w:rsidRDefault="00AE4157" w:rsidP="00AE4157">
                  <w:pPr>
                    <w:jc w:val="right"/>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US$ 10.000,00</w:t>
                  </w:r>
                </w:p>
              </w:tc>
            </w:tr>
            <w:tr w:rsidR="00AE4157" w:rsidRPr="00AE4157" w14:paraId="6DEA0EB5" w14:textId="77777777" w:rsidTr="007E5D6C">
              <w:trPr>
                <w:gridAfter w:val="1"/>
                <w:wAfter w:w="437" w:type="dxa"/>
                <w:trHeight w:val="216"/>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AB3A45A" w14:textId="77777777" w:rsidR="00AE4157" w:rsidRPr="00AE4157" w:rsidRDefault="00AE4157" w:rsidP="00AE4157">
                  <w:pPr>
                    <w:ind w:firstLineChars="300" w:firstLine="480"/>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 xml:space="preserve">Invalidez Total y/o Parcial Permanente        </w:t>
                  </w:r>
                </w:p>
              </w:tc>
              <w:tc>
                <w:tcPr>
                  <w:tcW w:w="2097" w:type="dxa"/>
                  <w:tcBorders>
                    <w:top w:val="nil"/>
                    <w:left w:val="nil"/>
                    <w:bottom w:val="single" w:sz="4" w:space="0" w:color="auto"/>
                    <w:right w:val="single" w:sz="4" w:space="0" w:color="auto"/>
                  </w:tcBorders>
                  <w:shd w:val="clear" w:color="auto" w:fill="auto"/>
                  <w:noWrap/>
                  <w:vAlign w:val="center"/>
                  <w:hideMark/>
                </w:tcPr>
                <w:p w14:paraId="18B4DF5F" w14:textId="77777777" w:rsidR="00AE4157" w:rsidRPr="00AE4157" w:rsidRDefault="00AE4157" w:rsidP="00AE4157">
                  <w:pPr>
                    <w:jc w:val="right"/>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US$ 10.000,00</w:t>
                  </w:r>
                </w:p>
              </w:tc>
            </w:tr>
            <w:tr w:rsidR="00AE4157" w:rsidRPr="00AE4157" w14:paraId="28678D91" w14:textId="77777777" w:rsidTr="007E5D6C">
              <w:trPr>
                <w:gridAfter w:val="1"/>
                <w:wAfter w:w="437" w:type="dxa"/>
                <w:trHeight w:val="216"/>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74335BB" w14:textId="77777777" w:rsidR="00AE4157" w:rsidRPr="00AE4157" w:rsidRDefault="00AE4157" w:rsidP="00AE4157">
                  <w:pPr>
                    <w:ind w:firstLineChars="300" w:firstLine="480"/>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Gastos Médicos</w:t>
                  </w:r>
                </w:p>
              </w:tc>
              <w:tc>
                <w:tcPr>
                  <w:tcW w:w="2097" w:type="dxa"/>
                  <w:tcBorders>
                    <w:top w:val="nil"/>
                    <w:left w:val="nil"/>
                    <w:bottom w:val="single" w:sz="4" w:space="0" w:color="auto"/>
                    <w:right w:val="single" w:sz="4" w:space="0" w:color="auto"/>
                  </w:tcBorders>
                  <w:shd w:val="clear" w:color="auto" w:fill="auto"/>
                  <w:noWrap/>
                  <w:vAlign w:val="center"/>
                  <w:hideMark/>
                </w:tcPr>
                <w:p w14:paraId="78712A10" w14:textId="77777777" w:rsidR="00AE4157" w:rsidRPr="00AE4157" w:rsidRDefault="00AE4157" w:rsidP="00AE4157">
                  <w:pPr>
                    <w:jc w:val="right"/>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US$   2.000,00</w:t>
                  </w:r>
                </w:p>
              </w:tc>
            </w:tr>
            <w:tr w:rsidR="00AE4157" w:rsidRPr="00AE4157" w14:paraId="1714DFE3" w14:textId="77777777" w:rsidTr="007E5D6C">
              <w:trPr>
                <w:gridAfter w:val="1"/>
                <w:wAfter w:w="437" w:type="dxa"/>
                <w:trHeight w:val="216"/>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7AEC0EE" w14:textId="77777777" w:rsidR="00AE4157" w:rsidRPr="00AE4157" w:rsidRDefault="00AE4157" w:rsidP="00AE4157">
                  <w:pPr>
                    <w:ind w:firstLineChars="300" w:firstLine="480"/>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Sepelio</w:t>
                  </w:r>
                </w:p>
              </w:tc>
              <w:tc>
                <w:tcPr>
                  <w:tcW w:w="2097" w:type="dxa"/>
                  <w:tcBorders>
                    <w:top w:val="nil"/>
                    <w:left w:val="nil"/>
                    <w:bottom w:val="single" w:sz="4" w:space="0" w:color="auto"/>
                    <w:right w:val="single" w:sz="4" w:space="0" w:color="auto"/>
                  </w:tcBorders>
                  <w:shd w:val="clear" w:color="auto" w:fill="auto"/>
                  <w:noWrap/>
                  <w:vAlign w:val="center"/>
                  <w:hideMark/>
                </w:tcPr>
                <w:p w14:paraId="762C2859" w14:textId="77777777" w:rsidR="00AE4157" w:rsidRPr="00AE4157" w:rsidRDefault="00AE4157" w:rsidP="00AE4157">
                  <w:pPr>
                    <w:jc w:val="right"/>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 xml:space="preserve">  US$   3.000,00</w:t>
                  </w:r>
                </w:p>
              </w:tc>
            </w:tr>
            <w:tr w:rsidR="00AE4157" w:rsidRPr="00AE4157" w14:paraId="17FFA9D2" w14:textId="77777777" w:rsidTr="007E5D6C">
              <w:trPr>
                <w:gridAfter w:val="1"/>
                <w:wAfter w:w="437" w:type="dxa"/>
                <w:trHeight w:val="375"/>
              </w:trPr>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14:paraId="16DDBD31" w14:textId="77777777" w:rsidR="00AE4157" w:rsidRPr="00AE4157" w:rsidRDefault="00AE4157" w:rsidP="00AE4157">
                  <w:pPr>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Gastos médicos por asalto y/o intento de robo del vehículo</w:t>
                  </w:r>
                </w:p>
              </w:tc>
              <w:tc>
                <w:tcPr>
                  <w:tcW w:w="2097" w:type="dxa"/>
                  <w:tcBorders>
                    <w:top w:val="nil"/>
                    <w:left w:val="nil"/>
                    <w:bottom w:val="single" w:sz="4" w:space="0" w:color="auto"/>
                    <w:right w:val="single" w:sz="4" w:space="0" w:color="auto"/>
                  </w:tcBorders>
                  <w:shd w:val="clear" w:color="auto" w:fill="auto"/>
                  <w:noWrap/>
                  <w:vAlign w:val="center"/>
                  <w:hideMark/>
                </w:tcPr>
                <w:p w14:paraId="53AFBD58" w14:textId="77777777" w:rsidR="00AE4157" w:rsidRPr="00AE4157" w:rsidRDefault="00AE4157" w:rsidP="00AE4157">
                  <w:pPr>
                    <w:jc w:val="right"/>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US$   1.000,00</w:t>
                  </w:r>
                </w:p>
              </w:tc>
            </w:tr>
            <w:tr w:rsidR="00AE4157" w:rsidRPr="00AE4157" w14:paraId="1AB4D950" w14:textId="77777777" w:rsidTr="007E5D6C">
              <w:trPr>
                <w:gridAfter w:val="1"/>
                <w:wAfter w:w="437" w:type="dxa"/>
                <w:trHeight w:val="345"/>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6229064" w14:textId="77777777" w:rsidR="00AE4157" w:rsidRPr="00AE4157" w:rsidRDefault="00AE4157" w:rsidP="00AE4157">
                  <w:pPr>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Gastos médicos en el extranjero</w:t>
                  </w:r>
                </w:p>
              </w:tc>
              <w:tc>
                <w:tcPr>
                  <w:tcW w:w="2097" w:type="dxa"/>
                  <w:tcBorders>
                    <w:top w:val="nil"/>
                    <w:left w:val="nil"/>
                    <w:bottom w:val="single" w:sz="4" w:space="0" w:color="auto"/>
                    <w:right w:val="single" w:sz="4" w:space="0" w:color="auto"/>
                  </w:tcBorders>
                  <w:shd w:val="clear" w:color="auto" w:fill="auto"/>
                  <w:noWrap/>
                  <w:vAlign w:val="center"/>
                  <w:hideMark/>
                </w:tcPr>
                <w:p w14:paraId="370A2186" w14:textId="77777777" w:rsidR="00AE4157" w:rsidRPr="00AE4157" w:rsidRDefault="00AE4157" w:rsidP="00AE4157">
                  <w:pPr>
                    <w:jc w:val="right"/>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US$   1.000,00</w:t>
                  </w:r>
                </w:p>
              </w:tc>
            </w:tr>
            <w:tr w:rsidR="00AE4157" w:rsidRPr="00AE4157" w14:paraId="6CE49BEC" w14:textId="77777777" w:rsidTr="007E5D6C">
              <w:trPr>
                <w:gridAfter w:val="1"/>
                <w:wAfter w:w="437" w:type="dxa"/>
                <w:trHeight w:val="450"/>
              </w:trPr>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14:paraId="27019E6B" w14:textId="77777777" w:rsidR="00AE4157" w:rsidRPr="00AE4157" w:rsidRDefault="00AE4157" w:rsidP="00AE4157">
                  <w:pPr>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 xml:space="preserve">Gastos por evacuación terrestre y/o aérea (monto independiente a la suma </w:t>
                  </w:r>
                  <w:proofErr w:type="gramStart"/>
                  <w:r w:rsidRPr="00AE4157">
                    <w:rPr>
                      <w:rFonts w:ascii="Century Gothic" w:hAnsi="Century Gothic"/>
                      <w:color w:val="000000"/>
                      <w:sz w:val="16"/>
                      <w:szCs w:val="16"/>
                      <w:lang w:val="es-MX" w:eastAsia="es-MX"/>
                    </w:rPr>
                    <w:t>asegurada )</w:t>
                  </w:r>
                  <w:proofErr w:type="gramEnd"/>
                </w:p>
              </w:tc>
              <w:tc>
                <w:tcPr>
                  <w:tcW w:w="2097" w:type="dxa"/>
                  <w:tcBorders>
                    <w:top w:val="nil"/>
                    <w:left w:val="nil"/>
                    <w:bottom w:val="single" w:sz="4" w:space="0" w:color="auto"/>
                    <w:right w:val="single" w:sz="4" w:space="0" w:color="auto"/>
                  </w:tcBorders>
                  <w:shd w:val="clear" w:color="auto" w:fill="auto"/>
                  <w:noWrap/>
                  <w:vAlign w:val="center"/>
                  <w:hideMark/>
                </w:tcPr>
                <w:p w14:paraId="042725DF" w14:textId="77777777" w:rsidR="00AE4157" w:rsidRPr="00AE4157" w:rsidRDefault="00AE4157" w:rsidP="00AE4157">
                  <w:pPr>
                    <w:jc w:val="right"/>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US$   3.000,00</w:t>
                  </w:r>
                </w:p>
              </w:tc>
            </w:tr>
            <w:tr w:rsidR="00AE4157" w:rsidRPr="00AE4157" w14:paraId="142428DF" w14:textId="77777777" w:rsidTr="007E5D6C">
              <w:trPr>
                <w:gridAfter w:val="1"/>
                <w:wAfter w:w="437" w:type="dxa"/>
                <w:trHeight w:val="450"/>
              </w:trPr>
              <w:tc>
                <w:tcPr>
                  <w:tcW w:w="9244" w:type="dxa"/>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193EAA9E" w14:textId="77777777" w:rsidR="00AE4157" w:rsidRPr="00AE4157" w:rsidRDefault="00AE4157" w:rsidP="00AE4157">
                  <w:pPr>
                    <w:rPr>
                      <w:rFonts w:ascii="Century Gothic" w:hAnsi="Century Gothic"/>
                      <w:b/>
                      <w:bCs/>
                      <w:color w:val="FFFFFF"/>
                      <w:sz w:val="16"/>
                      <w:szCs w:val="16"/>
                      <w:lang w:val="es-MX" w:eastAsia="es-MX"/>
                    </w:rPr>
                  </w:pPr>
                  <w:r w:rsidRPr="00AE4157">
                    <w:rPr>
                      <w:rFonts w:ascii="Century Gothic" w:hAnsi="Century Gothic"/>
                      <w:b/>
                      <w:bCs/>
                      <w:color w:val="FFFFFF"/>
                      <w:sz w:val="16"/>
                      <w:szCs w:val="16"/>
                      <w:lang w:val="es-MX" w:eastAsia="es-MX"/>
                    </w:rPr>
                    <w:t>CONDICIONES ESPECIALES PARA ACCIDENTES PERSONALES</w:t>
                  </w:r>
                </w:p>
              </w:tc>
            </w:tr>
            <w:tr w:rsidR="00AE4157" w:rsidRPr="00AE4157" w14:paraId="2F146601" w14:textId="77777777" w:rsidTr="007E5D6C">
              <w:trPr>
                <w:gridAfter w:val="1"/>
                <w:wAfter w:w="437" w:type="dxa"/>
                <w:trHeight w:val="315"/>
              </w:trPr>
              <w:tc>
                <w:tcPr>
                  <w:tcW w:w="92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40B2B3" w14:textId="77777777" w:rsidR="00AE4157" w:rsidRPr="00AE4157" w:rsidRDefault="00AE4157" w:rsidP="00AE4157">
                  <w:pPr>
                    <w:jc w:val="both"/>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De no aplicación del arancel médico</w:t>
                  </w:r>
                </w:p>
              </w:tc>
            </w:tr>
            <w:tr w:rsidR="00AE4157" w:rsidRPr="00AE4157" w14:paraId="7A203517" w14:textId="77777777" w:rsidTr="007E5D6C">
              <w:trPr>
                <w:gridAfter w:val="1"/>
                <w:wAfter w:w="437" w:type="dxa"/>
                <w:trHeight w:val="315"/>
              </w:trPr>
              <w:tc>
                <w:tcPr>
                  <w:tcW w:w="92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99FA32" w14:textId="77777777" w:rsidR="00AE4157" w:rsidRPr="00AE4157" w:rsidRDefault="00AE4157" w:rsidP="00AE4157">
                  <w:pPr>
                    <w:jc w:val="both"/>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De libre elegibilidad de galenos y centros médicos</w:t>
                  </w:r>
                </w:p>
              </w:tc>
            </w:tr>
            <w:tr w:rsidR="00AE4157" w:rsidRPr="00AE4157" w14:paraId="148C7CA1" w14:textId="77777777" w:rsidTr="007E5D6C">
              <w:trPr>
                <w:gridAfter w:val="1"/>
                <w:wAfter w:w="437" w:type="dxa"/>
                <w:trHeight w:val="360"/>
              </w:trPr>
              <w:tc>
                <w:tcPr>
                  <w:tcW w:w="92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A1A6E5" w14:textId="77777777" w:rsidR="00AE4157" w:rsidRPr="00AE4157" w:rsidRDefault="00AE4157" w:rsidP="00AE4157">
                  <w:pPr>
                    <w:jc w:val="both"/>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Extensión de cobertura para ocupantes del vehículo asegurado por ingestión e inhalación de gases tóxicos</w:t>
                  </w:r>
                </w:p>
              </w:tc>
            </w:tr>
            <w:tr w:rsidR="00AE4157" w:rsidRPr="00AE4157" w14:paraId="4FA656E8" w14:textId="77777777" w:rsidTr="007E5D6C">
              <w:trPr>
                <w:gridAfter w:val="1"/>
                <w:wAfter w:w="437" w:type="dxa"/>
                <w:trHeight w:val="1890"/>
              </w:trPr>
              <w:tc>
                <w:tcPr>
                  <w:tcW w:w="92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95F35E" w14:textId="77777777" w:rsidR="00AE4157" w:rsidRPr="00AE4157" w:rsidRDefault="00AE4157" w:rsidP="00AE4157">
                  <w:pPr>
                    <w:jc w:val="both"/>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lastRenderedPageBreak/>
                    <w:t>De no exclusiones a gastos médicos en cuanto a reconstrucciones, cirugías, curaciones, quemaduras, incluyendo cualquier tratamiento recomendado por el médico tratante con relación al evento incluyendo cualquier medicamento y/o procedimiento de acuerdo a la medicina convencional,  la compra (en caso de invalidez total y/o parcial permanente) o alquiler de muletas, silla de ruedas, reconstrucción o reparación dentaria o cualquier otro requerido a consecuencia del evento, hasta el límite del capital contratado. Cubre la atención particular otorgada por una clínica privada o enfermería en el domicilio del asegurado, por impedimento clínicamente demostrado.</w:t>
                  </w:r>
                </w:p>
              </w:tc>
            </w:tr>
            <w:tr w:rsidR="007E5D6C" w:rsidRPr="007E5D6C" w14:paraId="2B79E38A" w14:textId="77777777" w:rsidTr="007E5D6C">
              <w:trPr>
                <w:trHeight w:val="450"/>
              </w:trPr>
              <w:tc>
                <w:tcPr>
                  <w:tcW w:w="9681" w:type="dxa"/>
                  <w:gridSpan w:val="3"/>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0414C298" w14:textId="77777777" w:rsidR="007E5D6C" w:rsidRPr="007E5D6C" w:rsidRDefault="007E5D6C" w:rsidP="007E5D6C">
                  <w:pPr>
                    <w:jc w:val="both"/>
                    <w:rPr>
                      <w:rFonts w:ascii="Century Gothic" w:hAnsi="Century Gothic"/>
                      <w:b/>
                      <w:bCs/>
                      <w:color w:val="FFFFFF"/>
                      <w:sz w:val="16"/>
                      <w:szCs w:val="16"/>
                      <w:lang w:val="es-MX" w:eastAsia="es-MX"/>
                    </w:rPr>
                  </w:pPr>
                  <w:r w:rsidRPr="007E5D6C">
                    <w:rPr>
                      <w:rFonts w:ascii="Century Gothic" w:hAnsi="Century Gothic"/>
                      <w:b/>
                      <w:bCs/>
                      <w:color w:val="FFFFFF"/>
                      <w:sz w:val="16"/>
                      <w:szCs w:val="16"/>
                      <w:lang w:val="es-MX" w:eastAsia="es-MX"/>
                    </w:rPr>
                    <w:t>CLÁUSULAS ADICIONALES</w:t>
                  </w:r>
                </w:p>
              </w:tc>
            </w:tr>
            <w:tr w:rsidR="007E5D6C" w:rsidRPr="007E5D6C" w14:paraId="680E5DAB" w14:textId="77777777" w:rsidTr="007E5D6C">
              <w:trPr>
                <w:trHeight w:val="1155"/>
              </w:trPr>
              <w:tc>
                <w:tcPr>
                  <w:tcW w:w="968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E1ADFF3"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libre e independiente elegibilidad de ajustadores. y/o peritos, siendo condición que en todos los casos en los que intervenga un ajustador, el informe que emita sea adjuntado a la carta en la cual se comunica dicho ajuste o rechazo (también se deberán entregar informes parciales o preliminares)</w:t>
                  </w:r>
                </w:p>
              </w:tc>
            </w:tr>
            <w:tr w:rsidR="007E5D6C" w:rsidRPr="007E5D6C" w14:paraId="61B80A84" w14:textId="77777777" w:rsidTr="007E5D6C">
              <w:trPr>
                <w:trHeight w:val="360"/>
              </w:trPr>
              <w:tc>
                <w:tcPr>
                  <w:tcW w:w="968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A2C54A6"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libre elegibilidad de talleres de reparación sin condicionamiento</w:t>
                  </w:r>
                </w:p>
              </w:tc>
            </w:tr>
            <w:tr w:rsidR="007E5D6C" w:rsidRPr="007E5D6C" w14:paraId="6076AA42" w14:textId="77777777" w:rsidTr="007E5D6C">
              <w:trPr>
                <w:trHeight w:val="58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C785C37"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Rehabilitación Automática de la Suma Asegurada, desde la ocurrencia del evento (pago posterior de extra prima) incluyendo la cobertura de Robo Parcial.</w:t>
                  </w:r>
                </w:p>
              </w:tc>
            </w:tr>
            <w:tr w:rsidR="007E5D6C" w:rsidRPr="007E5D6C" w14:paraId="00FC48AC" w14:textId="77777777" w:rsidTr="007E5D6C">
              <w:trPr>
                <w:trHeight w:val="34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36E7E9E"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Errores u omisiones en la descripción y/o en la transcripción de datos del vehículo.</w:t>
                  </w:r>
                </w:p>
              </w:tc>
            </w:tr>
            <w:tr w:rsidR="007E5D6C" w:rsidRPr="007E5D6C" w14:paraId="6BAEFF70" w14:textId="77777777" w:rsidTr="007E5D6C">
              <w:trPr>
                <w:trHeight w:val="34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97C96B8"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 xml:space="preserve">Cobertura automática para nuevas adquisiciones e incorporaciones hasta 120 días sin límite de valor.    </w:t>
                  </w:r>
                </w:p>
              </w:tc>
            </w:tr>
            <w:tr w:rsidR="007E5D6C" w:rsidRPr="007E5D6C" w14:paraId="5CE76334" w14:textId="77777777" w:rsidTr="007E5D6C">
              <w:trPr>
                <w:trHeight w:val="34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38A54E3"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anticipo del 50% en caso de siniestro.</w:t>
                  </w:r>
                </w:p>
              </w:tc>
            </w:tr>
            <w:tr w:rsidR="007E5D6C" w:rsidRPr="007E5D6C" w14:paraId="249348CE" w14:textId="77777777" w:rsidTr="007E5D6C">
              <w:trPr>
                <w:trHeight w:val="55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3D59A75"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ampliación de 15 días hábiles para aviso de siniestro desde conocido el mismo por el asegurado, salvo caso de fuerza mayor, caso fortuito o impedimento justificado.</w:t>
                  </w:r>
                </w:p>
              </w:tc>
            </w:tr>
            <w:tr w:rsidR="007E5D6C" w:rsidRPr="007E5D6C" w14:paraId="22130ACF" w14:textId="77777777" w:rsidTr="007E5D6C">
              <w:trPr>
                <w:trHeight w:val="55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15CD98F"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eliminación de la Denuncia Policial y/o Copia Legalizada de Tránsito para casos menores de US$ 2,000,00, excepto para la cobertura de Responsabilidad Civil</w:t>
                  </w:r>
                </w:p>
              </w:tc>
            </w:tr>
            <w:tr w:rsidR="007E5D6C" w:rsidRPr="007E5D6C" w14:paraId="3DCA03B7" w14:textId="77777777" w:rsidTr="007E5D6C">
              <w:trPr>
                <w:trHeight w:val="31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F926218"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Eliminación de denuncia a DIPROVE en caso de Robo Parcial</w:t>
                  </w:r>
                </w:p>
              </w:tc>
            </w:tr>
            <w:tr w:rsidR="007E5D6C" w:rsidRPr="007E5D6C" w14:paraId="59FA2D0D" w14:textId="77777777" w:rsidTr="007E5D6C">
              <w:trPr>
                <w:trHeight w:val="660"/>
              </w:trPr>
              <w:tc>
                <w:tcPr>
                  <w:tcW w:w="968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9FD6AE3"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NO aplicación de ninguna limitación a la Cobertura de Robo Parcial y Accesorios, cubriendo entre otros equipos de comunicación, sonido, parlantes, mascarillas o paneles.</w:t>
                  </w:r>
                </w:p>
              </w:tc>
            </w:tr>
            <w:tr w:rsidR="007E5D6C" w:rsidRPr="007E5D6C" w14:paraId="1092D2E8" w14:textId="77777777" w:rsidTr="007E5D6C">
              <w:trPr>
                <w:trHeight w:val="330"/>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D9F3A77"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Cobertura para Air Bags, por daños causados en accidentes, robo y/o intento de robo.</w:t>
                  </w:r>
                </w:p>
              </w:tc>
            </w:tr>
            <w:tr w:rsidR="007E5D6C" w:rsidRPr="007E5D6C" w14:paraId="1D7FBFDC" w14:textId="77777777" w:rsidTr="007E5D6C">
              <w:trPr>
                <w:trHeight w:val="118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BB1C281"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cobertura para el tránsito de los vehículos asegurados por vías, caminos y/o sendas no autorizadas y/o no habilitadas para tal efecto, incluyendo el tránsito por terrenos, campos y el traslado de los vehículos en transbordadores y/o pontones u otros medios, por vías o cursos de agua que interrumpan rutas o caminos usuales, aplicable a todas las coberturas.</w:t>
                  </w:r>
                </w:p>
              </w:tc>
            </w:tr>
            <w:tr w:rsidR="007E5D6C" w:rsidRPr="007E5D6C" w14:paraId="3BE6B66B" w14:textId="77777777" w:rsidTr="007E5D6C">
              <w:trPr>
                <w:trHeight w:val="1275"/>
              </w:trPr>
              <w:tc>
                <w:tcPr>
                  <w:tcW w:w="968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8F00B1A" w14:textId="77777777" w:rsidR="007E5D6C" w:rsidRPr="007E5D6C" w:rsidRDefault="007E5D6C" w:rsidP="007E5D6C">
                  <w:pPr>
                    <w:jc w:val="both"/>
                    <w:rPr>
                      <w:rFonts w:ascii="Century Gothic" w:hAnsi="Century Gothic"/>
                      <w:sz w:val="16"/>
                      <w:szCs w:val="16"/>
                      <w:lang w:val="es-MX" w:eastAsia="es-MX"/>
                    </w:rPr>
                  </w:pPr>
                  <w:r w:rsidRPr="007E5D6C">
                    <w:rPr>
                      <w:rFonts w:ascii="Century Gothic" w:hAnsi="Century Gothic"/>
                      <w:sz w:val="16"/>
                      <w:szCs w:val="16"/>
                      <w:lang w:val="es-MX" w:eastAsia="es-MX"/>
                    </w:rPr>
                    <w:t xml:space="preserve">De Ausencia de Control, ampliada al incumplimiento de las obligaciones en caso de siniestros, incumplimiento a las disposiciones del reglamento y código de tránsito, eventos excluidos y actos cometidos por los empleados o cualquier persona que haya sido designada por el asegurado para la conducción del </w:t>
                  </w:r>
                  <w:proofErr w:type="gramStart"/>
                  <w:r w:rsidRPr="007E5D6C">
                    <w:rPr>
                      <w:rFonts w:ascii="Century Gothic" w:hAnsi="Century Gothic"/>
                      <w:sz w:val="16"/>
                      <w:szCs w:val="16"/>
                      <w:lang w:val="es-MX" w:eastAsia="es-MX"/>
                    </w:rPr>
                    <w:t>vehículo  las</w:t>
                  </w:r>
                  <w:proofErr w:type="gramEnd"/>
                  <w:r w:rsidRPr="007E5D6C">
                    <w:rPr>
                      <w:rFonts w:ascii="Century Gothic" w:hAnsi="Century Gothic"/>
                      <w:sz w:val="16"/>
                      <w:szCs w:val="16"/>
                      <w:lang w:val="es-MX" w:eastAsia="es-MX"/>
                    </w:rPr>
                    <w:t xml:space="preserve"> 24 horas del día e incluyendo caducidad de licencia hasta tres meses.</w:t>
                  </w:r>
                </w:p>
              </w:tc>
            </w:tr>
            <w:tr w:rsidR="007E5D6C" w:rsidRPr="007E5D6C" w14:paraId="63116AAB" w14:textId="77777777" w:rsidTr="007E5D6C">
              <w:trPr>
                <w:trHeight w:val="360"/>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CF0F5C6"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alcoholemia permitida de acuerdo con lo establecido por las normas y prácticas de Tránsito.</w:t>
                  </w:r>
                </w:p>
              </w:tc>
            </w:tr>
            <w:tr w:rsidR="007E5D6C" w:rsidRPr="007E5D6C" w14:paraId="6BECB18C" w14:textId="77777777" w:rsidTr="007E5D6C">
              <w:trPr>
                <w:trHeight w:val="360"/>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E3615BD"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partes y piezas genuinas.</w:t>
                  </w:r>
                </w:p>
              </w:tc>
            </w:tr>
            <w:tr w:rsidR="007E5D6C" w:rsidRPr="007E5D6C" w14:paraId="0C611D3C" w14:textId="77777777" w:rsidTr="007E5D6C">
              <w:trPr>
                <w:trHeight w:val="420"/>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2644968"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fletes aéreos y/o expreso y/o Courier (overnight) y/o transportes especiales, sin ningún tipo de franquicia o deducible.</w:t>
                  </w:r>
                </w:p>
              </w:tc>
            </w:tr>
            <w:tr w:rsidR="007E5D6C" w:rsidRPr="007E5D6C" w14:paraId="39461153" w14:textId="77777777" w:rsidTr="007E5D6C">
              <w:trPr>
                <w:trHeight w:val="34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4AB436B"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lastRenderedPageBreak/>
                    <w:t>Gastos de investigación y gastos extraordinarios hasta US$ 1,000 por evento.</w:t>
                  </w:r>
                </w:p>
              </w:tc>
            </w:tr>
            <w:tr w:rsidR="007E5D6C" w:rsidRPr="007E5D6C" w14:paraId="151C47B5" w14:textId="77777777" w:rsidTr="007E5D6C">
              <w:trPr>
                <w:trHeight w:val="106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013727F"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Gastos de salvataje como consecuencia de un siniestro, en los que deba incurrir el asegurado para traslado, transporte, salvaguarda, depósito, garajes o custodia de los vehículos asegurados, incluyendo la permanencia en garajes y/o depósitos oficiales de tránsito y salvamento hasta US$ 2.000 por evento.</w:t>
                  </w:r>
                </w:p>
              </w:tc>
            </w:tr>
            <w:tr w:rsidR="007E5D6C" w:rsidRPr="007E5D6C" w14:paraId="50FC3265" w14:textId="77777777" w:rsidTr="007E5D6C">
              <w:trPr>
                <w:trHeight w:val="28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8F7AEDC"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Inclusiones y Exclusiones a prorrata</w:t>
                  </w:r>
                </w:p>
              </w:tc>
            </w:tr>
            <w:tr w:rsidR="007E5D6C" w:rsidRPr="007E5D6C" w14:paraId="316FF7C5" w14:textId="77777777" w:rsidTr="007E5D6C">
              <w:trPr>
                <w:trHeight w:val="630"/>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6262BEC"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ampliación de la vigencia del contrato a prorrata día bajo los mismos términos y condiciones de la suscripción original y hasta 120 días calendario, a la mejor conveniencia del asegurado.</w:t>
                  </w:r>
                </w:p>
              </w:tc>
            </w:tr>
            <w:tr w:rsidR="007E5D6C" w:rsidRPr="007E5D6C" w14:paraId="029A8A9A" w14:textId="77777777" w:rsidTr="007E5D6C">
              <w:trPr>
                <w:trHeight w:val="390"/>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F80FDEF"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recisión del contrato a prorrata</w:t>
                  </w:r>
                </w:p>
              </w:tc>
            </w:tr>
            <w:tr w:rsidR="007E5D6C" w:rsidRPr="007E5D6C" w14:paraId="5EC4F295" w14:textId="77777777" w:rsidTr="007E5D6C">
              <w:trPr>
                <w:trHeight w:val="360"/>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DC3E213"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La cobertura para accesorios incluirá equipo de comunicación y/o de sonido (radios, parlantes adicionales y mascarillas).</w:t>
                  </w:r>
                </w:p>
              </w:tc>
            </w:tr>
            <w:tr w:rsidR="007E5D6C" w:rsidRPr="007E5D6C" w14:paraId="0D9FCF02" w14:textId="77777777" w:rsidTr="007E5D6C">
              <w:trPr>
                <w:trHeight w:val="43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49B1C77"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Gastos de aceleración de siniestros (sin cargo ni deducible para el asegurado) hasta US$ 10.000.-</w:t>
                  </w:r>
                </w:p>
              </w:tc>
            </w:tr>
            <w:tr w:rsidR="007E5D6C" w:rsidRPr="007E5D6C" w14:paraId="7F393F9B" w14:textId="77777777" w:rsidTr="007E5D6C">
              <w:trPr>
                <w:trHeight w:val="300"/>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6D54808"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 xml:space="preserve">De periodo de gracia de </w:t>
                  </w:r>
                  <w:proofErr w:type="gramStart"/>
                  <w:r w:rsidRPr="007E5D6C">
                    <w:rPr>
                      <w:rFonts w:ascii="Century Gothic" w:hAnsi="Century Gothic"/>
                      <w:color w:val="000000"/>
                      <w:sz w:val="16"/>
                      <w:szCs w:val="16"/>
                      <w:lang w:val="es-MX" w:eastAsia="es-MX"/>
                    </w:rPr>
                    <w:t>30  días</w:t>
                  </w:r>
                  <w:proofErr w:type="gramEnd"/>
                  <w:r w:rsidRPr="007E5D6C">
                    <w:rPr>
                      <w:rFonts w:ascii="Century Gothic" w:hAnsi="Century Gothic"/>
                      <w:color w:val="000000"/>
                      <w:sz w:val="16"/>
                      <w:szCs w:val="16"/>
                      <w:lang w:val="es-MX" w:eastAsia="es-MX"/>
                    </w:rPr>
                    <w:t xml:space="preserve"> para el pago de sus primas, sin pérdida de coberturas.</w:t>
                  </w:r>
                </w:p>
              </w:tc>
            </w:tr>
            <w:tr w:rsidR="007E5D6C" w:rsidRPr="007E5D6C" w14:paraId="0112F410" w14:textId="77777777" w:rsidTr="007E5D6C">
              <w:trPr>
                <w:trHeight w:val="300"/>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24A224E"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daño estructural.</w:t>
                  </w:r>
                </w:p>
              </w:tc>
            </w:tr>
            <w:tr w:rsidR="007E5D6C" w:rsidRPr="007E5D6C" w14:paraId="11019E08" w14:textId="77777777" w:rsidTr="007E5D6C">
              <w:trPr>
                <w:trHeight w:val="61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F29C89A"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Extraterritorialidad gratuita por toda la vigencia de la Póliza, incluyendo todas las coberturas de la póliza principal. Sin previo aviso a la Compañía.</w:t>
                  </w:r>
                </w:p>
              </w:tc>
            </w:tr>
            <w:tr w:rsidR="007E5D6C" w:rsidRPr="007E5D6C" w14:paraId="6D98D8E0" w14:textId="77777777" w:rsidTr="007E5D6C">
              <w:trPr>
                <w:trHeight w:val="1890"/>
              </w:trPr>
              <w:tc>
                <w:tcPr>
                  <w:tcW w:w="968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6184EEF" w14:textId="0E288199"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Auto reemplazo, con periodo de carencia de 5 días para vehículos en general y 15 días para ambulancias y hasta que el vehículo siniestrado sea entregado al Asegurado a su plena satisfacción.</w:t>
                  </w:r>
                  <w:r w:rsidRPr="007E5D6C">
                    <w:rPr>
                      <w:rFonts w:ascii="Century Gothic" w:hAnsi="Century Gothic"/>
                      <w:color w:val="FF0000"/>
                      <w:sz w:val="16"/>
                      <w:szCs w:val="16"/>
                      <w:lang w:val="es-MX" w:eastAsia="es-MX"/>
                    </w:rPr>
                    <w:t xml:space="preserve"> </w:t>
                  </w:r>
                  <w:r w:rsidRPr="007E5D6C">
                    <w:rPr>
                      <w:rFonts w:ascii="Century Gothic" w:hAnsi="Century Gothic"/>
                      <w:color w:val="000000"/>
                      <w:sz w:val="16"/>
                      <w:szCs w:val="16"/>
                      <w:lang w:val="es-MX" w:eastAsia="es-MX"/>
                    </w:rPr>
                    <w:t>Dejando claramente establecido que la Compañía debe correr con todos los gastos, incluyendo la cobertura del seguro del vehículo que reemplace temporalmente al siniestrado incluyendo ambulancia; en este caso el cliente podrá alquilar una ambulancia de similares características y la compañía deberá reembolsar al asegurado por este</w:t>
                  </w:r>
                  <w:r w:rsidRPr="006337ED">
                    <w:rPr>
                      <w:rFonts w:ascii="Century Gothic" w:hAnsi="Century Gothic"/>
                      <w:color w:val="FF0000"/>
                      <w:sz w:val="16"/>
                      <w:szCs w:val="16"/>
                      <w:lang w:val="es-MX" w:eastAsia="es-MX"/>
                    </w:rPr>
                    <w:t>.</w:t>
                  </w:r>
                  <w:r w:rsidR="006337ED" w:rsidRPr="006337ED">
                    <w:rPr>
                      <w:rFonts w:ascii="Century Gothic" w:hAnsi="Century Gothic"/>
                      <w:color w:val="FF0000"/>
                      <w:sz w:val="16"/>
                      <w:szCs w:val="16"/>
                      <w:lang w:val="es-MX" w:eastAsia="es-MX"/>
                    </w:rPr>
                    <w:t xml:space="preserve"> </w:t>
                  </w:r>
                  <w:r w:rsidR="006337ED" w:rsidRPr="006337ED">
                    <w:rPr>
                      <w:rFonts w:ascii="Century Gothic" w:hAnsi="Century Gothic"/>
                      <w:color w:val="FF0000"/>
                      <w:sz w:val="16"/>
                      <w:szCs w:val="16"/>
                      <w:lang w:val="es-MX" w:eastAsia="es-MX"/>
                    </w:rPr>
                    <w:t>Pago a reembolso en caso de no contar con un proveedor, para casos de siniestros sólo para ambulancias.</w:t>
                  </w:r>
                </w:p>
              </w:tc>
            </w:tr>
            <w:tr w:rsidR="007E5D6C" w:rsidRPr="007E5D6C" w14:paraId="6D3BF07B" w14:textId="77777777" w:rsidTr="007E5D6C">
              <w:trPr>
                <w:trHeight w:val="67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BC4F01B" w14:textId="77777777" w:rsidR="007E5D6C" w:rsidRPr="007E5D6C" w:rsidRDefault="007E5D6C" w:rsidP="007E5D6C">
                  <w:pPr>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Perdida temporal o permanente del vehículo asegurado para el riesgo contra el Estado (confiscación, requisa, expropiación, incautación o decomiso)</w:t>
                  </w:r>
                </w:p>
              </w:tc>
            </w:tr>
            <w:tr w:rsidR="007E5D6C" w:rsidRPr="007E5D6C" w14:paraId="3269F098" w14:textId="77777777" w:rsidTr="007E5D6C">
              <w:trPr>
                <w:trHeight w:val="420"/>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F859320" w14:textId="77777777" w:rsidR="007E5D6C" w:rsidRPr="007E5D6C" w:rsidRDefault="007E5D6C" w:rsidP="007E5D6C">
                  <w:pPr>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no aplicación de depreciación de partes y piezas</w:t>
                  </w:r>
                </w:p>
              </w:tc>
            </w:tr>
            <w:tr w:rsidR="007E5D6C" w:rsidRPr="007E5D6C" w14:paraId="17C351FC" w14:textId="77777777" w:rsidTr="007E5D6C">
              <w:trPr>
                <w:trHeight w:val="375"/>
              </w:trPr>
              <w:tc>
                <w:tcPr>
                  <w:tcW w:w="968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53FB303" w14:textId="77777777" w:rsidR="007E5D6C" w:rsidRPr="007E5D6C" w:rsidRDefault="007E5D6C" w:rsidP="007E5D6C">
                  <w:pPr>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aviso de anulación por parte de la aseguradora por lo menos con 60 días hábiles de anticipación</w:t>
                  </w:r>
                </w:p>
              </w:tc>
            </w:tr>
            <w:tr w:rsidR="007E5D6C" w:rsidRPr="007E5D6C" w14:paraId="44936795" w14:textId="77777777" w:rsidTr="007E5D6C">
              <w:trPr>
                <w:trHeight w:val="94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2CE67F"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 xml:space="preserve">De Discrepancias en la Póliza estableciendo </w:t>
                  </w:r>
                  <w:proofErr w:type="gramStart"/>
                  <w:r w:rsidRPr="007E5D6C">
                    <w:rPr>
                      <w:rFonts w:ascii="Century Gothic" w:hAnsi="Century Gothic"/>
                      <w:color w:val="000000"/>
                      <w:sz w:val="16"/>
                      <w:szCs w:val="16"/>
                      <w:lang w:val="es-MX" w:eastAsia="es-MX"/>
                    </w:rPr>
                    <w:t>que</w:t>
                  </w:r>
                  <w:proofErr w:type="gramEnd"/>
                  <w:r w:rsidRPr="007E5D6C">
                    <w:rPr>
                      <w:rFonts w:ascii="Century Gothic" w:hAnsi="Century Gothic"/>
                      <w:color w:val="000000"/>
                      <w:sz w:val="16"/>
                      <w:szCs w:val="16"/>
                      <w:lang w:val="es-MX" w:eastAsia="es-MX"/>
                    </w:rPr>
                    <w:t xml:space="preserve"> si el Asegurado encuentra que la Póliza no concuerda con los términos y condiciones requeridos o con lo propuesto, puede solicitar la rectificación, corrección y/o modificaciones por escrito, dentro de los 45 días siguientes a la recepción de la Póliza.</w:t>
                  </w:r>
                </w:p>
              </w:tc>
            </w:tr>
            <w:tr w:rsidR="007E5D6C" w:rsidRPr="007E5D6C" w14:paraId="35FAB669" w14:textId="77777777" w:rsidTr="007E5D6C">
              <w:trPr>
                <w:trHeight w:val="58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5F9A9FA" w14:textId="77777777" w:rsidR="007E5D6C" w:rsidRPr="007E5D6C" w:rsidRDefault="007E5D6C" w:rsidP="007E5D6C">
                  <w:pPr>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extensión de cobertura por inhalación e ingestión de vapores o gases o cualquier otra sustancia análoga, haya o no accidente de tránsito.</w:t>
                  </w:r>
                </w:p>
              </w:tc>
            </w:tr>
            <w:tr w:rsidR="007E5D6C" w:rsidRPr="007E5D6C" w14:paraId="74A21678" w14:textId="77777777" w:rsidTr="007E5D6C">
              <w:trPr>
                <w:trHeight w:val="405"/>
              </w:trPr>
              <w:tc>
                <w:tcPr>
                  <w:tcW w:w="968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4A4C5" w14:textId="77777777" w:rsidR="007E5D6C" w:rsidRPr="007E5D6C" w:rsidRDefault="007E5D6C" w:rsidP="007E5D6C">
                  <w:pPr>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Indemnización para vehículos con antigüedad mayor a 20 años y para vehículos transformados</w:t>
                  </w:r>
                </w:p>
              </w:tc>
            </w:tr>
            <w:tr w:rsidR="007E5D6C" w:rsidRPr="007E5D6C" w14:paraId="3504E64F" w14:textId="77777777" w:rsidTr="007E5D6C">
              <w:trPr>
                <w:trHeight w:val="615"/>
              </w:trPr>
              <w:tc>
                <w:tcPr>
                  <w:tcW w:w="968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944F202" w14:textId="77777777" w:rsidR="007E5D6C" w:rsidRPr="007E5D6C" w:rsidRDefault="007E5D6C" w:rsidP="007E5D6C">
                  <w:pPr>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Pérdida total cuando los costos de la reparación excedan el 65% del valor asegurado o técnicamente la reparación no sea recomendada</w:t>
                  </w:r>
                </w:p>
              </w:tc>
            </w:tr>
            <w:tr w:rsidR="007E5D6C" w:rsidRPr="007E5D6C" w14:paraId="72175162" w14:textId="77777777" w:rsidTr="007E5D6C">
              <w:trPr>
                <w:trHeight w:val="345"/>
              </w:trPr>
              <w:tc>
                <w:tcPr>
                  <w:tcW w:w="968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804254A" w14:textId="77777777" w:rsidR="007E5D6C" w:rsidRPr="007E5D6C" w:rsidRDefault="007E5D6C" w:rsidP="007E5D6C">
                  <w:pPr>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 xml:space="preserve">De daños a causa de la naturaleza en general incluyendo </w:t>
                  </w:r>
                  <w:proofErr w:type="spellStart"/>
                  <w:r w:rsidRPr="007E5D6C">
                    <w:rPr>
                      <w:rFonts w:ascii="Century Gothic" w:hAnsi="Century Gothic"/>
                      <w:color w:val="000000"/>
                      <w:sz w:val="16"/>
                      <w:szCs w:val="16"/>
                      <w:lang w:val="es-MX" w:eastAsia="es-MX"/>
                    </w:rPr>
                    <w:t>clizadura</w:t>
                  </w:r>
                  <w:proofErr w:type="spellEnd"/>
                  <w:r w:rsidRPr="007E5D6C">
                    <w:rPr>
                      <w:rFonts w:ascii="Century Gothic" w:hAnsi="Century Gothic"/>
                      <w:color w:val="000000"/>
                      <w:sz w:val="16"/>
                      <w:szCs w:val="16"/>
                      <w:lang w:val="es-MX" w:eastAsia="es-MX"/>
                    </w:rPr>
                    <w:t xml:space="preserve"> de vidrio, parabrisas por cambio de temperatura</w:t>
                  </w:r>
                </w:p>
              </w:tc>
            </w:tr>
            <w:tr w:rsidR="007E5D6C" w:rsidRPr="007E5D6C" w14:paraId="4B66AFF6" w14:textId="77777777" w:rsidTr="007E5D6C">
              <w:trPr>
                <w:trHeight w:val="420"/>
              </w:trPr>
              <w:tc>
                <w:tcPr>
                  <w:tcW w:w="968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A2413" w14:textId="77777777" w:rsidR="007E5D6C" w:rsidRPr="007E5D6C" w:rsidRDefault="007E5D6C" w:rsidP="007E5D6C">
                  <w:pPr>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cobertura para daños en los vehículos asegurados causados por la carga transportada.</w:t>
                  </w:r>
                </w:p>
              </w:tc>
            </w:tr>
          </w:tbl>
          <w:p w14:paraId="259D8D89" w14:textId="77777777" w:rsidR="009728C2" w:rsidRPr="00AE4157" w:rsidRDefault="009728C2" w:rsidP="004F1C24">
            <w:pPr>
              <w:autoSpaceDE w:val="0"/>
              <w:autoSpaceDN w:val="0"/>
              <w:adjustRightInd w:val="0"/>
              <w:ind w:left="426"/>
              <w:jc w:val="both"/>
              <w:rPr>
                <w:rFonts w:asciiTheme="minorHAnsi" w:hAnsiTheme="minorHAnsi" w:cstheme="minorHAnsi"/>
                <w:lang w:val="es-MX"/>
              </w:rPr>
            </w:pPr>
          </w:p>
          <w:tbl>
            <w:tblPr>
              <w:tblW w:w="0" w:type="auto"/>
              <w:tblCellMar>
                <w:left w:w="70" w:type="dxa"/>
                <w:right w:w="70" w:type="dxa"/>
              </w:tblCellMar>
              <w:tblLook w:val="04A0" w:firstRow="1" w:lastRow="0" w:firstColumn="1" w:lastColumn="0" w:noHBand="0" w:noVBand="1"/>
            </w:tblPr>
            <w:tblGrid>
              <w:gridCol w:w="2143"/>
              <w:gridCol w:w="7650"/>
            </w:tblGrid>
            <w:tr w:rsidR="0023713E" w:rsidRPr="0023713E" w14:paraId="4B9A9ABF" w14:textId="77777777" w:rsidTr="0023713E">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7BE998DF" w14:textId="77777777" w:rsidR="0023713E" w:rsidRPr="0023713E" w:rsidRDefault="0023713E" w:rsidP="0023713E">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SERVICIOS COMPLEMENTARIOS</w:t>
                  </w:r>
                </w:p>
              </w:tc>
            </w:tr>
            <w:tr w:rsidR="0023713E" w:rsidRPr="0023713E" w14:paraId="08B85028" w14:textId="77777777" w:rsidTr="0023713E">
              <w:trPr>
                <w:trHeight w:val="216"/>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2F756B" w14:textId="77777777" w:rsidR="0023713E" w:rsidRPr="0023713E" w:rsidRDefault="0023713E" w:rsidP="0023713E">
                  <w:pPr>
                    <w:jc w:val="both"/>
                    <w:rPr>
                      <w:rFonts w:ascii="Century Gothic" w:hAnsi="Century Gothic"/>
                      <w:b/>
                      <w:bCs/>
                      <w:color w:val="000000"/>
                      <w:sz w:val="16"/>
                      <w:szCs w:val="16"/>
                      <w:lang w:val="es-MX" w:eastAsia="es-MX"/>
                    </w:rPr>
                  </w:pPr>
                  <w:r w:rsidRPr="0023713E">
                    <w:rPr>
                      <w:rFonts w:ascii="Century Gothic" w:hAnsi="Century Gothic"/>
                      <w:b/>
                      <w:bCs/>
                      <w:color w:val="000000"/>
                      <w:sz w:val="16"/>
                      <w:szCs w:val="16"/>
                      <w:lang w:val="es-MX" w:eastAsia="es-MX"/>
                    </w:rPr>
                    <w:t>AUXILIO MECÁNICO</w:t>
                  </w:r>
                </w:p>
              </w:tc>
            </w:tr>
            <w:tr w:rsidR="0023713E" w:rsidRPr="0023713E" w14:paraId="55383F4F" w14:textId="77777777" w:rsidTr="0023713E">
              <w:trPr>
                <w:trHeight w:val="58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E7D08C"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Auxilio mecánico Gratuito las 24 horas del día en caso de accidente, desperfectos mecánicos, eléctricos y otros en las ciudades y en las principales carreteras incluyendo, pero no limitando a:</w:t>
                  </w:r>
                </w:p>
              </w:tc>
            </w:tr>
            <w:tr w:rsidR="0023713E" w:rsidRPr="0023713E" w14:paraId="0EC05CFB" w14:textId="77777777" w:rsidTr="0023713E">
              <w:trPr>
                <w:trHeight w:val="6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E1993B"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Transporte de los ocupantes del vehículo a centros médicos en caso de accidente o a su domicilio por desperfectos durante viajes.</w:t>
                  </w:r>
                </w:p>
              </w:tc>
            </w:tr>
            <w:tr w:rsidR="0023713E" w:rsidRPr="0023713E" w14:paraId="303EBCB5" w14:textId="77777777" w:rsidTr="0023713E">
              <w:trPr>
                <w:trHeight w:val="3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BBB5EB"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Transmisión de mensajes urgentes.</w:t>
                  </w:r>
                </w:p>
              </w:tc>
            </w:tr>
            <w:tr w:rsidR="0023713E" w:rsidRPr="0023713E" w14:paraId="5BB2C0A7" w14:textId="77777777" w:rsidTr="0023713E">
              <w:trPr>
                <w:trHeight w:val="73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DA3867"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Transporte, depósito y custodia del vehículo asegurado en caso de accidente o avería cuando ocurra fuera del área de circulación habitual.</w:t>
                  </w:r>
                </w:p>
              </w:tc>
            </w:tr>
            <w:tr w:rsidR="0023713E" w:rsidRPr="0023713E" w14:paraId="4DA5F39F" w14:textId="77777777" w:rsidTr="0023713E">
              <w:trPr>
                <w:trHeight w:val="40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959C9C"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Transporte o repatriación de los ocupantes en caso de fallecimiento.</w:t>
                  </w:r>
                </w:p>
              </w:tc>
            </w:tr>
            <w:tr w:rsidR="0023713E" w:rsidRPr="0023713E" w14:paraId="352A6356" w14:textId="77777777" w:rsidTr="0023713E">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800AC7"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Asistencia para el conductor y los acompañantes que hubieran sufrido daños por accidentes. (servicio de ambulancia).</w:t>
                  </w:r>
                </w:p>
              </w:tc>
            </w:tr>
            <w:tr w:rsidR="0023713E" w:rsidRPr="0023713E" w14:paraId="2CF5CE5F" w14:textId="77777777" w:rsidTr="0023713E">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31BB93"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Servicio de conductor en caso de accidente o fallecimiento del conductor y/o imposibilidad de conducir.</w:t>
                  </w:r>
                </w:p>
              </w:tc>
            </w:tr>
            <w:tr w:rsidR="0023713E" w:rsidRPr="0023713E" w14:paraId="6CF47C49" w14:textId="77777777" w:rsidTr="0023713E">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FACF6D"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Servicio de cerrajería por perdida, olvido o rotura de llaves.</w:t>
                  </w:r>
                </w:p>
              </w:tc>
            </w:tr>
            <w:tr w:rsidR="0023713E" w:rsidRPr="0023713E" w14:paraId="0CD73B2B" w14:textId="77777777" w:rsidTr="0023713E">
              <w:trPr>
                <w:trHeight w:val="3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50E7BD"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Servicio de inflado y/o cambio de llantas.</w:t>
                  </w:r>
                </w:p>
              </w:tc>
            </w:tr>
            <w:tr w:rsidR="0023713E" w:rsidRPr="0023713E" w14:paraId="4A7F4433" w14:textId="77777777" w:rsidTr="0023713E">
              <w:trPr>
                <w:trHeight w:val="3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059DB0"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Servicio de auxilio por falta de gasolina.</w:t>
                  </w:r>
                </w:p>
              </w:tc>
            </w:tr>
            <w:tr w:rsidR="0023713E" w:rsidRPr="0023713E" w14:paraId="2CBFC20B" w14:textId="77777777" w:rsidTr="0023713E">
              <w:trPr>
                <w:trHeight w:val="3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683B83"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Servicio de carga de batería.</w:t>
                  </w:r>
                </w:p>
              </w:tc>
            </w:tr>
            <w:tr w:rsidR="0023713E" w:rsidRPr="0023713E" w14:paraId="0867E02D" w14:textId="77777777" w:rsidTr="0023713E">
              <w:trPr>
                <w:trHeight w:val="3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83F557"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Servicio de Grúa.</w:t>
                  </w:r>
                </w:p>
              </w:tc>
            </w:tr>
            <w:tr w:rsidR="0023713E" w:rsidRPr="0023713E" w14:paraId="406F809D" w14:textId="77777777" w:rsidTr="0023713E">
              <w:trPr>
                <w:trHeight w:val="3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0FE276"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Reembolso por uso de la Grúa hasta US$ 10.000.-</w:t>
                  </w:r>
                </w:p>
              </w:tc>
            </w:tr>
            <w:tr w:rsidR="0023713E" w:rsidRPr="0023713E" w14:paraId="477FB9BC" w14:textId="77777777" w:rsidTr="002D5828">
              <w:trPr>
                <w:trHeight w:val="353"/>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A5E646"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Pago de hospedaje y traslado de los ocupantes por fallas mecánicas o accidentes cuando el vehículo se encuentra de viaje.</w:t>
                  </w:r>
                </w:p>
              </w:tc>
            </w:tr>
            <w:tr w:rsidR="0023713E" w:rsidRPr="0023713E" w14:paraId="07302E94" w14:textId="77777777" w:rsidTr="0023713E">
              <w:trPr>
                <w:trHeight w:val="43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0544E1"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Asistencia Jurídica incluyendo, pero no limitado a:</w:t>
                  </w:r>
                </w:p>
              </w:tc>
            </w:tr>
            <w:tr w:rsidR="0023713E" w:rsidRPr="0023713E" w14:paraId="2D1475A5" w14:textId="77777777" w:rsidTr="0023713E">
              <w:trPr>
                <w:trHeight w:val="55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779824"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Asistencia de audiencias de Tránsito, conciliación, de reconstrucción del accidente y ante otras autoridades que tengan jurisdicción en el accidente.</w:t>
                  </w:r>
                </w:p>
              </w:tc>
            </w:tr>
            <w:tr w:rsidR="0023713E" w:rsidRPr="0023713E" w14:paraId="5459623E" w14:textId="77777777" w:rsidTr="0023713E">
              <w:trPr>
                <w:trHeight w:val="3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F2093F"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Preparación y elaboración de memoriales</w:t>
                  </w:r>
                </w:p>
              </w:tc>
            </w:tr>
            <w:tr w:rsidR="0023713E" w:rsidRPr="0023713E" w14:paraId="1413A449" w14:textId="77777777" w:rsidTr="0023713E">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1AD2BF"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Presentación de Fianzas Judiciales </w:t>
                  </w:r>
                </w:p>
              </w:tc>
            </w:tr>
            <w:tr w:rsidR="0023713E" w:rsidRPr="0023713E" w14:paraId="1327D292" w14:textId="77777777" w:rsidTr="0023713E">
              <w:trPr>
                <w:trHeight w:val="48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50922F27" w14:textId="77777777" w:rsidR="0023713E" w:rsidRPr="0023713E" w:rsidRDefault="0023713E" w:rsidP="0023713E">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ASISTENCIA AL VEHÍCULO DENTRO DEL TERRITORIO BOLIVIANO, SIN LÍMITE DE KILÓMETROS.</w:t>
                  </w:r>
                </w:p>
              </w:tc>
            </w:tr>
            <w:tr w:rsidR="0023713E" w:rsidRPr="0023713E" w14:paraId="3AC793A8" w14:textId="77777777" w:rsidTr="0023713E">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C5F7FD" w14:textId="77777777" w:rsidR="0023713E" w:rsidRPr="0023713E" w:rsidRDefault="0023713E" w:rsidP="0023713E">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Remolque o transporte del vehículo en caso de:</w:t>
                  </w:r>
                </w:p>
              </w:tc>
            </w:tr>
            <w:tr w:rsidR="0023713E" w:rsidRPr="0023713E" w14:paraId="450DF8DC" w14:textId="77777777" w:rsidTr="0023713E">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78597E"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Estadía y desplazamiento por la inmovilización y/o robo del vehículo.</w:t>
                  </w:r>
                </w:p>
              </w:tc>
            </w:tr>
            <w:tr w:rsidR="0023713E" w:rsidRPr="0023713E" w14:paraId="591561CD" w14:textId="77777777" w:rsidTr="002D5828">
              <w:trPr>
                <w:trHeight w:val="346"/>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10F1B4"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Transporte, depósito y custodia del vehículo reparado o recuperado en caso de inmovilización por más de 72 </w:t>
                  </w:r>
                  <w:proofErr w:type="spellStart"/>
                  <w:r w:rsidRPr="0023713E">
                    <w:rPr>
                      <w:rFonts w:ascii="Century Gothic" w:hAnsi="Century Gothic"/>
                      <w:color w:val="000000"/>
                      <w:sz w:val="16"/>
                      <w:szCs w:val="16"/>
                      <w:lang w:val="es-MX" w:eastAsia="es-MX"/>
                    </w:rPr>
                    <w:t>hrs</w:t>
                  </w:r>
                  <w:proofErr w:type="spellEnd"/>
                  <w:r w:rsidRPr="0023713E">
                    <w:rPr>
                      <w:rFonts w:ascii="Century Gothic" w:hAnsi="Century Gothic"/>
                      <w:color w:val="000000"/>
                      <w:sz w:val="16"/>
                      <w:szCs w:val="16"/>
                      <w:lang w:val="es-MX" w:eastAsia="es-MX"/>
                    </w:rPr>
                    <w:t>. o en caso de robo.</w:t>
                  </w:r>
                </w:p>
              </w:tc>
            </w:tr>
            <w:tr w:rsidR="0023713E" w:rsidRPr="0023713E" w14:paraId="0E7459E8" w14:textId="77777777" w:rsidTr="002D5828">
              <w:trPr>
                <w:trHeight w:val="367"/>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55E664"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Servicio de conductor profesional en caso de accidente o fallecimiento del asegurado en caso de imposibilidad de conducir.</w:t>
                  </w:r>
                </w:p>
              </w:tc>
            </w:tr>
            <w:tr w:rsidR="0023713E" w:rsidRPr="0023713E" w14:paraId="2C91469E" w14:textId="77777777" w:rsidTr="0023713E">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A9C903"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Localización y envío de piezas de recambio necesarias para la reparación cuando no fuera posible su obtención.</w:t>
                  </w:r>
                </w:p>
              </w:tc>
            </w:tr>
            <w:tr w:rsidR="0023713E" w:rsidRPr="0023713E" w14:paraId="58742140" w14:textId="77777777" w:rsidTr="0023713E">
              <w:trPr>
                <w:trHeight w:val="3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4EDCA9"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Transmisión de mensajes urgente.</w:t>
                  </w:r>
                </w:p>
              </w:tc>
            </w:tr>
            <w:tr w:rsidR="0023713E" w:rsidRPr="0023713E" w14:paraId="16CFEB49" w14:textId="77777777" w:rsidTr="0023713E">
              <w:trPr>
                <w:trHeight w:val="3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2C76A1"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Línea de emergencia gratuita 24 </w:t>
                  </w:r>
                  <w:proofErr w:type="spellStart"/>
                  <w:r w:rsidRPr="0023713E">
                    <w:rPr>
                      <w:rFonts w:ascii="Century Gothic" w:hAnsi="Century Gothic"/>
                      <w:color w:val="000000"/>
                      <w:sz w:val="16"/>
                      <w:szCs w:val="16"/>
                      <w:lang w:val="es-MX" w:eastAsia="es-MX"/>
                    </w:rPr>
                    <w:t>hrs</w:t>
                  </w:r>
                  <w:proofErr w:type="spellEnd"/>
                  <w:r w:rsidRPr="0023713E">
                    <w:rPr>
                      <w:rFonts w:ascii="Century Gothic" w:hAnsi="Century Gothic"/>
                      <w:color w:val="000000"/>
                      <w:sz w:val="16"/>
                      <w:szCs w:val="16"/>
                      <w:lang w:val="es-MX" w:eastAsia="es-MX"/>
                    </w:rPr>
                    <w:t>. /365 días.</w:t>
                  </w:r>
                </w:p>
              </w:tc>
            </w:tr>
            <w:tr w:rsidR="0023713E" w:rsidRPr="0023713E" w14:paraId="37FE112A" w14:textId="77777777" w:rsidTr="0023713E">
              <w:trPr>
                <w:trHeight w:val="465"/>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41821F78" w14:textId="77777777" w:rsidR="0023713E" w:rsidRPr="0023713E" w:rsidRDefault="0023713E" w:rsidP="0023713E">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lastRenderedPageBreak/>
                    <w:t>NOTAS ESPECIALES</w:t>
                  </w:r>
                </w:p>
              </w:tc>
            </w:tr>
            <w:tr w:rsidR="0023713E" w:rsidRPr="0023713E" w14:paraId="01828FA3" w14:textId="77777777" w:rsidTr="002D5828">
              <w:trPr>
                <w:trHeight w:val="464"/>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8E5588B" w14:textId="77777777" w:rsidR="0023713E" w:rsidRPr="0023713E" w:rsidRDefault="0023713E" w:rsidP="0023713E">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En caso de rechazo por extemporaneidad, los motivos deberán regirse estrictamente a lo mencionado en el Art. 1030 del Código de Comercio. </w:t>
                  </w:r>
                </w:p>
              </w:tc>
            </w:tr>
            <w:tr w:rsidR="0023713E" w:rsidRPr="0023713E" w14:paraId="3D094F87" w14:textId="77777777" w:rsidTr="002D5828">
              <w:trPr>
                <w:trHeight w:val="698"/>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CD0A1A" w14:textId="792148CD"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Cuando la fecha de pago de las primas haya sido </w:t>
                  </w:r>
                  <w:r w:rsidR="002D5828" w:rsidRPr="0023713E">
                    <w:rPr>
                      <w:rFonts w:ascii="Century Gothic" w:hAnsi="Century Gothic"/>
                      <w:color w:val="000000"/>
                      <w:sz w:val="16"/>
                      <w:szCs w:val="16"/>
                      <w:lang w:val="es-MX" w:eastAsia="es-MX"/>
                    </w:rPr>
                    <w:t>establecida</w:t>
                  </w:r>
                  <w:r w:rsidRPr="0023713E">
                    <w:rPr>
                      <w:rFonts w:ascii="Century Gothic" w:hAnsi="Century Gothic"/>
                      <w:color w:val="000000"/>
                      <w:sz w:val="16"/>
                      <w:szCs w:val="16"/>
                      <w:lang w:val="es-MX" w:eastAsia="es-MX"/>
                    </w:rPr>
                    <w:t xml:space="preserve"> en la póliza un sábado, domingo o feriado o la compañía de seguros establezca un horario de trabajo diferente al habitual </w:t>
                  </w:r>
                  <w:r w:rsidR="002D5828" w:rsidRPr="0023713E">
                    <w:rPr>
                      <w:rFonts w:ascii="Century Gothic" w:hAnsi="Century Gothic"/>
                      <w:color w:val="000000"/>
                      <w:sz w:val="16"/>
                      <w:szCs w:val="16"/>
                      <w:lang w:val="es-MX" w:eastAsia="es-MX"/>
                    </w:rPr>
                    <w:t>para</w:t>
                  </w:r>
                  <w:r w:rsidRPr="0023713E">
                    <w:rPr>
                      <w:rFonts w:ascii="Century Gothic" w:hAnsi="Century Gothic"/>
                      <w:color w:val="000000"/>
                      <w:sz w:val="16"/>
                      <w:szCs w:val="16"/>
                      <w:lang w:val="es-MX" w:eastAsia="es-MX"/>
                    </w:rPr>
                    <w:t xml:space="preserve"> un día especifico la fecha de pago se posterga automáticamente para el siguiente día hábil, gozando el cliente de total cobertura.</w:t>
                  </w:r>
                </w:p>
              </w:tc>
            </w:tr>
            <w:tr w:rsidR="0023713E" w:rsidRPr="0023713E" w14:paraId="1C05084B" w14:textId="77777777" w:rsidTr="002D5828">
              <w:trPr>
                <w:trHeight w:val="11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3CC958" w14:textId="3A33D2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que los impedimentos antes mencionados continúen, la ampliación se extenderá por 30 días adicionales.</w:t>
                  </w:r>
                  <w:r w:rsidR="006337ED">
                    <w:rPr>
                      <w:rFonts w:ascii="Century Gothic" w:hAnsi="Century Gothic"/>
                      <w:color w:val="000000"/>
                      <w:sz w:val="16"/>
                      <w:szCs w:val="16"/>
                      <w:lang w:val="es-MX" w:eastAsia="es-MX"/>
                    </w:rPr>
                    <w:t xml:space="preserve"> </w:t>
                  </w:r>
                  <w:r w:rsidR="006337ED" w:rsidRPr="006337ED">
                    <w:rPr>
                      <w:rFonts w:ascii="Century Gothic" w:hAnsi="Century Gothic"/>
                      <w:color w:val="FF0000"/>
                      <w:sz w:val="16"/>
                      <w:szCs w:val="16"/>
                      <w:lang w:val="es-MX" w:eastAsia="es-MX"/>
                    </w:rPr>
                    <w:t>La ampliación debe proceder de forma automática con una liquidación de prima a prorrata día de forma posterior, cuando las circunstancias se normalicen.</w:t>
                  </w:r>
                </w:p>
              </w:tc>
            </w:tr>
            <w:tr w:rsidR="0023713E" w:rsidRPr="0023713E" w14:paraId="2F3F03EA" w14:textId="77777777" w:rsidTr="002D5828">
              <w:trPr>
                <w:trHeight w:val="696"/>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1BD820"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Las condiciones de la póliza en relación a tasas, coberturas y clausulas adicionales no serán alteradas durante la vigencia de póliza cuando el asegurado de acuerdo a su requerimiento solicite cambios, inclusiones, exclusiones, modificaciones de ubicaciones o estructura para bienes asegurados de similares características a los señalados en la materia de seguro  </w:t>
                  </w:r>
                </w:p>
              </w:tc>
            </w:tr>
            <w:tr w:rsidR="0023713E" w:rsidRPr="0023713E" w14:paraId="72217D97" w14:textId="77777777" w:rsidTr="002D5828">
              <w:trPr>
                <w:trHeight w:val="139"/>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85FC01" w14:textId="77777777" w:rsidR="0023713E" w:rsidRPr="0023713E" w:rsidRDefault="0023713E" w:rsidP="0023713E">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Atención de siniestros en el lugar de los hechos con personal especializado las 24 horas del día y 7 días a la semana.</w:t>
                  </w:r>
                </w:p>
              </w:tc>
            </w:tr>
            <w:tr w:rsidR="0023713E" w:rsidRPr="0023713E" w14:paraId="421B60F2" w14:textId="77777777" w:rsidTr="0023713E">
              <w:trPr>
                <w:trHeight w:val="216"/>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9DBF1C9" w14:textId="77777777" w:rsidR="0023713E" w:rsidRPr="0023713E" w:rsidRDefault="0023713E" w:rsidP="0023713E">
                  <w:pPr>
                    <w:jc w:val="center"/>
                    <w:rPr>
                      <w:rFonts w:ascii="Century Gothic" w:hAnsi="Century Gothic"/>
                      <w:b/>
                      <w:bCs/>
                      <w:color w:val="000000"/>
                      <w:sz w:val="16"/>
                      <w:szCs w:val="16"/>
                      <w:lang w:val="es-MX" w:eastAsia="es-MX"/>
                    </w:rPr>
                  </w:pPr>
                  <w:r w:rsidRPr="0023713E">
                    <w:rPr>
                      <w:rFonts w:ascii="Century Gothic" w:hAnsi="Century Gothic"/>
                      <w:b/>
                      <w:bCs/>
                      <w:color w:val="000000"/>
                      <w:sz w:val="16"/>
                      <w:szCs w:val="16"/>
                      <w:lang w:val="es-MX" w:eastAsia="es-MX"/>
                    </w:rPr>
                    <w:t>COTIZACION</w:t>
                  </w:r>
                </w:p>
              </w:tc>
              <w:tc>
                <w:tcPr>
                  <w:tcW w:w="0" w:type="auto"/>
                  <w:tcBorders>
                    <w:top w:val="single" w:sz="4" w:space="0" w:color="auto"/>
                    <w:left w:val="nil"/>
                    <w:bottom w:val="single" w:sz="4" w:space="0" w:color="auto"/>
                    <w:right w:val="single" w:sz="4" w:space="0" w:color="000000"/>
                  </w:tcBorders>
                  <w:shd w:val="clear" w:color="auto" w:fill="auto"/>
                  <w:noWrap/>
                  <w:hideMark/>
                </w:tcPr>
                <w:p w14:paraId="55D75D19" w14:textId="77777777" w:rsidR="0023713E" w:rsidRPr="0023713E" w:rsidRDefault="0023713E" w:rsidP="0023713E">
                  <w:pPr>
                    <w:rPr>
                      <w:rFonts w:ascii="Century Gothic" w:hAnsi="Century Gothic"/>
                      <w:b/>
                      <w:bCs/>
                      <w:color w:val="000000"/>
                      <w:sz w:val="16"/>
                      <w:szCs w:val="16"/>
                      <w:lang w:val="es-MX" w:eastAsia="es-MX"/>
                    </w:rPr>
                  </w:pPr>
                  <w:r w:rsidRPr="0023713E">
                    <w:rPr>
                      <w:rFonts w:ascii="Century Gothic" w:hAnsi="Century Gothic"/>
                      <w:b/>
                      <w:bCs/>
                      <w:color w:val="000000"/>
                      <w:sz w:val="16"/>
                      <w:szCs w:val="16"/>
                      <w:lang w:val="es-MX" w:eastAsia="es-MX"/>
                    </w:rPr>
                    <w:t>VIGENCIA POR 2 AÑOS</w:t>
                  </w:r>
                </w:p>
              </w:tc>
            </w:tr>
            <w:tr w:rsidR="0023713E" w:rsidRPr="0023713E" w14:paraId="1FDA7293" w14:textId="77777777" w:rsidTr="0023713E">
              <w:trPr>
                <w:trHeight w:val="216"/>
              </w:trPr>
              <w:tc>
                <w:tcPr>
                  <w:tcW w:w="0" w:type="auto"/>
                  <w:vMerge/>
                  <w:tcBorders>
                    <w:top w:val="nil"/>
                    <w:left w:val="single" w:sz="4" w:space="0" w:color="auto"/>
                    <w:bottom w:val="single" w:sz="4" w:space="0" w:color="auto"/>
                    <w:right w:val="single" w:sz="4" w:space="0" w:color="auto"/>
                  </w:tcBorders>
                  <w:vAlign w:val="center"/>
                  <w:hideMark/>
                </w:tcPr>
                <w:p w14:paraId="2F630E17" w14:textId="77777777" w:rsidR="0023713E" w:rsidRPr="0023713E" w:rsidRDefault="0023713E" w:rsidP="0023713E">
                  <w:pPr>
                    <w:rPr>
                      <w:rFonts w:ascii="Century Gothic" w:hAnsi="Century Gothic"/>
                      <w:b/>
                      <w:bCs/>
                      <w:color w:val="000000"/>
                      <w:sz w:val="16"/>
                      <w:szCs w:val="16"/>
                      <w:lang w:val="es-MX" w:eastAsia="es-MX"/>
                    </w:rPr>
                  </w:pPr>
                </w:p>
              </w:tc>
              <w:tc>
                <w:tcPr>
                  <w:tcW w:w="0" w:type="auto"/>
                  <w:tcBorders>
                    <w:top w:val="single" w:sz="4" w:space="0" w:color="auto"/>
                    <w:left w:val="nil"/>
                    <w:bottom w:val="single" w:sz="4" w:space="0" w:color="auto"/>
                    <w:right w:val="single" w:sz="4" w:space="0" w:color="000000"/>
                  </w:tcBorders>
                  <w:shd w:val="clear" w:color="auto" w:fill="auto"/>
                  <w:noWrap/>
                  <w:hideMark/>
                </w:tcPr>
                <w:p w14:paraId="06204A99" w14:textId="77777777" w:rsidR="0023713E" w:rsidRPr="0023713E" w:rsidRDefault="0023713E" w:rsidP="0023713E">
                  <w:pPr>
                    <w:rPr>
                      <w:rFonts w:ascii="Century Gothic" w:hAnsi="Century Gothic"/>
                      <w:b/>
                      <w:bCs/>
                      <w:color w:val="000000"/>
                      <w:sz w:val="16"/>
                      <w:szCs w:val="16"/>
                      <w:lang w:val="es-MX" w:eastAsia="es-MX"/>
                    </w:rPr>
                  </w:pPr>
                  <w:r w:rsidRPr="0023713E">
                    <w:rPr>
                      <w:rFonts w:ascii="Century Gothic" w:hAnsi="Century Gothic"/>
                      <w:b/>
                      <w:bCs/>
                      <w:color w:val="000000"/>
                      <w:sz w:val="16"/>
                      <w:szCs w:val="16"/>
                      <w:lang w:val="es-MX" w:eastAsia="es-MX"/>
                    </w:rPr>
                    <w:t>SEÑALAR PRIMAS Y TASAS POR 2 AÑOS. CONTADO.</w:t>
                  </w:r>
                </w:p>
              </w:tc>
            </w:tr>
            <w:tr w:rsidR="0023713E" w:rsidRPr="0023713E" w14:paraId="0F9D964A" w14:textId="77777777" w:rsidTr="008B2ABC">
              <w:trPr>
                <w:trHeight w:val="216"/>
              </w:trPr>
              <w:tc>
                <w:tcPr>
                  <w:tcW w:w="0" w:type="auto"/>
                  <w:vMerge/>
                  <w:tcBorders>
                    <w:top w:val="nil"/>
                    <w:left w:val="single" w:sz="4" w:space="0" w:color="auto"/>
                    <w:bottom w:val="nil"/>
                    <w:right w:val="single" w:sz="4" w:space="0" w:color="auto"/>
                  </w:tcBorders>
                  <w:vAlign w:val="center"/>
                  <w:hideMark/>
                </w:tcPr>
                <w:p w14:paraId="1A6A4493" w14:textId="77777777" w:rsidR="0023713E" w:rsidRPr="0023713E" w:rsidRDefault="0023713E" w:rsidP="0023713E">
                  <w:pPr>
                    <w:rPr>
                      <w:rFonts w:ascii="Century Gothic" w:hAnsi="Century Gothic"/>
                      <w:b/>
                      <w:bCs/>
                      <w:color w:val="000000"/>
                      <w:sz w:val="16"/>
                      <w:szCs w:val="16"/>
                      <w:lang w:val="es-MX" w:eastAsia="es-MX"/>
                    </w:rPr>
                  </w:pPr>
                </w:p>
              </w:tc>
              <w:tc>
                <w:tcPr>
                  <w:tcW w:w="0" w:type="auto"/>
                  <w:tcBorders>
                    <w:top w:val="single" w:sz="4" w:space="0" w:color="auto"/>
                    <w:left w:val="nil"/>
                    <w:bottom w:val="single" w:sz="4" w:space="0" w:color="auto"/>
                    <w:right w:val="single" w:sz="4" w:space="0" w:color="000000"/>
                  </w:tcBorders>
                  <w:shd w:val="clear" w:color="auto" w:fill="auto"/>
                  <w:noWrap/>
                  <w:hideMark/>
                </w:tcPr>
                <w:p w14:paraId="79D586B4" w14:textId="77777777" w:rsidR="0023713E" w:rsidRPr="0023713E" w:rsidRDefault="0023713E" w:rsidP="0023713E">
                  <w:pPr>
                    <w:rPr>
                      <w:rFonts w:ascii="Century Gothic" w:hAnsi="Century Gothic"/>
                      <w:b/>
                      <w:bCs/>
                      <w:color w:val="000000"/>
                      <w:sz w:val="16"/>
                      <w:szCs w:val="16"/>
                      <w:lang w:val="es-MX" w:eastAsia="es-MX"/>
                    </w:rPr>
                  </w:pPr>
                  <w:r w:rsidRPr="0023713E">
                    <w:rPr>
                      <w:rFonts w:ascii="Century Gothic" w:hAnsi="Century Gothic"/>
                      <w:b/>
                      <w:bCs/>
                      <w:color w:val="000000"/>
                      <w:sz w:val="16"/>
                      <w:szCs w:val="16"/>
                      <w:lang w:val="es-MX" w:eastAsia="es-MX"/>
                    </w:rPr>
                    <w:t>FORMA DE PAGO CONTADO.</w:t>
                  </w:r>
                </w:p>
              </w:tc>
            </w:tr>
            <w:tr w:rsidR="008B2ABC" w:rsidRPr="0023713E" w14:paraId="399ABB7C" w14:textId="77777777" w:rsidTr="0023713E">
              <w:trPr>
                <w:trHeight w:val="216"/>
              </w:trPr>
              <w:tc>
                <w:tcPr>
                  <w:tcW w:w="0" w:type="auto"/>
                  <w:tcBorders>
                    <w:top w:val="nil"/>
                    <w:left w:val="single" w:sz="4" w:space="0" w:color="auto"/>
                    <w:bottom w:val="single" w:sz="4" w:space="0" w:color="auto"/>
                    <w:right w:val="single" w:sz="4" w:space="0" w:color="auto"/>
                  </w:tcBorders>
                  <w:vAlign w:val="center"/>
                </w:tcPr>
                <w:p w14:paraId="446D1FDD" w14:textId="77777777" w:rsidR="008B2ABC" w:rsidRPr="0023713E" w:rsidRDefault="008B2ABC" w:rsidP="0023713E">
                  <w:pPr>
                    <w:rPr>
                      <w:rFonts w:ascii="Century Gothic" w:hAnsi="Century Gothic"/>
                      <w:b/>
                      <w:bCs/>
                      <w:color w:val="000000"/>
                      <w:sz w:val="16"/>
                      <w:szCs w:val="16"/>
                      <w:lang w:val="es-MX" w:eastAsia="es-MX"/>
                    </w:rPr>
                  </w:pPr>
                </w:p>
              </w:tc>
              <w:tc>
                <w:tcPr>
                  <w:tcW w:w="0" w:type="auto"/>
                  <w:tcBorders>
                    <w:top w:val="single" w:sz="4" w:space="0" w:color="auto"/>
                    <w:left w:val="nil"/>
                    <w:bottom w:val="single" w:sz="4" w:space="0" w:color="auto"/>
                    <w:right w:val="single" w:sz="4" w:space="0" w:color="000000"/>
                  </w:tcBorders>
                  <w:shd w:val="clear" w:color="auto" w:fill="auto"/>
                  <w:noWrap/>
                </w:tcPr>
                <w:p w14:paraId="296C44DE" w14:textId="44549FE8" w:rsidR="008B2ABC" w:rsidRPr="0023713E" w:rsidRDefault="008B2ABC" w:rsidP="0023713E">
                  <w:pPr>
                    <w:rPr>
                      <w:rFonts w:ascii="Century Gothic" w:hAnsi="Century Gothic"/>
                      <w:b/>
                      <w:bCs/>
                      <w:color w:val="000000"/>
                      <w:sz w:val="16"/>
                      <w:szCs w:val="16"/>
                      <w:lang w:val="es-MX"/>
                    </w:rPr>
                  </w:pPr>
                  <w:r>
                    <w:rPr>
                      <w:rFonts w:ascii="Century Gothic" w:hAnsi="Century Gothic"/>
                      <w:b/>
                      <w:bCs/>
                      <w:color w:val="000000"/>
                      <w:sz w:val="16"/>
                      <w:szCs w:val="16"/>
                    </w:rPr>
                    <w:t>SEÑALAR PRIMA POR VEHÍCULO</w:t>
                  </w:r>
                </w:p>
              </w:tc>
            </w:tr>
          </w:tbl>
          <w:p w14:paraId="76BC4CBF" w14:textId="77777777" w:rsidR="009728C2" w:rsidRDefault="009728C2" w:rsidP="004F1C24">
            <w:pPr>
              <w:autoSpaceDE w:val="0"/>
              <w:autoSpaceDN w:val="0"/>
              <w:adjustRightInd w:val="0"/>
              <w:ind w:left="426"/>
              <w:jc w:val="both"/>
              <w:rPr>
                <w:rFonts w:asciiTheme="minorHAnsi" w:hAnsiTheme="minorHAnsi" w:cstheme="minorHAnsi"/>
                <w:lang w:val="es-BO"/>
              </w:rPr>
            </w:pPr>
          </w:p>
          <w:tbl>
            <w:tblPr>
              <w:tblW w:w="9798" w:type="dxa"/>
              <w:tblInd w:w="5" w:type="dxa"/>
              <w:tblCellMar>
                <w:left w:w="70" w:type="dxa"/>
                <w:right w:w="70" w:type="dxa"/>
              </w:tblCellMar>
              <w:tblLook w:val="04A0" w:firstRow="1" w:lastRow="0" w:firstColumn="1" w:lastColumn="0" w:noHBand="0" w:noVBand="1"/>
            </w:tblPr>
            <w:tblGrid>
              <w:gridCol w:w="679"/>
              <w:gridCol w:w="1807"/>
              <w:gridCol w:w="1183"/>
              <w:gridCol w:w="651"/>
              <w:gridCol w:w="1831"/>
              <w:gridCol w:w="1216"/>
              <w:gridCol w:w="2431"/>
            </w:tblGrid>
            <w:tr w:rsidR="0023713E" w:rsidRPr="0023713E" w14:paraId="3F54C02E" w14:textId="77777777" w:rsidTr="002D5828">
              <w:trPr>
                <w:trHeight w:val="279"/>
              </w:trPr>
              <w:tc>
                <w:tcPr>
                  <w:tcW w:w="9798" w:type="dxa"/>
                  <w:gridSpan w:val="7"/>
                  <w:tcBorders>
                    <w:top w:val="nil"/>
                    <w:left w:val="nil"/>
                    <w:bottom w:val="nil"/>
                    <w:right w:val="nil"/>
                  </w:tcBorders>
                  <w:shd w:val="clear" w:color="auto" w:fill="auto"/>
                  <w:noWrap/>
                  <w:vAlign w:val="center"/>
                  <w:hideMark/>
                </w:tcPr>
                <w:p w14:paraId="041BF363" w14:textId="77777777" w:rsidR="0023713E" w:rsidRPr="0023713E" w:rsidRDefault="0023713E" w:rsidP="0023713E">
                  <w:pPr>
                    <w:jc w:val="center"/>
                    <w:rPr>
                      <w:rFonts w:ascii="Century Gothic" w:hAnsi="Century Gothic"/>
                      <w:b/>
                      <w:bCs/>
                      <w:color w:val="000000"/>
                      <w:sz w:val="22"/>
                      <w:szCs w:val="22"/>
                      <w:lang w:val="es-MX" w:eastAsia="es-MX"/>
                    </w:rPr>
                  </w:pPr>
                  <w:r w:rsidRPr="0023713E">
                    <w:rPr>
                      <w:rFonts w:ascii="Century Gothic" w:hAnsi="Century Gothic"/>
                      <w:b/>
                      <w:bCs/>
                      <w:color w:val="000000"/>
                      <w:sz w:val="22"/>
                      <w:szCs w:val="22"/>
                      <w:lang w:val="es-MX" w:eastAsia="es-MX"/>
                    </w:rPr>
                    <w:t xml:space="preserve">DETALLE DE VEHÍCULOS </w:t>
                  </w:r>
                </w:p>
              </w:tc>
            </w:tr>
            <w:tr w:rsidR="0023713E" w:rsidRPr="0023713E" w14:paraId="586C40BB" w14:textId="77777777" w:rsidTr="0023713E">
              <w:trPr>
                <w:trHeight w:val="205"/>
              </w:trPr>
              <w:tc>
                <w:tcPr>
                  <w:tcW w:w="679" w:type="dxa"/>
                  <w:tcBorders>
                    <w:top w:val="nil"/>
                    <w:left w:val="nil"/>
                    <w:bottom w:val="nil"/>
                    <w:right w:val="nil"/>
                  </w:tcBorders>
                  <w:shd w:val="clear" w:color="auto" w:fill="auto"/>
                  <w:noWrap/>
                  <w:hideMark/>
                </w:tcPr>
                <w:p w14:paraId="315D8CCA" w14:textId="77777777" w:rsidR="0023713E" w:rsidRPr="0023713E" w:rsidRDefault="0023713E" w:rsidP="0023713E">
                  <w:pPr>
                    <w:jc w:val="center"/>
                    <w:rPr>
                      <w:rFonts w:ascii="Century Gothic" w:hAnsi="Century Gothic"/>
                      <w:b/>
                      <w:bCs/>
                      <w:color w:val="000000"/>
                      <w:sz w:val="22"/>
                      <w:szCs w:val="22"/>
                      <w:lang w:val="es-MX" w:eastAsia="es-MX"/>
                    </w:rPr>
                  </w:pPr>
                </w:p>
              </w:tc>
              <w:tc>
                <w:tcPr>
                  <w:tcW w:w="1807" w:type="dxa"/>
                  <w:tcBorders>
                    <w:top w:val="nil"/>
                    <w:left w:val="nil"/>
                    <w:bottom w:val="nil"/>
                    <w:right w:val="nil"/>
                  </w:tcBorders>
                  <w:shd w:val="clear" w:color="auto" w:fill="auto"/>
                  <w:noWrap/>
                  <w:hideMark/>
                </w:tcPr>
                <w:p w14:paraId="6CEEE052" w14:textId="77777777" w:rsidR="0023713E" w:rsidRPr="0023713E" w:rsidRDefault="0023713E" w:rsidP="0023713E">
                  <w:pPr>
                    <w:jc w:val="center"/>
                    <w:rPr>
                      <w:lang w:val="es-MX" w:eastAsia="es-MX"/>
                    </w:rPr>
                  </w:pPr>
                </w:p>
              </w:tc>
              <w:tc>
                <w:tcPr>
                  <w:tcW w:w="1183" w:type="dxa"/>
                  <w:tcBorders>
                    <w:top w:val="nil"/>
                    <w:left w:val="nil"/>
                    <w:bottom w:val="nil"/>
                    <w:right w:val="nil"/>
                  </w:tcBorders>
                  <w:shd w:val="clear" w:color="auto" w:fill="auto"/>
                  <w:noWrap/>
                  <w:hideMark/>
                </w:tcPr>
                <w:p w14:paraId="232099CF" w14:textId="77777777" w:rsidR="0023713E" w:rsidRPr="0023713E" w:rsidRDefault="0023713E" w:rsidP="0023713E">
                  <w:pPr>
                    <w:jc w:val="center"/>
                    <w:rPr>
                      <w:lang w:val="es-MX" w:eastAsia="es-MX"/>
                    </w:rPr>
                  </w:pPr>
                </w:p>
              </w:tc>
              <w:tc>
                <w:tcPr>
                  <w:tcW w:w="651" w:type="dxa"/>
                  <w:tcBorders>
                    <w:top w:val="nil"/>
                    <w:left w:val="nil"/>
                    <w:bottom w:val="nil"/>
                    <w:right w:val="nil"/>
                  </w:tcBorders>
                  <w:shd w:val="clear" w:color="auto" w:fill="auto"/>
                  <w:noWrap/>
                  <w:hideMark/>
                </w:tcPr>
                <w:p w14:paraId="34B962F5" w14:textId="77777777" w:rsidR="0023713E" w:rsidRPr="0023713E" w:rsidRDefault="0023713E" w:rsidP="0023713E">
                  <w:pPr>
                    <w:jc w:val="center"/>
                    <w:rPr>
                      <w:lang w:val="es-MX" w:eastAsia="es-MX"/>
                    </w:rPr>
                  </w:pPr>
                </w:p>
              </w:tc>
              <w:tc>
                <w:tcPr>
                  <w:tcW w:w="1828" w:type="dxa"/>
                  <w:tcBorders>
                    <w:top w:val="nil"/>
                    <w:left w:val="nil"/>
                    <w:bottom w:val="nil"/>
                    <w:right w:val="nil"/>
                  </w:tcBorders>
                  <w:shd w:val="clear" w:color="auto" w:fill="auto"/>
                  <w:noWrap/>
                  <w:hideMark/>
                </w:tcPr>
                <w:p w14:paraId="471612CA" w14:textId="77777777" w:rsidR="0023713E" w:rsidRPr="0023713E" w:rsidRDefault="0023713E" w:rsidP="0023713E">
                  <w:pPr>
                    <w:jc w:val="center"/>
                    <w:rPr>
                      <w:lang w:val="es-MX" w:eastAsia="es-MX"/>
                    </w:rPr>
                  </w:pPr>
                </w:p>
              </w:tc>
              <w:tc>
                <w:tcPr>
                  <w:tcW w:w="1216" w:type="dxa"/>
                  <w:tcBorders>
                    <w:top w:val="nil"/>
                    <w:left w:val="nil"/>
                    <w:bottom w:val="nil"/>
                    <w:right w:val="nil"/>
                  </w:tcBorders>
                  <w:shd w:val="clear" w:color="auto" w:fill="auto"/>
                  <w:noWrap/>
                  <w:hideMark/>
                </w:tcPr>
                <w:p w14:paraId="34DBBBA8" w14:textId="77777777" w:rsidR="0023713E" w:rsidRPr="0023713E" w:rsidRDefault="0023713E" w:rsidP="0023713E">
                  <w:pPr>
                    <w:jc w:val="center"/>
                    <w:rPr>
                      <w:lang w:val="es-MX" w:eastAsia="es-MX"/>
                    </w:rPr>
                  </w:pPr>
                </w:p>
              </w:tc>
              <w:tc>
                <w:tcPr>
                  <w:tcW w:w="2429" w:type="dxa"/>
                  <w:tcBorders>
                    <w:top w:val="nil"/>
                    <w:left w:val="nil"/>
                    <w:bottom w:val="nil"/>
                    <w:right w:val="nil"/>
                  </w:tcBorders>
                  <w:shd w:val="clear" w:color="auto" w:fill="auto"/>
                  <w:noWrap/>
                  <w:hideMark/>
                </w:tcPr>
                <w:p w14:paraId="6CBAE190" w14:textId="77777777" w:rsidR="0023713E" w:rsidRPr="0023713E" w:rsidRDefault="0023713E" w:rsidP="0023713E">
                  <w:pPr>
                    <w:jc w:val="center"/>
                    <w:rPr>
                      <w:lang w:val="es-MX" w:eastAsia="es-MX"/>
                    </w:rPr>
                  </w:pPr>
                </w:p>
              </w:tc>
            </w:tr>
            <w:tr w:rsidR="0023713E" w:rsidRPr="0023713E" w14:paraId="29E26CB1" w14:textId="77777777" w:rsidTr="0023713E">
              <w:trPr>
                <w:trHeight w:val="772"/>
              </w:trPr>
              <w:tc>
                <w:tcPr>
                  <w:tcW w:w="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C23AB"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ITEM</w:t>
                  </w:r>
                </w:p>
              </w:tc>
              <w:tc>
                <w:tcPr>
                  <w:tcW w:w="1807" w:type="dxa"/>
                  <w:tcBorders>
                    <w:top w:val="single" w:sz="4" w:space="0" w:color="auto"/>
                    <w:left w:val="nil"/>
                    <w:bottom w:val="single" w:sz="4" w:space="0" w:color="auto"/>
                    <w:right w:val="single" w:sz="4" w:space="0" w:color="auto"/>
                  </w:tcBorders>
                  <w:shd w:val="clear" w:color="auto" w:fill="auto"/>
                  <w:noWrap/>
                  <w:vAlign w:val="center"/>
                  <w:hideMark/>
                </w:tcPr>
                <w:p w14:paraId="22F139E1"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 xml:space="preserve">TIPO </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14:paraId="1B462FA7"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 xml:space="preserve">MARCA </w:t>
                  </w:r>
                </w:p>
              </w:tc>
              <w:tc>
                <w:tcPr>
                  <w:tcW w:w="651" w:type="dxa"/>
                  <w:tcBorders>
                    <w:top w:val="single" w:sz="4" w:space="0" w:color="auto"/>
                    <w:left w:val="nil"/>
                    <w:bottom w:val="single" w:sz="4" w:space="0" w:color="auto"/>
                    <w:right w:val="single" w:sz="4" w:space="0" w:color="auto"/>
                  </w:tcBorders>
                  <w:shd w:val="clear" w:color="auto" w:fill="auto"/>
                  <w:noWrap/>
                  <w:vAlign w:val="center"/>
                  <w:hideMark/>
                </w:tcPr>
                <w:p w14:paraId="6E9ED502"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AÑO</w:t>
                  </w:r>
                </w:p>
              </w:tc>
              <w:tc>
                <w:tcPr>
                  <w:tcW w:w="1828" w:type="dxa"/>
                  <w:tcBorders>
                    <w:top w:val="single" w:sz="4" w:space="0" w:color="auto"/>
                    <w:left w:val="nil"/>
                    <w:bottom w:val="single" w:sz="4" w:space="0" w:color="auto"/>
                    <w:right w:val="single" w:sz="4" w:space="0" w:color="auto"/>
                  </w:tcBorders>
                  <w:shd w:val="clear" w:color="auto" w:fill="auto"/>
                  <w:noWrap/>
                  <w:vAlign w:val="center"/>
                  <w:hideMark/>
                </w:tcPr>
                <w:p w14:paraId="5E5EA888"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PLAZA</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70745E84"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 xml:space="preserve">PLACA </w:t>
                  </w:r>
                </w:p>
              </w:tc>
              <w:tc>
                <w:tcPr>
                  <w:tcW w:w="2429" w:type="dxa"/>
                  <w:tcBorders>
                    <w:top w:val="single" w:sz="4" w:space="0" w:color="auto"/>
                    <w:left w:val="nil"/>
                    <w:bottom w:val="single" w:sz="4" w:space="0" w:color="auto"/>
                    <w:right w:val="single" w:sz="4" w:space="0" w:color="auto"/>
                  </w:tcBorders>
                  <w:shd w:val="clear" w:color="auto" w:fill="auto"/>
                  <w:vAlign w:val="center"/>
                  <w:hideMark/>
                </w:tcPr>
                <w:p w14:paraId="3B5AEA7C"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VALOR ASEGURADO $US</w:t>
                  </w:r>
                </w:p>
              </w:tc>
            </w:tr>
            <w:tr w:rsidR="0023713E" w:rsidRPr="0023713E" w14:paraId="0B5320C9" w14:textId="77777777" w:rsidTr="0023713E">
              <w:trPr>
                <w:trHeight w:val="314"/>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14:paraId="6E708D60"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1</w:t>
                  </w:r>
                </w:p>
              </w:tc>
              <w:tc>
                <w:tcPr>
                  <w:tcW w:w="1807" w:type="dxa"/>
                  <w:tcBorders>
                    <w:top w:val="nil"/>
                    <w:left w:val="nil"/>
                    <w:bottom w:val="single" w:sz="4" w:space="0" w:color="auto"/>
                    <w:right w:val="single" w:sz="4" w:space="0" w:color="auto"/>
                  </w:tcBorders>
                  <w:shd w:val="clear" w:color="auto" w:fill="auto"/>
                  <w:noWrap/>
                  <w:vAlign w:val="center"/>
                  <w:hideMark/>
                </w:tcPr>
                <w:p w14:paraId="6EEC9C3A"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 xml:space="preserve">MOTOCICLETA </w:t>
                  </w:r>
                </w:p>
              </w:tc>
              <w:tc>
                <w:tcPr>
                  <w:tcW w:w="1183" w:type="dxa"/>
                  <w:tcBorders>
                    <w:top w:val="nil"/>
                    <w:left w:val="nil"/>
                    <w:bottom w:val="single" w:sz="4" w:space="0" w:color="auto"/>
                    <w:right w:val="single" w:sz="4" w:space="0" w:color="auto"/>
                  </w:tcBorders>
                  <w:shd w:val="clear" w:color="auto" w:fill="auto"/>
                  <w:noWrap/>
                  <w:vAlign w:val="center"/>
                  <w:hideMark/>
                </w:tcPr>
                <w:p w14:paraId="06323CC2"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HONDA</w:t>
                  </w:r>
                </w:p>
              </w:tc>
              <w:tc>
                <w:tcPr>
                  <w:tcW w:w="651" w:type="dxa"/>
                  <w:tcBorders>
                    <w:top w:val="nil"/>
                    <w:left w:val="nil"/>
                    <w:bottom w:val="single" w:sz="4" w:space="0" w:color="auto"/>
                    <w:right w:val="single" w:sz="4" w:space="0" w:color="auto"/>
                  </w:tcBorders>
                  <w:shd w:val="clear" w:color="auto" w:fill="auto"/>
                  <w:noWrap/>
                  <w:vAlign w:val="center"/>
                  <w:hideMark/>
                </w:tcPr>
                <w:p w14:paraId="5051904E"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2014</w:t>
                  </w:r>
                </w:p>
              </w:tc>
              <w:tc>
                <w:tcPr>
                  <w:tcW w:w="1828" w:type="dxa"/>
                  <w:tcBorders>
                    <w:top w:val="nil"/>
                    <w:left w:val="nil"/>
                    <w:bottom w:val="single" w:sz="4" w:space="0" w:color="auto"/>
                    <w:right w:val="single" w:sz="4" w:space="0" w:color="auto"/>
                  </w:tcBorders>
                  <w:shd w:val="clear" w:color="auto" w:fill="auto"/>
                  <w:noWrap/>
                  <w:vAlign w:val="center"/>
                  <w:hideMark/>
                </w:tcPr>
                <w:p w14:paraId="6419D228"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SANTA CRUZ</w:t>
                  </w:r>
                </w:p>
              </w:tc>
              <w:tc>
                <w:tcPr>
                  <w:tcW w:w="1216" w:type="dxa"/>
                  <w:tcBorders>
                    <w:top w:val="nil"/>
                    <w:left w:val="nil"/>
                    <w:bottom w:val="single" w:sz="4" w:space="0" w:color="auto"/>
                    <w:right w:val="single" w:sz="4" w:space="0" w:color="auto"/>
                  </w:tcBorders>
                  <w:shd w:val="clear" w:color="auto" w:fill="auto"/>
                  <w:noWrap/>
                  <w:vAlign w:val="center"/>
                  <w:hideMark/>
                </w:tcPr>
                <w:p w14:paraId="4DA02FDB"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3640DYA</w:t>
                  </w:r>
                </w:p>
              </w:tc>
              <w:tc>
                <w:tcPr>
                  <w:tcW w:w="2429" w:type="dxa"/>
                  <w:tcBorders>
                    <w:top w:val="nil"/>
                    <w:left w:val="nil"/>
                    <w:bottom w:val="single" w:sz="4" w:space="0" w:color="auto"/>
                    <w:right w:val="single" w:sz="4" w:space="0" w:color="auto"/>
                  </w:tcBorders>
                  <w:shd w:val="clear" w:color="auto" w:fill="auto"/>
                  <w:noWrap/>
                  <w:vAlign w:val="center"/>
                  <w:hideMark/>
                </w:tcPr>
                <w:p w14:paraId="1558D0E8"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2.859,91</w:t>
                  </w:r>
                </w:p>
              </w:tc>
            </w:tr>
            <w:tr w:rsidR="0023713E" w:rsidRPr="0023713E" w14:paraId="7F42A86C" w14:textId="77777777" w:rsidTr="0023713E">
              <w:trPr>
                <w:trHeight w:val="28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14:paraId="0F1D83F5"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w:t>
                  </w:r>
                </w:p>
              </w:tc>
              <w:tc>
                <w:tcPr>
                  <w:tcW w:w="1807" w:type="dxa"/>
                  <w:tcBorders>
                    <w:top w:val="nil"/>
                    <w:left w:val="nil"/>
                    <w:bottom w:val="single" w:sz="4" w:space="0" w:color="auto"/>
                    <w:right w:val="single" w:sz="4" w:space="0" w:color="auto"/>
                  </w:tcBorders>
                  <w:shd w:val="clear" w:color="auto" w:fill="auto"/>
                  <w:noWrap/>
                  <w:vAlign w:val="center"/>
                  <w:hideMark/>
                </w:tcPr>
                <w:p w14:paraId="7A5C05AC"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 xml:space="preserve">AMBULANCIA </w:t>
                  </w:r>
                </w:p>
              </w:tc>
              <w:tc>
                <w:tcPr>
                  <w:tcW w:w="1183" w:type="dxa"/>
                  <w:tcBorders>
                    <w:top w:val="nil"/>
                    <w:left w:val="nil"/>
                    <w:bottom w:val="single" w:sz="4" w:space="0" w:color="auto"/>
                    <w:right w:val="single" w:sz="4" w:space="0" w:color="auto"/>
                  </w:tcBorders>
                  <w:shd w:val="clear" w:color="auto" w:fill="auto"/>
                  <w:noWrap/>
                  <w:vAlign w:val="center"/>
                  <w:hideMark/>
                </w:tcPr>
                <w:p w14:paraId="3752961D"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HYUNDAI</w:t>
                  </w:r>
                </w:p>
              </w:tc>
              <w:tc>
                <w:tcPr>
                  <w:tcW w:w="651" w:type="dxa"/>
                  <w:tcBorders>
                    <w:top w:val="nil"/>
                    <w:left w:val="nil"/>
                    <w:bottom w:val="single" w:sz="4" w:space="0" w:color="auto"/>
                    <w:right w:val="single" w:sz="4" w:space="0" w:color="auto"/>
                  </w:tcBorders>
                  <w:shd w:val="clear" w:color="auto" w:fill="auto"/>
                  <w:noWrap/>
                  <w:vAlign w:val="center"/>
                  <w:hideMark/>
                </w:tcPr>
                <w:p w14:paraId="7655AF79"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2013</w:t>
                  </w:r>
                </w:p>
              </w:tc>
              <w:tc>
                <w:tcPr>
                  <w:tcW w:w="1828" w:type="dxa"/>
                  <w:tcBorders>
                    <w:top w:val="nil"/>
                    <w:left w:val="nil"/>
                    <w:bottom w:val="single" w:sz="4" w:space="0" w:color="auto"/>
                    <w:right w:val="single" w:sz="4" w:space="0" w:color="auto"/>
                  </w:tcBorders>
                  <w:shd w:val="clear" w:color="auto" w:fill="auto"/>
                  <w:noWrap/>
                  <w:vAlign w:val="center"/>
                  <w:hideMark/>
                </w:tcPr>
                <w:p w14:paraId="5039A619"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SANTA CRUZ</w:t>
                  </w:r>
                </w:p>
              </w:tc>
              <w:tc>
                <w:tcPr>
                  <w:tcW w:w="1216" w:type="dxa"/>
                  <w:tcBorders>
                    <w:top w:val="nil"/>
                    <w:left w:val="nil"/>
                    <w:bottom w:val="single" w:sz="4" w:space="0" w:color="auto"/>
                    <w:right w:val="single" w:sz="4" w:space="0" w:color="auto"/>
                  </w:tcBorders>
                  <w:shd w:val="clear" w:color="auto" w:fill="auto"/>
                  <w:noWrap/>
                  <w:vAlign w:val="center"/>
                  <w:hideMark/>
                </w:tcPr>
                <w:p w14:paraId="4EA5F1B6"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2988PNP</w:t>
                  </w:r>
                </w:p>
              </w:tc>
              <w:tc>
                <w:tcPr>
                  <w:tcW w:w="2429" w:type="dxa"/>
                  <w:tcBorders>
                    <w:top w:val="nil"/>
                    <w:left w:val="nil"/>
                    <w:bottom w:val="single" w:sz="4" w:space="0" w:color="auto"/>
                    <w:right w:val="single" w:sz="4" w:space="0" w:color="auto"/>
                  </w:tcBorders>
                  <w:shd w:val="clear" w:color="auto" w:fill="auto"/>
                  <w:noWrap/>
                  <w:vAlign w:val="center"/>
                  <w:hideMark/>
                </w:tcPr>
                <w:p w14:paraId="4F36AAC8"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37.900,00</w:t>
                  </w:r>
                </w:p>
              </w:tc>
            </w:tr>
            <w:tr w:rsidR="0023713E" w:rsidRPr="0023713E" w14:paraId="75E5F676" w14:textId="77777777" w:rsidTr="0023713E">
              <w:trPr>
                <w:trHeight w:val="28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14:paraId="3B443B69"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3</w:t>
                  </w:r>
                </w:p>
              </w:tc>
              <w:tc>
                <w:tcPr>
                  <w:tcW w:w="1807" w:type="dxa"/>
                  <w:tcBorders>
                    <w:top w:val="nil"/>
                    <w:left w:val="nil"/>
                    <w:bottom w:val="single" w:sz="4" w:space="0" w:color="auto"/>
                    <w:right w:val="single" w:sz="4" w:space="0" w:color="auto"/>
                  </w:tcBorders>
                  <w:shd w:val="clear" w:color="auto" w:fill="auto"/>
                  <w:noWrap/>
                  <w:vAlign w:val="center"/>
                  <w:hideMark/>
                </w:tcPr>
                <w:p w14:paraId="43A7EE81"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 xml:space="preserve">MOTOCICLETA </w:t>
                  </w:r>
                </w:p>
              </w:tc>
              <w:tc>
                <w:tcPr>
                  <w:tcW w:w="1183" w:type="dxa"/>
                  <w:tcBorders>
                    <w:top w:val="nil"/>
                    <w:left w:val="nil"/>
                    <w:bottom w:val="single" w:sz="4" w:space="0" w:color="auto"/>
                    <w:right w:val="single" w:sz="4" w:space="0" w:color="auto"/>
                  </w:tcBorders>
                  <w:shd w:val="clear" w:color="auto" w:fill="auto"/>
                  <w:noWrap/>
                  <w:vAlign w:val="center"/>
                  <w:hideMark/>
                </w:tcPr>
                <w:p w14:paraId="1C75B005"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SUZUKI</w:t>
                  </w:r>
                </w:p>
              </w:tc>
              <w:tc>
                <w:tcPr>
                  <w:tcW w:w="651" w:type="dxa"/>
                  <w:tcBorders>
                    <w:top w:val="nil"/>
                    <w:left w:val="nil"/>
                    <w:bottom w:val="single" w:sz="4" w:space="0" w:color="auto"/>
                    <w:right w:val="single" w:sz="4" w:space="0" w:color="auto"/>
                  </w:tcBorders>
                  <w:shd w:val="clear" w:color="auto" w:fill="auto"/>
                  <w:noWrap/>
                  <w:vAlign w:val="center"/>
                  <w:hideMark/>
                </w:tcPr>
                <w:p w14:paraId="69EE6B88"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2016</w:t>
                  </w:r>
                </w:p>
              </w:tc>
              <w:tc>
                <w:tcPr>
                  <w:tcW w:w="1828" w:type="dxa"/>
                  <w:tcBorders>
                    <w:top w:val="nil"/>
                    <w:left w:val="nil"/>
                    <w:bottom w:val="single" w:sz="4" w:space="0" w:color="auto"/>
                    <w:right w:val="single" w:sz="4" w:space="0" w:color="auto"/>
                  </w:tcBorders>
                  <w:shd w:val="clear" w:color="auto" w:fill="auto"/>
                  <w:noWrap/>
                  <w:vAlign w:val="center"/>
                  <w:hideMark/>
                </w:tcPr>
                <w:p w14:paraId="7AA037B0"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SANTA CRUZ</w:t>
                  </w:r>
                </w:p>
              </w:tc>
              <w:tc>
                <w:tcPr>
                  <w:tcW w:w="1216" w:type="dxa"/>
                  <w:tcBorders>
                    <w:top w:val="nil"/>
                    <w:left w:val="nil"/>
                    <w:bottom w:val="single" w:sz="4" w:space="0" w:color="auto"/>
                    <w:right w:val="single" w:sz="4" w:space="0" w:color="auto"/>
                  </w:tcBorders>
                  <w:shd w:val="clear" w:color="auto" w:fill="auto"/>
                  <w:noWrap/>
                  <w:vAlign w:val="center"/>
                  <w:hideMark/>
                </w:tcPr>
                <w:p w14:paraId="6F8561BB"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4137FNH</w:t>
                  </w:r>
                </w:p>
              </w:tc>
              <w:tc>
                <w:tcPr>
                  <w:tcW w:w="2429" w:type="dxa"/>
                  <w:tcBorders>
                    <w:top w:val="nil"/>
                    <w:left w:val="nil"/>
                    <w:bottom w:val="single" w:sz="4" w:space="0" w:color="auto"/>
                    <w:right w:val="single" w:sz="4" w:space="0" w:color="auto"/>
                  </w:tcBorders>
                  <w:shd w:val="clear" w:color="auto" w:fill="auto"/>
                  <w:noWrap/>
                  <w:vAlign w:val="center"/>
                  <w:hideMark/>
                </w:tcPr>
                <w:p w14:paraId="6B033A71"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2.819,71</w:t>
                  </w:r>
                </w:p>
              </w:tc>
            </w:tr>
            <w:tr w:rsidR="0023713E" w:rsidRPr="0023713E" w14:paraId="0888E0B3" w14:textId="77777777" w:rsidTr="0023713E">
              <w:trPr>
                <w:trHeight w:val="28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14:paraId="122CFEFC"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4</w:t>
                  </w:r>
                </w:p>
              </w:tc>
              <w:tc>
                <w:tcPr>
                  <w:tcW w:w="1807" w:type="dxa"/>
                  <w:tcBorders>
                    <w:top w:val="nil"/>
                    <w:left w:val="nil"/>
                    <w:bottom w:val="single" w:sz="4" w:space="0" w:color="auto"/>
                    <w:right w:val="single" w:sz="4" w:space="0" w:color="auto"/>
                  </w:tcBorders>
                  <w:shd w:val="clear" w:color="auto" w:fill="auto"/>
                  <w:noWrap/>
                  <w:vAlign w:val="center"/>
                  <w:hideMark/>
                </w:tcPr>
                <w:p w14:paraId="633ED599"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 xml:space="preserve">MOTOCICLETA </w:t>
                  </w:r>
                </w:p>
              </w:tc>
              <w:tc>
                <w:tcPr>
                  <w:tcW w:w="1183" w:type="dxa"/>
                  <w:tcBorders>
                    <w:top w:val="nil"/>
                    <w:left w:val="nil"/>
                    <w:bottom w:val="single" w:sz="4" w:space="0" w:color="auto"/>
                    <w:right w:val="single" w:sz="4" w:space="0" w:color="auto"/>
                  </w:tcBorders>
                  <w:shd w:val="clear" w:color="auto" w:fill="auto"/>
                  <w:noWrap/>
                  <w:vAlign w:val="center"/>
                  <w:hideMark/>
                </w:tcPr>
                <w:p w14:paraId="7C95366E"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HONDA</w:t>
                  </w:r>
                </w:p>
              </w:tc>
              <w:tc>
                <w:tcPr>
                  <w:tcW w:w="651" w:type="dxa"/>
                  <w:tcBorders>
                    <w:top w:val="nil"/>
                    <w:left w:val="nil"/>
                    <w:bottom w:val="single" w:sz="4" w:space="0" w:color="auto"/>
                    <w:right w:val="single" w:sz="4" w:space="0" w:color="auto"/>
                  </w:tcBorders>
                  <w:shd w:val="clear" w:color="auto" w:fill="auto"/>
                  <w:noWrap/>
                  <w:vAlign w:val="center"/>
                  <w:hideMark/>
                </w:tcPr>
                <w:p w14:paraId="035610BA"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2015</w:t>
                  </w:r>
                </w:p>
              </w:tc>
              <w:tc>
                <w:tcPr>
                  <w:tcW w:w="1828" w:type="dxa"/>
                  <w:tcBorders>
                    <w:top w:val="nil"/>
                    <w:left w:val="nil"/>
                    <w:bottom w:val="single" w:sz="4" w:space="0" w:color="auto"/>
                    <w:right w:val="single" w:sz="4" w:space="0" w:color="auto"/>
                  </w:tcBorders>
                  <w:shd w:val="clear" w:color="auto" w:fill="auto"/>
                  <w:noWrap/>
                  <w:vAlign w:val="center"/>
                  <w:hideMark/>
                </w:tcPr>
                <w:p w14:paraId="17CC5F4D"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SANTA CRUZ</w:t>
                  </w:r>
                </w:p>
              </w:tc>
              <w:tc>
                <w:tcPr>
                  <w:tcW w:w="1216" w:type="dxa"/>
                  <w:tcBorders>
                    <w:top w:val="nil"/>
                    <w:left w:val="nil"/>
                    <w:bottom w:val="single" w:sz="4" w:space="0" w:color="auto"/>
                    <w:right w:val="single" w:sz="4" w:space="0" w:color="auto"/>
                  </w:tcBorders>
                  <w:shd w:val="clear" w:color="auto" w:fill="auto"/>
                  <w:noWrap/>
                  <w:vAlign w:val="center"/>
                  <w:hideMark/>
                </w:tcPr>
                <w:p w14:paraId="1670DB80"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3886LYT</w:t>
                  </w:r>
                </w:p>
              </w:tc>
              <w:tc>
                <w:tcPr>
                  <w:tcW w:w="2429" w:type="dxa"/>
                  <w:tcBorders>
                    <w:top w:val="nil"/>
                    <w:left w:val="nil"/>
                    <w:bottom w:val="single" w:sz="4" w:space="0" w:color="auto"/>
                    <w:right w:val="single" w:sz="4" w:space="0" w:color="auto"/>
                  </w:tcBorders>
                  <w:shd w:val="clear" w:color="auto" w:fill="auto"/>
                  <w:noWrap/>
                  <w:vAlign w:val="center"/>
                  <w:hideMark/>
                </w:tcPr>
                <w:p w14:paraId="02A17EC4"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3.074,71</w:t>
                  </w:r>
                </w:p>
              </w:tc>
            </w:tr>
            <w:tr w:rsidR="0023713E" w:rsidRPr="0023713E" w14:paraId="0393D89F" w14:textId="77777777" w:rsidTr="0023713E">
              <w:trPr>
                <w:trHeight w:val="28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14:paraId="0620EF0D"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5</w:t>
                  </w:r>
                </w:p>
              </w:tc>
              <w:tc>
                <w:tcPr>
                  <w:tcW w:w="1807" w:type="dxa"/>
                  <w:tcBorders>
                    <w:top w:val="nil"/>
                    <w:left w:val="nil"/>
                    <w:bottom w:val="single" w:sz="4" w:space="0" w:color="auto"/>
                    <w:right w:val="single" w:sz="4" w:space="0" w:color="auto"/>
                  </w:tcBorders>
                  <w:shd w:val="clear" w:color="auto" w:fill="auto"/>
                  <w:noWrap/>
                  <w:vAlign w:val="center"/>
                  <w:hideMark/>
                </w:tcPr>
                <w:p w14:paraId="387F7CC9"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 xml:space="preserve">MOTOCICLETA </w:t>
                  </w:r>
                </w:p>
              </w:tc>
              <w:tc>
                <w:tcPr>
                  <w:tcW w:w="1183" w:type="dxa"/>
                  <w:tcBorders>
                    <w:top w:val="nil"/>
                    <w:left w:val="nil"/>
                    <w:bottom w:val="single" w:sz="4" w:space="0" w:color="auto"/>
                    <w:right w:val="single" w:sz="4" w:space="0" w:color="auto"/>
                  </w:tcBorders>
                  <w:shd w:val="clear" w:color="auto" w:fill="auto"/>
                  <w:noWrap/>
                  <w:vAlign w:val="center"/>
                  <w:hideMark/>
                </w:tcPr>
                <w:p w14:paraId="0DE30903"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HONDA</w:t>
                  </w:r>
                </w:p>
              </w:tc>
              <w:tc>
                <w:tcPr>
                  <w:tcW w:w="651" w:type="dxa"/>
                  <w:tcBorders>
                    <w:top w:val="nil"/>
                    <w:left w:val="nil"/>
                    <w:bottom w:val="single" w:sz="4" w:space="0" w:color="auto"/>
                    <w:right w:val="single" w:sz="4" w:space="0" w:color="auto"/>
                  </w:tcBorders>
                  <w:shd w:val="clear" w:color="auto" w:fill="auto"/>
                  <w:noWrap/>
                  <w:vAlign w:val="center"/>
                  <w:hideMark/>
                </w:tcPr>
                <w:p w14:paraId="59DD6A71"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2014</w:t>
                  </w:r>
                </w:p>
              </w:tc>
              <w:tc>
                <w:tcPr>
                  <w:tcW w:w="1828" w:type="dxa"/>
                  <w:tcBorders>
                    <w:top w:val="nil"/>
                    <w:left w:val="nil"/>
                    <w:bottom w:val="single" w:sz="4" w:space="0" w:color="auto"/>
                    <w:right w:val="single" w:sz="4" w:space="0" w:color="auto"/>
                  </w:tcBorders>
                  <w:shd w:val="clear" w:color="auto" w:fill="auto"/>
                  <w:noWrap/>
                  <w:vAlign w:val="center"/>
                  <w:hideMark/>
                </w:tcPr>
                <w:p w14:paraId="1E494D4A"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SANTA CRUZ</w:t>
                  </w:r>
                </w:p>
              </w:tc>
              <w:tc>
                <w:tcPr>
                  <w:tcW w:w="1216" w:type="dxa"/>
                  <w:tcBorders>
                    <w:top w:val="nil"/>
                    <w:left w:val="nil"/>
                    <w:bottom w:val="single" w:sz="4" w:space="0" w:color="auto"/>
                    <w:right w:val="single" w:sz="4" w:space="0" w:color="auto"/>
                  </w:tcBorders>
                  <w:shd w:val="clear" w:color="auto" w:fill="auto"/>
                  <w:noWrap/>
                  <w:vAlign w:val="center"/>
                  <w:hideMark/>
                </w:tcPr>
                <w:p w14:paraId="7D26DA5C"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3640EGD</w:t>
                  </w:r>
                </w:p>
              </w:tc>
              <w:tc>
                <w:tcPr>
                  <w:tcW w:w="2429" w:type="dxa"/>
                  <w:tcBorders>
                    <w:top w:val="nil"/>
                    <w:left w:val="nil"/>
                    <w:bottom w:val="single" w:sz="4" w:space="0" w:color="auto"/>
                    <w:right w:val="single" w:sz="4" w:space="0" w:color="auto"/>
                  </w:tcBorders>
                  <w:shd w:val="clear" w:color="auto" w:fill="auto"/>
                  <w:noWrap/>
                  <w:vAlign w:val="center"/>
                  <w:hideMark/>
                </w:tcPr>
                <w:p w14:paraId="5693EA64"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2.859,91</w:t>
                  </w:r>
                </w:p>
              </w:tc>
            </w:tr>
            <w:tr w:rsidR="0023713E" w:rsidRPr="0023713E" w14:paraId="53C6892F" w14:textId="77777777" w:rsidTr="0023713E">
              <w:trPr>
                <w:trHeight w:val="28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14:paraId="59E9FA84"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6</w:t>
                  </w:r>
                </w:p>
              </w:tc>
              <w:tc>
                <w:tcPr>
                  <w:tcW w:w="1807" w:type="dxa"/>
                  <w:tcBorders>
                    <w:top w:val="nil"/>
                    <w:left w:val="nil"/>
                    <w:bottom w:val="single" w:sz="4" w:space="0" w:color="auto"/>
                    <w:right w:val="single" w:sz="4" w:space="0" w:color="auto"/>
                  </w:tcBorders>
                  <w:shd w:val="clear" w:color="auto" w:fill="auto"/>
                  <w:noWrap/>
                  <w:vAlign w:val="center"/>
                  <w:hideMark/>
                </w:tcPr>
                <w:p w14:paraId="003C80FC"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 xml:space="preserve">MOTOCICLETA </w:t>
                  </w:r>
                </w:p>
              </w:tc>
              <w:tc>
                <w:tcPr>
                  <w:tcW w:w="1183" w:type="dxa"/>
                  <w:tcBorders>
                    <w:top w:val="nil"/>
                    <w:left w:val="nil"/>
                    <w:bottom w:val="single" w:sz="4" w:space="0" w:color="auto"/>
                    <w:right w:val="single" w:sz="4" w:space="0" w:color="auto"/>
                  </w:tcBorders>
                  <w:shd w:val="clear" w:color="auto" w:fill="auto"/>
                  <w:noWrap/>
                  <w:vAlign w:val="center"/>
                  <w:hideMark/>
                </w:tcPr>
                <w:p w14:paraId="2C2CEDA8"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HONDA</w:t>
                  </w:r>
                </w:p>
              </w:tc>
              <w:tc>
                <w:tcPr>
                  <w:tcW w:w="651" w:type="dxa"/>
                  <w:tcBorders>
                    <w:top w:val="nil"/>
                    <w:left w:val="nil"/>
                    <w:bottom w:val="single" w:sz="4" w:space="0" w:color="auto"/>
                    <w:right w:val="single" w:sz="4" w:space="0" w:color="auto"/>
                  </w:tcBorders>
                  <w:shd w:val="clear" w:color="auto" w:fill="auto"/>
                  <w:noWrap/>
                  <w:vAlign w:val="center"/>
                  <w:hideMark/>
                </w:tcPr>
                <w:p w14:paraId="52A62305"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2007</w:t>
                  </w:r>
                </w:p>
              </w:tc>
              <w:tc>
                <w:tcPr>
                  <w:tcW w:w="1828" w:type="dxa"/>
                  <w:tcBorders>
                    <w:top w:val="nil"/>
                    <w:left w:val="nil"/>
                    <w:bottom w:val="single" w:sz="4" w:space="0" w:color="auto"/>
                    <w:right w:val="single" w:sz="4" w:space="0" w:color="auto"/>
                  </w:tcBorders>
                  <w:shd w:val="clear" w:color="auto" w:fill="auto"/>
                  <w:noWrap/>
                  <w:vAlign w:val="center"/>
                  <w:hideMark/>
                </w:tcPr>
                <w:p w14:paraId="4A9A48A3" w14:textId="77777777" w:rsidR="0023713E" w:rsidRPr="0023713E" w:rsidRDefault="0023713E" w:rsidP="0023713E">
                  <w:pPr>
                    <w:jc w:val="center"/>
                    <w:rPr>
                      <w:rFonts w:ascii="Calibri" w:hAnsi="Calibri" w:cs="Calibri"/>
                      <w:sz w:val="16"/>
                      <w:szCs w:val="16"/>
                      <w:lang w:val="es-MX" w:eastAsia="es-MX"/>
                    </w:rPr>
                  </w:pPr>
                  <w:r w:rsidRPr="0023713E">
                    <w:rPr>
                      <w:rFonts w:ascii="Calibri" w:hAnsi="Calibri" w:cs="Calibri"/>
                      <w:sz w:val="16"/>
                      <w:szCs w:val="16"/>
                      <w:lang w:val="es-MX" w:eastAsia="es-MX"/>
                    </w:rPr>
                    <w:t>COCHABAMBA</w:t>
                  </w:r>
                </w:p>
              </w:tc>
              <w:tc>
                <w:tcPr>
                  <w:tcW w:w="1216" w:type="dxa"/>
                  <w:tcBorders>
                    <w:top w:val="nil"/>
                    <w:left w:val="nil"/>
                    <w:bottom w:val="single" w:sz="4" w:space="0" w:color="auto"/>
                    <w:right w:val="single" w:sz="4" w:space="0" w:color="auto"/>
                  </w:tcBorders>
                  <w:shd w:val="clear" w:color="auto" w:fill="auto"/>
                  <w:noWrap/>
                  <w:vAlign w:val="center"/>
                  <w:hideMark/>
                </w:tcPr>
                <w:p w14:paraId="1BE17C8B"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1677ELR</w:t>
                  </w:r>
                </w:p>
              </w:tc>
              <w:tc>
                <w:tcPr>
                  <w:tcW w:w="2429" w:type="dxa"/>
                  <w:tcBorders>
                    <w:top w:val="nil"/>
                    <w:left w:val="nil"/>
                    <w:bottom w:val="single" w:sz="4" w:space="0" w:color="auto"/>
                    <w:right w:val="single" w:sz="4" w:space="0" w:color="auto"/>
                  </w:tcBorders>
                  <w:shd w:val="clear" w:color="auto" w:fill="auto"/>
                  <w:noWrap/>
                  <w:vAlign w:val="center"/>
                  <w:hideMark/>
                </w:tcPr>
                <w:p w14:paraId="3473A67B"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1.940,10</w:t>
                  </w:r>
                </w:p>
              </w:tc>
            </w:tr>
            <w:tr w:rsidR="0023713E" w:rsidRPr="0023713E" w14:paraId="4471D456" w14:textId="77777777" w:rsidTr="0023713E">
              <w:trPr>
                <w:trHeight w:val="28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14:paraId="0289BB60"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7</w:t>
                  </w:r>
                </w:p>
              </w:tc>
              <w:tc>
                <w:tcPr>
                  <w:tcW w:w="1807" w:type="dxa"/>
                  <w:tcBorders>
                    <w:top w:val="nil"/>
                    <w:left w:val="nil"/>
                    <w:bottom w:val="single" w:sz="4" w:space="0" w:color="auto"/>
                    <w:right w:val="single" w:sz="4" w:space="0" w:color="auto"/>
                  </w:tcBorders>
                  <w:shd w:val="clear" w:color="auto" w:fill="auto"/>
                  <w:noWrap/>
                  <w:vAlign w:val="center"/>
                  <w:hideMark/>
                </w:tcPr>
                <w:p w14:paraId="78E6098B"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 xml:space="preserve">MOTOCICLETA </w:t>
                  </w:r>
                </w:p>
              </w:tc>
              <w:tc>
                <w:tcPr>
                  <w:tcW w:w="1183" w:type="dxa"/>
                  <w:tcBorders>
                    <w:top w:val="nil"/>
                    <w:left w:val="nil"/>
                    <w:bottom w:val="single" w:sz="4" w:space="0" w:color="auto"/>
                    <w:right w:val="single" w:sz="4" w:space="0" w:color="auto"/>
                  </w:tcBorders>
                  <w:shd w:val="clear" w:color="auto" w:fill="auto"/>
                  <w:noWrap/>
                  <w:vAlign w:val="center"/>
                  <w:hideMark/>
                </w:tcPr>
                <w:p w14:paraId="2C091821"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HONDA</w:t>
                  </w:r>
                </w:p>
              </w:tc>
              <w:tc>
                <w:tcPr>
                  <w:tcW w:w="651" w:type="dxa"/>
                  <w:tcBorders>
                    <w:top w:val="nil"/>
                    <w:left w:val="nil"/>
                    <w:bottom w:val="single" w:sz="4" w:space="0" w:color="auto"/>
                    <w:right w:val="single" w:sz="4" w:space="0" w:color="auto"/>
                  </w:tcBorders>
                  <w:shd w:val="clear" w:color="auto" w:fill="auto"/>
                  <w:noWrap/>
                  <w:vAlign w:val="center"/>
                  <w:hideMark/>
                </w:tcPr>
                <w:p w14:paraId="73EF737D"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2007</w:t>
                  </w:r>
                </w:p>
              </w:tc>
              <w:tc>
                <w:tcPr>
                  <w:tcW w:w="1828" w:type="dxa"/>
                  <w:tcBorders>
                    <w:top w:val="nil"/>
                    <w:left w:val="nil"/>
                    <w:bottom w:val="single" w:sz="4" w:space="0" w:color="auto"/>
                    <w:right w:val="single" w:sz="4" w:space="0" w:color="auto"/>
                  </w:tcBorders>
                  <w:shd w:val="clear" w:color="auto" w:fill="auto"/>
                  <w:noWrap/>
                  <w:vAlign w:val="center"/>
                  <w:hideMark/>
                </w:tcPr>
                <w:p w14:paraId="442E89E1" w14:textId="77777777" w:rsidR="0023713E" w:rsidRPr="0023713E" w:rsidRDefault="0023713E" w:rsidP="0023713E">
                  <w:pPr>
                    <w:jc w:val="center"/>
                    <w:rPr>
                      <w:rFonts w:ascii="Calibri" w:hAnsi="Calibri" w:cs="Calibri"/>
                      <w:sz w:val="16"/>
                      <w:szCs w:val="16"/>
                      <w:lang w:val="es-MX" w:eastAsia="es-MX"/>
                    </w:rPr>
                  </w:pPr>
                  <w:r w:rsidRPr="0023713E">
                    <w:rPr>
                      <w:rFonts w:ascii="Calibri" w:hAnsi="Calibri" w:cs="Calibri"/>
                      <w:sz w:val="16"/>
                      <w:szCs w:val="16"/>
                      <w:lang w:val="es-MX" w:eastAsia="es-MX"/>
                    </w:rPr>
                    <w:t>COCHABAMBA</w:t>
                  </w:r>
                </w:p>
              </w:tc>
              <w:tc>
                <w:tcPr>
                  <w:tcW w:w="1216" w:type="dxa"/>
                  <w:tcBorders>
                    <w:top w:val="nil"/>
                    <w:left w:val="nil"/>
                    <w:bottom w:val="single" w:sz="4" w:space="0" w:color="auto"/>
                    <w:right w:val="single" w:sz="4" w:space="0" w:color="auto"/>
                  </w:tcBorders>
                  <w:shd w:val="clear" w:color="auto" w:fill="auto"/>
                  <w:noWrap/>
                  <w:vAlign w:val="center"/>
                  <w:hideMark/>
                </w:tcPr>
                <w:p w14:paraId="486C662A"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1677ENU</w:t>
                  </w:r>
                </w:p>
              </w:tc>
              <w:tc>
                <w:tcPr>
                  <w:tcW w:w="2429" w:type="dxa"/>
                  <w:tcBorders>
                    <w:top w:val="nil"/>
                    <w:left w:val="nil"/>
                    <w:bottom w:val="single" w:sz="4" w:space="0" w:color="auto"/>
                    <w:right w:val="single" w:sz="4" w:space="0" w:color="auto"/>
                  </w:tcBorders>
                  <w:shd w:val="clear" w:color="auto" w:fill="auto"/>
                  <w:noWrap/>
                  <w:vAlign w:val="center"/>
                  <w:hideMark/>
                </w:tcPr>
                <w:p w14:paraId="0198228B"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1.940,10</w:t>
                  </w:r>
                </w:p>
              </w:tc>
            </w:tr>
            <w:tr w:rsidR="0023713E" w:rsidRPr="0023713E" w14:paraId="04407274" w14:textId="77777777" w:rsidTr="0023713E">
              <w:trPr>
                <w:trHeight w:val="28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14:paraId="5DEBB6AA"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8</w:t>
                  </w:r>
                </w:p>
              </w:tc>
              <w:tc>
                <w:tcPr>
                  <w:tcW w:w="1807" w:type="dxa"/>
                  <w:tcBorders>
                    <w:top w:val="nil"/>
                    <w:left w:val="nil"/>
                    <w:bottom w:val="single" w:sz="4" w:space="0" w:color="auto"/>
                    <w:right w:val="single" w:sz="4" w:space="0" w:color="auto"/>
                  </w:tcBorders>
                  <w:shd w:val="clear" w:color="auto" w:fill="auto"/>
                  <w:noWrap/>
                  <w:vAlign w:val="center"/>
                  <w:hideMark/>
                </w:tcPr>
                <w:p w14:paraId="36CB91BE"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 xml:space="preserve">MOTOCICLETA </w:t>
                  </w:r>
                </w:p>
              </w:tc>
              <w:tc>
                <w:tcPr>
                  <w:tcW w:w="1183" w:type="dxa"/>
                  <w:tcBorders>
                    <w:top w:val="nil"/>
                    <w:left w:val="nil"/>
                    <w:bottom w:val="single" w:sz="4" w:space="0" w:color="auto"/>
                    <w:right w:val="single" w:sz="4" w:space="0" w:color="auto"/>
                  </w:tcBorders>
                  <w:shd w:val="clear" w:color="auto" w:fill="auto"/>
                  <w:noWrap/>
                  <w:vAlign w:val="center"/>
                  <w:hideMark/>
                </w:tcPr>
                <w:p w14:paraId="3AA2F4C6"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MARUTI</w:t>
                  </w:r>
                </w:p>
              </w:tc>
              <w:tc>
                <w:tcPr>
                  <w:tcW w:w="651" w:type="dxa"/>
                  <w:tcBorders>
                    <w:top w:val="nil"/>
                    <w:left w:val="nil"/>
                    <w:bottom w:val="single" w:sz="4" w:space="0" w:color="auto"/>
                    <w:right w:val="single" w:sz="4" w:space="0" w:color="auto"/>
                  </w:tcBorders>
                  <w:shd w:val="clear" w:color="auto" w:fill="auto"/>
                  <w:noWrap/>
                  <w:vAlign w:val="center"/>
                  <w:hideMark/>
                </w:tcPr>
                <w:p w14:paraId="1895261A"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2009</w:t>
                  </w:r>
                </w:p>
              </w:tc>
              <w:tc>
                <w:tcPr>
                  <w:tcW w:w="1828" w:type="dxa"/>
                  <w:tcBorders>
                    <w:top w:val="nil"/>
                    <w:left w:val="nil"/>
                    <w:bottom w:val="single" w:sz="4" w:space="0" w:color="auto"/>
                    <w:right w:val="single" w:sz="4" w:space="0" w:color="auto"/>
                  </w:tcBorders>
                  <w:shd w:val="clear" w:color="auto" w:fill="auto"/>
                  <w:noWrap/>
                  <w:vAlign w:val="center"/>
                  <w:hideMark/>
                </w:tcPr>
                <w:p w14:paraId="2CE36294" w14:textId="77777777" w:rsidR="0023713E" w:rsidRPr="0023713E" w:rsidRDefault="0023713E" w:rsidP="0023713E">
                  <w:pPr>
                    <w:jc w:val="center"/>
                    <w:rPr>
                      <w:rFonts w:ascii="Calibri" w:hAnsi="Calibri" w:cs="Calibri"/>
                      <w:sz w:val="16"/>
                      <w:szCs w:val="16"/>
                      <w:lang w:val="es-MX" w:eastAsia="es-MX"/>
                    </w:rPr>
                  </w:pPr>
                  <w:r w:rsidRPr="0023713E">
                    <w:rPr>
                      <w:rFonts w:ascii="Calibri" w:hAnsi="Calibri" w:cs="Calibri"/>
                      <w:sz w:val="16"/>
                      <w:szCs w:val="16"/>
                      <w:lang w:val="es-MX" w:eastAsia="es-MX"/>
                    </w:rPr>
                    <w:t>SANTA CRUZ</w:t>
                  </w:r>
                </w:p>
              </w:tc>
              <w:tc>
                <w:tcPr>
                  <w:tcW w:w="1216" w:type="dxa"/>
                  <w:tcBorders>
                    <w:top w:val="nil"/>
                    <w:left w:val="nil"/>
                    <w:bottom w:val="single" w:sz="4" w:space="0" w:color="auto"/>
                    <w:right w:val="single" w:sz="4" w:space="0" w:color="auto"/>
                  </w:tcBorders>
                  <w:shd w:val="clear" w:color="auto" w:fill="auto"/>
                  <w:noWrap/>
                  <w:vAlign w:val="center"/>
                  <w:hideMark/>
                </w:tcPr>
                <w:p w14:paraId="2A4984E9"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2401GPG</w:t>
                  </w:r>
                </w:p>
              </w:tc>
              <w:tc>
                <w:tcPr>
                  <w:tcW w:w="2429" w:type="dxa"/>
                  <w:tcBorders>
                    <w:top w:val="nil"/>
                    <w:left w:val="nil"/>
                    <w:bottom w:val="single" w:sz="4" w:space="0" w:color="auto"/>
                    <w:right w:val="single" w:sz="4" w:space="0" w:color="auto"/>
                  </w:tcBorders>
                  <w:shd w:val="clear" w:color="auto" w:fill="auto"/>
                  <w:noWrap/>
                  <w:vAlign w:val="center"/>
                  <w:hideMark/>
                </w:tcPr>
                <w:p w14:paraId="617C9A83"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954,00</w:t>
                  </w:r>
                </w:p>
              </w:tc>
            </w:tr>
            <w:tr w:rsidR="0023713E" w:rsidRPr="0023713E" w14:paraId="2951955B" w14:textId="77777777" w:rsidTr="0023713E">
              <w:trPr>
                <w:trHeight w:val="28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14:paraId="37737DF8"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9</w:t>
                  </w:r>
                </w:p>
              </w:tc>
              <w:tc>
                <w:tcPr>
                  <w:tcW w:w="1807" w:type="dxa"/>
                  <w:tcBorders>
                    <w:top w:val="nil"/>
                    <w:left w:val="nil"/>
                    <w:bottom w:val="single" w:sz="4" w:space="0" w:color="auto"/>
                    <w:right w:val="single" w:sz="4" w:space="0" w:color="auto"/>
                  </w:tcBorders>
                  <w:shd w:val="clear" w:color="auto" w:fill="auto"/>
                  <w:noWrap/>
                  <w:vAlign w:val="center"/>
                  <w:hideMark/>
                </w:tcPr>
                <w:p w14:paraId="64B464EA"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 xml:space="preserve">MOTOCICLETA </w:t>
                  </w:r>
                </w:p>
              </w:tc>
              <w:tc>
                <w:tcPr>
                  <w:tcW w:w="1183" w:type="dxa"/>
                  <w:tcBorders>
                    <w:top w:val="nil"/>
                    <w:left w:val="nil"/>
                    <w:bottom w:val="single" w:sz="4" w:space="0" w:color="auto"/>
                    <w:right w:val="single" w:sz="4" w:space="0" w:color="auto"/>
                  </w:tcBorders>
                  <w:shd w:val="clear" w:color="auto" w:fill="auto"/>
                  <w:noWrap/>
                  <w:vAlign w:val="center"/>
                  <w:hideMark/>
                </w:tcPr>
                <w:p w14:paraId="77904C55"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MARUTI</w:t>
                  </w:r>
                </w:p>
              </w:tc>
              <w:tc>
                <w:tcPr>
                  <w:tcW w:w="651" w:type="dxa"/>
                  <w:tcBorders>
                    <w:top w:val="nil"/>
                    <w:left w:val="nil"/>
                    <w:bottom w:val="single" w:sz="4" w:space="0" w:color="auto"/>
                    <w:right w:val="single" w:sz="4" w:space="0" w:color="auto"/>
                  </w:tcBorders>
                  <w:shd w:val="clear" w:color="auto" w:fill="auto"/>
                  <w:noWrap/>
                  <w:vAlign w:val="center"/>
                  <w:hideMark/>
                </w:tcPr>
                <w:p w14:paraId="75CD4539"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2009</w:t>
                  </w:r>
                </w:p>
              </w:tc>
              <w:tc>
                <w:tcPr>
                  <w:tcW w:w="1828" w:type="dxa"/>
                  <w:tcBorders>
                    <w:top w:val="nil"/>
                    <w:left w:val="nil"/>
                    <w:bottom w:val="single" w:sz="4" w:space="0" w:color="auto"/>
                    <w:right w:val="single" w:sz="4" w:space="0" w:color="auto"/>
                  </w:tcBorders>
                  <w:shd w:val="clear" w:color="auto" w:fill="auto"/>
                  <w:noWrap/>
                  <w:vAlign w:val="center"/>
                  <w:hideMark/>
                </w:tcPr>
                <w:p w14:paraId="5EE58EB8" w14:textId="77777777" w:rsidR="0023713E" w:rsidRPr="0023713E" w:rsidRDefault="0023713E" w:rsidP="0023713E">
                  <w:pPr>
                    <w:jc w:val="center"/>
                    <w:rPr>
                      <w:rFonts w:ascii="Calibri" w:hAnsi="Calibri" w:cs="Calibri"/>
                      <w:sz w:val="16"/>
                      <w:szCs w:val="16"/>
                      <w:lang w:val="es-MX" w:eastAsia="es-MX"/>
                    </w:rPr>
                  </w:pPr>
                  <w:r w:rsidRPr="0023713E">
                    <w:rPr>
                      <w:rFonts w:ascii="Calibri" w:hAnsi="Calibri" w:cs="Calibri"/>
                      <w:sz w:val="16"/>
                      <w:szCs w:val="16"/>
                      <w:lang w:val="es-MX" w:eastAsia="es-MX"/>
                    </w:rPr>
                    <w:t>SANTA CRUZ</w:t>
                  </w:r>
                </w:p>
              </w:tc>
              <w:tc>
                <w:tcPr>
                  <w:tcW w:w="1216" w:type="dxa"/>
                  <w:tcBorders>
                    <w:top w:val="nil"/>
                    <w:left w:val="nil"/>
                    <w:bottom w:val="single" w:sz="4" w:space="0" w:color="auto"/>
                    <w:right w:val="single" w:sz="4" w:space="0" w:color="auto"/>
                  </w:tcBorders>
                  <w:shd w:val="clear" w:color="auto" w:fill="auto"/>
                  <w:noWrap/>
                  <w:vAlign w:val="center"/>
                  <w:hideMark/>
                </w:tcPr>
                <w:p w14:paraId="27A12228"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2401GND</w:t>
                  </w:r>
                </w:p>
              </w:tc>
              <w:tc>
                <w:tcPr>
                  <w:tcW w:w="2429" w:type="dxa"/>
                  <w:tcBorders>
                    <w:top w:val="nil"/>
                    <w:left w:val="nil"/>
                    <w:bottom w:val="single" w:sz="4" w:space="0" w:color="auto"/>
                    <w:right w:val="single" w:sz="4" w:space="0" w:color="auto"/>
                  </w:tcBorders>
                  <w:shd w:val="clear" w:color="auto" w:fill="auto"/>
                  <w:noWrap/>
                  <w:vAlign w:val="center"/>
                  <w:hideMark/>
                </w:tcPr>
                <w:p w14:paraId="6BA80EED"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954,00</w:t>
                  </w:r>
                </w:p>
              </w:tc>
            </w:tr>
            <w:tr w:rsidR="0023713E" w:rsidRPr="0023713E" w14:paraId="3F6F351E" w14:textId="77777777" w:rsidTr="0023713E">
              <w:trPr>
                <w:trHeight w:val="28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14:paraId="39DB9641"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10</w:t>
                  </w:r>
                </w:p>
              </w:tc>
              <w:tc>
                <w:tcPr>
                  <w:tcW w:w="1807" w:type="dxa"/>
                  <w:tcBorders>
                    <w:top w:val="nil"/>
                    <w:left w:val="nil"/>
                    <w:bottom w:val="single" w:sz="4" w:space="0" w:color="auto"/>
                    <w:right w:val="single" w:sz="4" w:space="0" w:color="auto"/>
                  </w:tcBorders>
                  <w:shd w:val="clear" w:color="auto" w:fill="auto"/>
                  <w:noWrap/>
                  <w:vAlign w:val="center"/>
                  <w:hideMark/>
                </w:tcPr>
                <w:p w14:paraId="38201F6B"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 xml:space="preserve">MOTOCICLETA </w:t>
                  </w:r>
                </w:p>
              </w:tc>
              <w:tc>
                <w:tcPr>
                  <w:tcW w:w="1183" w:type="dxa"/>
                  <w:tcBorders>
                    <w:top w:val="nil"/>
                    <w:left w:val="nil"/>
                    <w:bottom w:val="single" w:sz="4" w:space="0" w:color="auto"/>
                    <w:right w:val="single" w:sz="4" w:space="0" w:color="auto"/>
                  </w:tcBorders>
                  <w:shd w:val="clear" w:color="auto" w:fill="auto"/>
                  <w:noWrap/>
                  <w:vAlign w:val="center"/>
                  <w:hideMark/>
                </w:tcPr>
                <w:p w14:paraId="4362239D"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YAMAHA</w:t>
                  </w:r>
                </w:p>
              </w:tc>
              <w:tc>
                <w:tcPr>
                  <w:tcW w:w="651" w:type="dxa"/>
                  <w:tcBorders>
                    <w:top w:val="nil"/>
                    <w:left w:val="nil"/>
                    <w:bottom w:val="single" w:sz="4" w:space="0" w:color="auto"/>
                    <w:right w:val="single" w:sz="4" w:space="0" w:color="auto"/>
                  </w:tcBorders>
                  <w:shd w:val="clear" w:color="auto" w:fill="auto"/>
                  <w:noWrap/>
                  <w:vAlign w:val="center"/>
                  <w:hideMark/>
                </w:tcPr>
                <w:p w14:paraId="26FD0C69"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2013</w:t>
                  </w:r>
                </w:p>
              </w:tc>
              <w:tc>
                <w:tcPr>
                  <w:tcW w:w="1828" w:type="dxa"/>
                  <w:tcBorders>
                    <w:top w:val="nil"/>
                    <w:left w:val="nil"/>
                    <w:bottom w:val="single" w:sz="4" w:space="0" w:color="auto"/>
                    <w:right w:val="single" w:sz="4" w:space="0" w:color="auto"/>
                  </w:tcBorders>
                  <w:shd w:val="clear" w:color="auto" w:fill="auto"/>
                  <w:noWrap/>
                  <w:vAlign w:val="center"/>
                  <w:hideMark/>
                </w:tcPr>
                <w:p w14:paraId="54D1F1D5"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COCHABAMBA</w:t>
                  </w:r>
                </w:p>
              </w:tc>
              <w:tc>
                <w:tcPr>
                  <w:tcW w:w="1216" w:type="dxa"/>
                  <w:tcBorders>
                    <w:top w:val="nil"/>
                    <w:left w:val="nil"/>
                    <w:bottom w:val="single" w:sz="4" w:space="0" w:color="auto"/>
                    <w:right w:val="single" w:sz="4" w:space="0" w:color="auto"/>
                  </w:tcBorders>
                  <w:shd w:val="clear" w:color="auto" w:fill="auto"/>
                  <w:noWrap/>
                  <w:vAlign w:val="center"/>
                  <w:hideMark/>
                </w:tcPr>
                <w:p w14:paraId="1537627B"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3571RCP</w:t>
                  </w:r>
                </w:p>
              </w:tc>
              <w:tc>
                <w:tcPr>
                  <w:tcW w:w="2429" w:type="dxa"/>
                  <w:tcBorders>
                    <w:top w:val="nil"/>
                    <w:left w:val="nil"/>
                    <w:bottom w:val="single" w:sz="4" w:space="0" w:color="auto"/>
                    <w:right w:val="single" w:sz="4" w:space="0" w:color="auto"/>
                  </w:tcBorders>
                  <w:shd w:val="clear" w:color="auto" w:fill="auto"/>
                  <w:noWrap/>
                  <w:vAlign w:val="center"/>
                  <w:hideMark/>
                </w:tcPr>
                <w:p w14:paraId="08C9C3F5"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2.800,00</w:t>
                  </w:r>
                </w:p>
              </w:tc>
            </w:tr>
            <w:tr w:rsidR="0023713E" w:rsidRPr="0023713E" w14:paraId="2DC67582" w14:textId="77777777" w:rsidTr="0023713E">
              <w:trPr>
                <w:trHeight w:val="28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14:paraId="285592B2"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11</w:t>
                  </w:r>
                </w:p>
              </w:tc>
              <w:tc>
                <w:tcPr>
                  <w:tcW w:w="1807" w:type="dxa"/>
                  <w:tcBorders>
                    <w:top w:val="nil"/>
                    <w:left w:val="nil"/>
                    <w:bottom w:val="single" w:sz="4" w:space="0" w:color="auto"/>
                    <w:right w:val="single" w:sz="4" w:space="0" w:color="auto"/>
                  </w:tcBorders>
                  <w:shd w:val="clear" w:color="auto" w:fill="auto"/>
                  <w:noWrap/>
                  <w:vAlign w:val="center"/>
                  <w:hideMark/>
                </w:tcPr>
                <w:p w14:paraId="75E9857C"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 xml:space="preserve">MOTOCICLETA </w:t>
                  </w:r>
                </w:p>
              </w:tc>
              <w:tc>
                <w:tcPr>
                  <w:tcW w:w="1183" w:type="dxa"/>
                  <w:tcBorders>
                    <w:top w:val="nil"/>
                    <w:left w:val="nil"/>
                    <w:bottom w:val="single" w:sz="4" w:space="0" w:color="auto"/>
                    <w:right w:val="single" w:sz="4" w:space="0" w:color="auto"/>
                  </w:tcBorders>
                  <w:shd w:val="clear" w:color="auto" w:fill="auto"/>
                  <w:noWrap/>
                  <w:vAlign w:val="center"/>
                  <w:hideMark/>
                </w:tcPr>
                <w:p w14:paraId="1AB2E98C"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HONDA</w:t>
                  </w:r>
                </w:p>
              </w:tc>
              <w:tc>
                <w:tcPr>
                  <w:tcW w:w="651" w:type="dxa"/>
                  <w:tcBorders>
                    <w:top w:val="nil"/>
                    <w:left w:val="nil"/>
                    <w:bottom w:val="single" w:sz="4" w:space="0" w:color="auto"/>
                    <w:right w:val="single" w:sz="4" w:space="0" w:color="auto"/>
                  </w:tcBorders>
                  <w:shd w:val="clear" w:color="auto" w:fill="auto"/>
                  <w:noWrap/>
                  <w:vAlign w:val="center"/>
                  <w:hideMark/>
                </w:tcPr>
                <w:p w14:paraId="5CB6714E"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2014</w:t>
                  </w:r>
                </w:p>
              </w:tc>
              <w:tc>
                <w:tcPr>
                  <w:tcW w:w="1828" w:type="dxa"/>
                  <w:tcBorders>
                    <w:top w:val="nil"/>
                    <w:left w:val="nil"/>
                    <w:bottom w:val="single" w:sz="4" w:space="0" w:color="auto"/>
                    <w:right w:val="single" w:sz="4" w:space="0" w:color="auto"/>
                  </w:tcBorders>
                  <w:shd w:val="clear" w:color="auto" w:fill="auto"/>
                  <w:noWrap/>
                  <w:vAlign w:val="center"/>
                  <w:hideMark/>
                </w:tcPr>
                <w:p w14:paraId="5E25A82F"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TARIJA</w:t>
                  </w:r>
                </w:p>
              </w:tc>
              <w:tc>
                <w:tcPr>
                  <w:tcW w:w="1216" w:type="dxa"/>
                  <w:tcBorders>
                    <w:top w:val="nil"/>
                    <w:left w:val="nil"/>
                    <w:bottom w:val="single" w:sz="4" w:space="0" w:color="auto"/>
                    <w:right w:val="single" w:sz="4" w:space="0" w:color="auto"/>
                  </w:tcBorders>
                  <w:shd w:val="clear" w:color="auto" w:fill="auto"/>
                  <w:noWrap/>
                  <w:vAlign w:val="center"/>
                  <w:hideMark/>
                </w:tcPr>
                <w:p w14:paraId="65B1EDA9"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3552YBD</w:t>
                  </w:r>
                </w:p>
              </w:tc>
              <w:tc>
                <w:tcPr>
                  <w:tcW w:w="2429" w:type="dxa"/>
                  <w:tcBorders>
                    <w:top w:val="nil"/>
                    <w:left w:val="nil"/>
                    <w:bottom w:val="single" w:sz="4" w:space="0" w:color="auto"/>
                    <w:right w:val="single" w:sz="4" w:space="0" w:color="auto"/>
                  </w:tcBorders>
                  <w:shd w:val="clear" w:color="auto" w:fill="auto"/>
                  <w:noWrap/>
                  <w:vAlign w:val="center"/>
                  <w:hideMark/>
                </w:tcPr>
                <w:p w14:paraId="75F75D62"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2.650,00</w:t>
                  </w:r>
                </w:p>
              </w:tc>
            </w:tr>
            <w:tr w:rsidR="0023713E" w:rsidRPr="0023713E" w14:paraId="331F8AC5" w14:textId="77777777" w:rsidTr="0023713E">
              <w:trPr>
                <w:trHeight w:val="28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14:paraId="3196CE46"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12</w:t>
                  </w:r>
                </w:p>
              </w:tc>
              <w:tc>
                <w:tcPr>
                  <w:tcW w:w="1807" w:type="dxa"/>
                  <w:tcBorders>
                    <w:top w:val="nil"/>
                    <w:left w:val="nil"/>
                    <w:bottom w:val="single" w:sz="4" w:space="0" w:color="auto"/>
                    <w:right w:val="single" w:sz="4" w:space="0" w:color="auto"/>
                  </w:tcBorders>
                  <w:shd w:val="clear" w:color="auto" w:fill="auto"/>
                  <w:noWrap/>
                  <w:vAlign w:val="center"/>
                  <w:hideMark/>
                </w:tcPr>
                <w:p w14:paraId="0174294D"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 xml:space="preserve">AMBULANCIA </w:t>
                  </w:r>
                </w:p>
              </w:tc>
              <w:tc>
                <w:tcPr>
                  <w:tcW w:w="1183" w:type="dxa"/>
                  <w:tcBorders>
                    <w:top w:val="nil"/>
                    <w:left w:val="nil"/>
                    <w:bottom w:val="single" w:sz="4" w:space="0" w:color="auto"/>
                    <w:right w:val="single" w:sz="4" w:space="0" w:color="auto"/>
                  </w:tcBorders>
                  <w:shd w:val="clear" w:color="auto" w:fill="auto"/>
                  <w:noWrap/>
                  <w:vAlign w:val="center"/>
                  <w:hideMark/>
                </w:tcPr>
                <w:p w14:paraId="60612897"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NISSAN</w:t>
                  </w:r>
                </w:p>
              </w:tc>
              <w:tc>
                <w:tcPr>
                  <w:tcW w:w="651" w:type="dxa"/>
                  <w:tcBorders>
                    <w:top w:val="nil"/>
                    <w:left w:val="nil"/>
                    <w:bottom w:val="single" w:sz="4" w:space="0" w:color="auto"/>
                    <w:right w:val="single" w:sz="4" w:space="0" w:color="auto"/>
                  </w:tcBorders>
                  <w:shd w:val="clear" w:color="auto" w:fill="auto"/>
                  <w:noWrap/>
                  <w:vAlign w:val="center"/>
                  <w:hideMark/>
                </w:tcPr>
                <w:p w14:paraId="0A5F1CD9"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2013</w:t>
                  </w:r>
                </w:p>
              </w:tc>
              <w:tc>
                <w:tcPr>
                  <w:tcW w:w="1828" w:type="dxa"/>
                  <w:tcBorders>
                    <w:top w:val="nil"/>
                    <w:left w:val="nil"/>
                    <w:bottom w:val="single" w:sz="4" w:space="0" w:color="auto"/>
                    <w:right w:val="single" w:sz="4" w:space="0" w:color="auto"/>
                  </w:tcBorders>
                  <w:shd w:val="clear" w:color="auto" w:fill="auto"/>
                  <w:noWrap/>
                  <w:vAlign w:val="center"/>
                  <w:hideMark/>
                </w:tcPr>
                <w:p w14:paraId="7DE276A9"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LA PAZ</w:t>
                  </w:r>
                </w:p>
              </w:tc>
              <w:tc>
                <w:tcPr>
                  <w:tcW w:w="1216" w:type="dxa"/>
                  <w:tcBorders>
                    <w:top w:val="nil"/>
                    <w:left w:val="nil"/>
                    <w:bottom w:val="single" w:sz="4" w:space="0" w:color="auto"/>
                    <w:right w:val="single" w:sz="4" w:space="0" w:color="auto"/>
                  </w:tcBorders>
                  <w:shd w:val="clear" w:color="auto" w:fill="auto"/>
                  <w:noWrap/>
                  <w:vAlign w:val="center"/>
                  <w:hideMark/>
                </w:tcPr>
                <w:p w14:paraId="73EF3CAF"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3054SLG</w:t>
                  </w:r>
                </w:p>
              </w:tc>
              <w:tc>
                <w:tcPr>
                  <w:tcW w:w="2429" w:type="dxa"/>
                  <w:tcBorders>
                    <w:top w:val="nil"/>
                    <w:left w:val="nil"/>
                    <w:bottom w:val="single" w:sz="4" w:space="0" w:color="auto"/>
                    <w:right w:val="single" w:sz="4" w:space="0" w:color="auto"/>
                  </w:tcBorders>
                  <w:shd w:val="clear" w:color="auto" w:fill="auto"/>
                  <w:noWrap/>
                  <w:vAlign w:val="center"/>
                  <w:hideMark/>
                </w:tcPr>
                <w:p w14:paraId="3BF7F930"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35.900,00</w:t>
                  </w:r>
                </w:p>
              </w:tc>
            </w:tr>
            <w:tr w:rsidR="0023713E" w:rsidRPr="0023713E" w14:paraId="0A1FD88F" w14:textId="77777777" w:rsidTr="0023713E">
              <w:trPr>
                <w:trHeight w:val="285"/>
              </w:trPr>
              <w:tc>
                <w:tcPr>
                  <w:tcW w:w="679" w:type="dxa"/>
                  <w:tcBorders>
                    <w:top w:val="nil"/>
                    <w:left w:val="single" w:sz="4" w:space="0" w:color="auto"/>
                    <w:bottom w:val="nil"/>
                    <w:right w:val="single" w:sz="4" w:space="0" w:color="auto"/>
                  </w:tcBorders>
                  <w:shd w:val="clear" w:color="auto" w:fill="auto"/>
                  <w:noWrap/>
                  <w:vAlign w:val="center"/>
                  <w:hideMark/>
                </w:tcPr>
                <w:p w14:paraId="5C1B635C"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13</w:t>
                  </w:r>
                </w:p>
              </w:tc>
              <w:tc>
                <w:tcPr>
                  <w:tcW w:w="1807" w:type="dxa"/>
                  <w:tcBorders>
                    <w:top w:val="nil"/>
                    <w:left w:val="nil"/>
                    <w:bottom w:val="nil"/>
                    <w:right w:val="single" w:sz="4" w:space="0" w:color="auto"/>
                  </w:tcBorders>
                  <w:shd w:val="clear" w:color="auto" w:fill="auto"/>
                  <w:noWrap/>
                  <w:vAlign w:val="center"/>
                  <w:hideMark/>
                </w:tcPr>
                <w:p w14:paraId="21BF9851"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FURGON</w:t>
                  </w:r>
                </w:p>
              </w:tc>
              <w:tc>
                <w:tcPr>
                  <w:tcW w:w="1183" w:type="dxa"/>
                  <w:tcBorders>
                    <w:top w:val="nil"/>
                    <w:left w:val="nil"/>
                    <w:bottom w:val="nil"/>
                    <w:right w:val="single" w:sz="4" w:space="0" w:color="auto"/>
                  </w:tcBorders>
                  <w:shd w:val="clear" w:color="auto" w:fill="auto"/>
                  <w:noWrap/>
                  <w:vAlign w:val="center"/>
                  <w:hideMark/>
                </w:tcPr>
                <w:p w14:paraId="4E431160"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NISSAN</w:t>
                  </w:r>
                </w:p>
              </w:tc>
              <w:tc>
                <w:tcPr>
                  <w:tcW w:w="651" w:type="dxa"/>
                  <w:tcBorders>
                    <w:top w:val="nil"/>
                    <w:left w:val="nil"/>
                    <w:bottom w:val="nil"/>
                    <w:right w:val="single" w:sz="4" w:space="0" w:color="auto"/>
                  </w:tcBorders>
                  <w:shd w:val="clear" w:color="auto" w:fill="auto"/>
                  <w:noWrap/>
                  <w:vAlign w:val="center"/>
                  <w:hideMark/>
                </w:tcPr>
                <w:p w14:paraId="7DFE6152"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2022</w:t>
                  </w:r>
                </w:p>
              </w:tc>
              <w:tc>
                <w:tcPr>
                  <w:tcW w:w="1828" w:type="dxa"/>
                  <w:tcBorders>
                    <w:top w:val="nil"/>
                    <w:left w:val="nil"/>
                    <w:bottom w:val="single" w:sz="4" w:space="0" w:color="auto"/>
                    <w:right w:val="single" w:sz="4" w:space="0" w:color="auto"/>
                  </w:tcBorders>
                  <w:shd w:val="clear" w:color="auto" w:fill="auto"/>
                  <w:noWrap/>
                  <w:vAlign w:val="center"/>
                  <w:hideMark/>
                </w:tcPr>
                <w:p w14:paraId="22E871A4"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LA PAZ</w:t>
                  </w:r>
                </w:p>
              </w:tc>
              <w:tc>
                <w:tcPr>
                  <w:tcW w:w="1216" w:type="dxa"/>
                  <w:tcBorders>
                    <w:top w:val="nil"/>
                    <w:left w:val="nil"/>
                    <w:bottom w:val="nil"/>
                    <w:right w:val="nil"/>
                  </w:tcBorders>
                  <w:shd w:val="clear" w:color="auto" w:fill="auto"/>
                  <w:noWrap/>
                  <w:hideMark/>
                </w:tcPr>
                <w:p w14:paraId="4A5C54F4"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5774KYK</w:t>
                  </w:r>
                </w:p>
              </w:tc>
              <w:tc>
                <w:tcPr>
                  <w:tcW w:w="2429" w:type="dxa"/>
                  <w:tcBorders>
                    <w:top w:val="nil"/>
                    <w:left w:val="single" w:sz="4" w:space="0" w:color="auto"/>
                    <w:bottom w:val="nil"/>
                    <w:right w:val="single" w:sz="4" w:space="0" w:color="auto"/>
                  </w:tcBorders>
                  <w:shd w:val="clear" w:color="auto" w:fill="auto"/>
                  <w:noWrap/>
                  <w:vAlign w:val="center"/>
                  <w:hideMark/>
                </w:tcPr>
                <w:p w14:paraId="5333ED34"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34.600,00</w:t>
                  </w:r>
                </w:p>
              </w:tc>
            </w:tr>
            <w:tr w:rsidR="0023713E" w:rsidRPr="0023713E" w14:paraId="0B61B679" w14:textId="77777777" w:rsidTr="0023713E">
              <w:trPr>
                <w:trHeight w:val="285"/>
              </w:trPr>
              <w:tc>
                <w:tcPr>
                  <w:tcW w:w="615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2C39250" w14:textId="77777777" w:rsidR="0023713E" w:rsidRPr="0023713E" w:rsidRDefault="0023713E" w:rsidP="0023713E">
                  <w:pPr>
                    <w:jc w:val="center"/>
                    <w:rPr>
                      <w:color w:val="000000"/>
                      <w:lang w:val="es-MX" w:eastAsia="es-MX"/>
                    </w:rPr>
                  </w:pPr>
                  <w:r w:rsidRPr="0023713E">
                    <w:rPr>
                      <w:color w:val="000000"/>
                      <w:lang w:val="es-MX" w:eastAsia="es-MX"/>
                    </w:rPr>
                    <w:t> </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23D0A88F"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 xml:space="preserve">TOTAL </w:t>
                  </w:r>
                </w:p>
              </w:tc>
              <w:tc>
                <w:tcPr>
                  <w:tcW w:w="2429" w:type="dxa"/>
                  <w:tcBorders>
                    <w:top w:val="single" w:sz="4" w:space="0" w:color="auto"/>
                    <w:left w:val="nil"/>
                    <w:bottom w:val="single" w:sz="4" w:space="0" w:color="auto"/>
                    <w:right w:val="single" w:sz="4" w:space="0" w:color="auto"/>
                  </w:tcBorders>
                  <w:shd w:val="clear" w:color="auto" w:fill="auto"/>
                  <w:noWrap/>
                  <w:vAlign w:val="center"/>
                  <w:hideMark/>
                </w:tcPr>
                <w:p w14:paraId="16DF30D9"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131.252,44</w:t>
                  </w:r>
                </w:p>
              </w:tc>
            </w:tr>
          </w:tbl>
          <w:p w14:paraId="18A4C378" w14:textId="7C43C5E9" w:rsidR="009728C2" w:rsidRDefault="009728C2" w:rsidP="004F1C24">
            <w:pPr>
              <w:autoSpaceDE w:val="0"/>
              <w:autoSpaceDN w:val="0"/>
              <w:adjustRightInd w:val="0"/>
              <w:ind w:left="426"/>
              <w:jc w:val="both"/>
              <w:rPr>
                <w:rFonts w:asciiTheme="minorHAnsi" w:hAnsiTheme="minorHAnsi" w:cstheme="minorHAnsi"/>
                <w:lang w:val="es-BO"/>
              </w:rPr>
            </w:pPr>
          </w:p>
          <w:p w14:paraId="4F0C8583" w14:textId="2E6AD4D2" w:rsidR="00D21020" w:rsidRDefault="00D21020" w:rsidP="004F1C24">
            <w:pPr>
              <w:autoSpaceDE w:val="0"/>
              <w:autoSpaceDN w:val="0"/>
              <w:adjustRightInd w:val="0"/>
              <w:ind w:left="426"/>
              <w:jc w:val="both"/>
              <w:rPr>
                <w:rFonts w:asciiTheme="minorHAnsi" w:hAnsiTheme="minorHAnsi" w:cstheme="minorHAnsi"/>
                <w:lang w:val="es-BO"/>
              </w:rPr>
            </w:pPr>
          </w:p>
          <w:p w14:paraId="53735B26" w14:textId="0B7C9900" w:rsidR="00D21020" w:rsidRDefault="00D21020" w:rsidP="004F1C24">
            <w:pPr>
              <w:autoSpaceDE w:val="0"/>
              <w:autoSpaceDN w:val="0"/>
              <w:adjustRightInd w:val="0"/>
              <w:ind w:left="426"/>
              <w:jc w:val="both"/>
              <w:rPr>
                <w:rFonts w:asciiTheme="minorHAnsi" w:hAnsiTheme="minorHAnsi" w:cstheme="minorHAnsi"/>
                <w:lang w:val="es-BO"/>
              </w:rPr>
            </w:pPr>
          </w:p>
          <w:p w14:paraId="46064075" w14:textId="78E3AFD4" w:rsidR="00D21020" w:rsidRDefault="00D21020" w:rsidP="004F1C24">
            <w:pPr>
              <w:autoSpaceDE w:val="0"/>
              <w:autoSpaceDN w:val="0"/>
              <w:adjustRightInd w:val="0"/>
              <w:ind w:left="426"/>
              <w:jc w:val="both"/>
              <w:rPr>
                <w:rFonts w:asciiTheme="minorHAnsi" w:hAnsiTheme="minorHAnsi" w:cstheme="minorHAnsi"/>
                <w:lang w:val="es-BO"/>
              </w:rPr>
            </w:pPr>
          </w:p>
          <w:p w14:paraId="51DD445C" w14:textId="30947070" w:rsidR="00D21020" w:rsidRDefault="00D21020" w:rsidP="004F1C24">
            <w:pPr>
              <w:autoSpaceDE w:val="0"/>
              <w:autoSpaceDN w:val="0"/>
              <w:adjustRightInd w:val="0"/>
              <w:ind w:left="426"/>
              <w:jc w:val="both"/>
              <w:rPr>
                <w:rFonts w:asciiTheme="minorHAnsi" w:hAnsiTheme="minorHAnsi" w:cstheme="minorHAnsi"/>
                <w:lang w:val="es-BO"/>
              </w:rPr>
            </w:pPr>
          </w:p>
          <w:p w14:paraId="49AA4B8F" w14:textId="252182BE" w:rsidR="00D21020" w:rsidRDefault="00D21020" w:rsidP="004F1C24">
            <w:pPr>
              <w:autoSpaceDE w:val="0"/>
              <w:autoSpaceDN w:val="0"/>
              <w:adjustRightInd w:val="0"/>
              <w:ind w:left="426"/>
              <w:jc w:val="both"/>
              <w:rPr>
                <w:rFonts w:asciiTheme="minorHAnsi" w:hAnsiTheme="minorHAnsi" w:cstheme="minorHAnsi"/>
                <w:lang w:val="es-BO"/>
              </w:rPr>
            </w:pPr>
          </w:p>
          <w:p w14:paraId="11A18C0B" w14:textId="7D862D60" w:rsidR="00D21020" w:rsidRDefault="00D21020" w:rsidP="004F1C24">
            <w:pPr>
              <w:autoSpaceDE w:val="0"/>
              <w:autoSpaceDN w:val="0"/>
              <w:adjustRightInd w:val="0"/>
              <w:ind w:left="426"/>
              <w:jc w:val="both"/>
              <w:rPr>
                <w:rFonts w:asciiTheme="minorHAnsi" w:hAnsiTheme="minorHAnsi" w:cstheme="minorHAnsi"/>
                <w:lang w:val="es-BO"/>
              </w:rPr>
            </w:pPr>
          </w:p>
          <w:p w14:paraId="4300796B" w14:textId="7F441E57" w:rsidR="00D21020" w:rsidRPr="009728C2" w:rsidRDefault="00D21020" w:rsidP="00D21020">
            <w:pPr>
              <w:rPr>
                <w:rFonts w:ascii="Century Gothic" w:hAnsi="Century Gothic"/>
                <w:b/>
                <w:bCs/>
                <w:color w:val="000000"/>
                <w:sz w:val="24"/>
                <w:szCs w:val="24"/>
                <w:lang w:val="es-MX" w:eastAsia="es-MX"/>
              </w:rPr>
            </w:pPr>
            <w:r>
              <w:rPr>
                <w:rFonts w:ascii="Century Gothic" w:hAnsi="Century Gothic"/>
                <w:b/>
                <w:bCs/>
                <w:color w:val="000000"/>
                <w:sz w:val="24"/>
                <w:szCs w:val="24"/>
                <w:lang w:val="es-BO" w:eastAsia="es-MX"/>
              </w:rPr>
              <w:t>6</w:t>
            </w:r>
            <w:r w:rsidRPr="00CD1362">
              <w:rPr>
                <w:rFonts w:ascii="Century Gothic" w:hAnsi="Century Gothic"/>
                <w:b/>
                <w:bCs/>
                <w:color w:val="000000"/>
                <w:sz w:val="24"/>
                <w:szCs w:val="24"/>
                <w:lang w:val="es-MX" w:eastAsia="es-MX"/>
              </w:rPr>
              <w:t xml:space="preserve">. </w:t>
            </w:r>
            <w:r>
              <w:rPr>
                <w:rFonts w:ascii="Century Gothic" w:hAnsi="Century Gothic"/>
                <w:b/>
                <w:bCs/>
                <w:color w:val="000000"/>
                <w:sz w:val="24"/>
                <w:szCs w:val="24"/>
                <w:lang w:val="es-MX" w:eastAsia="es-MX"/>
              </w:rPr>
              <w:t>ACCIDENTES PERSONALES</w:t>
            </w:r>
          </w:p>
          <w:p w14:paraId="4A0D535C" w14:textId="77777777" w:rsidR="00D21020" w:rsidRDefault="00D21020" w:rsidP="004F1C24">
            <w:pPr>
              <w:autoSpaceDE w:val="0"/>
              <w:autoSpaceDN w:val="0"/>
              <w:adjustRightInd w:val="0"/>
              <w:ind w:left="426"/>
              <w:jc w:val="both"/>
              <w:rPr>
                <w:rFonts w:asciiTheme="minorHAnsi" w:hAnsiTheme="minorHAnsi" w:cstheme="minorHAnsi"/>
                <w:lang w:val="es-BO"/>
              </w:rPr>
            </w:pPr>
          </w:p>
          <w:tbl>
            <w:tblPr>
              <w:tblW w:w="0" w:type="auto"/>
              <w:tblCellMar>
                <w:left w:w="70" w:type="dxa"/>
                <w:right w:w="70" w:type="dxa"/>
              </w:tblCellMar>
              <w:tblLook w:val="04A0" w:firstRow="1" w:lastRow="0" w:firstColumn="1" w:lastColumn="0" w:noHBand="0" w:noVBand="1"/>
            </w:tblPr>
            <w:tblGrid>
              <w:gridCol w:w="2881"/>
              <w:gridCol w:w="6912"/>
            </w:tblGrid>
            <w:tr w:rsidR="0023713E" w:rsidRPr="0023713E" w14:paraId="54AA3F9B" w14:textId="77777777" w:rsidTr="00D21020">
              <w:trPr>
                <w:trHeight w:val="216"/>
              </w:trPr>
              <w:tc>
                <w:tcPr>
                  <w:tcW w:w="0" w:type="auto"/>
                  <w:tcBorders>
                    <w:top w:val="single" w:sz="4" w:space="0" w:color="auto"/>
                    <w:left w:val="single" w:sz="4" w:space="0" w:color="auto"/>
                    <w:bottom w:val="single" w:sz="4" w:space="0" w:color="auto"/>
                    <w:right w:val="single" w:sz="4" w:space="0" w:color="auto"/>
                  </w:tcBorders>
                  <w:shd w:val="clear" w:color="000000" w:fill="002060"/>
                  <w:vAlign w:val="center"/>
                  <w:hideMark/>
                </w:tcPr>
                <w:p w14:paraId="778B48CB" w14:textId="77777777" w:rsidR="0023713E" w:rsidRPr="0023713E" w:rsidRDefault="0023713E" w:rsidP="0023713E">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CONTRATANTE Y/O TOMADOR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57495F9" w14:textId="77777777" w:rsidR="0023713E" w:rsidRPr="0023713E" w:rsidRDefault="0023713E" w:rsidP="0023713E">
                  <w:pPr>
                    <w:rPr>
                      <w:rFonts w:ascii="Century Gothic" w:hAnsi="Century Gothic"/>
                      <w:b/>
                      <w:bCs/>
                      <w:color w:val="000000"/>
                      <w:sz w:val="16"/>
                      <w:szCs w:val="16"/>
                      <w:lang w:val="es-MX" w:eastAsia="es-MX"/>
                    </w:rPr>
                  </w:pPr>
                  <w:r w:rsidRPr="0023713E">
                    <w:rPr>
                      <w:rFonts w:ascii="Century Gothic" w:hAnsi="Century Gothic"/>
                      <w:b/>
                      <w:bCs/>
                      <w:color w:val="000000"/>
                      <w:sz w:val="16"/>
                      <w:szCs w:val="16"/>
                      <w:lang w:val="es-MX" w:eastAsia="es-MX"/>
                    </w:rPr>
                    <w:t>CAJA DE SALUD DE LA BANCA PRIVADA</w:t>
                  </w:r>
                </w:p>
              </w:tc>
            </w:tr>
            <w:tr w:rsidR="0023713E" w:rsidRPr="0023713E" w14:paraId="25773474" w14:textId="77777777" w:rsidTr="00D21020">
              <w:trPr>
                <w:trHeight w:val="216"/>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22570875" w14:textId="77777777" w:rsidR="0023713E" w:rsidRPr="0023713E" w:rsidRDefault="0023713E" w:rsidP="0023713E">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RIESGO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FEC4099" w14:textId="77777777" w:rsidR="0023713E" w:rsidRPr="0023713E" w:rsidRDefault="0023713E" w:rsidP="0023713E">
                  <w:pPr>
                    <w:rPr>
                      <w:rFonts w:ascii="Century Gothic" w:hAnsi="Century Gothic"/>
                      <w:b/>
                      <w:bCs/>
                      <w:color w:val="000000"/>
                      <w:sz w:val="16"/>
                      <w:szCs w:val="16"/>
                      <w:lang w:val="es-MX" w:eastAsia="es-MX"/>
                    </w:rPr>
                  </w:pPr>
                  <w:r w:rsidRPr="0023713E">
                    <w:rPr>
                      <w:rFonts w:ascii="Century Gothic" w:hAnsi="Century Gothic"/>
                      <w:b/>
                      <w:bCs/>
                      <w:color w:val="000000"/>
                      <w:sz w:val="16"/>
                      <w:szCs w:val="16"/>
                      <w:lang w:val="es-MX" w:eastAsia="es-MX"/>
                    </w:rPr>
                    <w:t>ACCIDENTES PERSONALES GRUPO</w:t>
                  </w:r>
                </w:p>
              </w:tc>
            </w:tr>
            <w:tr w:rsidR="00D21020" w:rsidRPr="0023713E" w14:paraId="7B790A92" w14:textId="77777777" w:rsidTr="00D21020">
              <w:trPr>
                <w:trHeight w:val="360"/>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69241E2E" w14:textId="77777777" w:rsidR="00D21020" w:rsidRPr="0023713E" w:rsidRDefault="00D21020" w:rsidP="00D21020">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DIRECCIÓN LEGAL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9A6B4F6" w14:textId="7A9C54D7" w:rsidR="00D21020" w:rsidRPr="0023713E" w:rsidRDefault="00D21020" w:rsidP="00D21020">
                  <w:pPr>
                    <w:rPr>
                      <w:rFonts w:ascii="Century Gothic" w:hAnsi="Century Gothic"/>
                      <w:b/>
                      <w:bCs/>
                      <w:color w:val="000000"/>
                      <w:sz w:val="16"/>
                      <w:szCs w:val="16"/>
                      <w:lang w:val="es-MX" w:eastAsia="es-MX"/>
                    </w:rPr>
                  </w:pPr>
                  <w:r w:rsidRPr="00AE4157">
                    <w:rPr>
                      <w:rFonts w:ascii="Century Gothic" w:hAnsi="Century Gothic"/>
                      <w:b/>
                      <w:bCs/>
                      <w:color w:val="000000"/>
                      <w:sz w:val="16"/>
                      <w:szCs w:val="16"/>
                      <w:lang w:val="es-MX" w:eastAsia="es-MX"/>
                    </w:rPr>
                    <w:t>CALLE REYES ORTIZ ESQUINA FEDERICO ZUAZO EDF. GUNDLACH</w:t>
                  </w:r>
                </w:p>
              </w:tc>
            </w:tr>
            <w:tr w:rsidR="00D21020" w:rsidRPr="0023713E" w14:paraId="46986E56" w14:textId="77777777" w:rsidTr="00D21020">
              <w:trPr>
                <w:trHeight w:val="216"/>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61CDF3EB" w14:textId="77777777" w:rsidR="00D21020" w:rsidRPr="0023713E" w:rsidRDefault="00D21020" w:rsidP="00D21020">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ÁMBITO TERRITORIAL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51375BC" w14:textId="77777777" w:rsidR="00D21020" w:rsidRPr="0023713E" w:rsidRDefault="00D21020" w:rsidP="00D21020">
                  <w:pPr>
                    <w:rPr>
                      <w:rFonts w:ascii="Century Gothic" w:hAnsi="Century Gothic"/>
                      <w:b/>
                      <w:bCs/>
                      <w:color w:val="000000"/>
                      <w:sz w:val="16"/>
                      <w:szCs w:val="16"/>
                      <w:lang w:val="es-MX" w:eastAsia="es-MX"/>
                    </w:rPr>
                  </w:pPr>
                  <w:r w:rsidRPr="0023713E">
                    <w:rPr>
                      <w:rFonts w:ascii="Century Gothic" w:hAnsi="Century Gothic"/>
                      <w:b/>
                      <w:bCs/>
                      <w:color w:val="000000"/>
                      <w:sz w:val="16"/>
                      <w:szCs w:val="16"/>
                      <w:lang w:val="es-MX" w:eastAsia="es-MX"/>
                    </w:rPr>
                    <w:t>NACIONAL</w:t>
                  </w:r>
                </w:p>
              </w:tc>
            </w:tr>
            <w:tr w:rsidR="00D21020" w:rsidRPr="0023713E" w14:paraId="22E8842C" w14:textId="77777777" w:rsidTr="00D21020">
              <w:trPr>
                <w:trHeight w:val="216"/>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60CDA631" w14:textId="77777777" w:rsidR="00D21020" w:rsidRPr="0023713E" w:rsidRDefault="00D21020" w:rsidP="00D21020">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ACTIVIDAD DEL ASEGURADO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C6D948B" w14:textId="77777777" w:rsidR="00D21020" w:rsidRPr="0023713E" w:rsidRDefault="00D21020" w:rsidP="00D21020">
                  <w:pPr>
                    <w:rPr>
                      <w:rFonts w:ascii="Century Gothic" w:hAnsi="Century Gothic"/>
                      <w:b/>
                      <w:bCs/>
                      <w:color w:val="000000"/>
                      <w:sz w:val="16"/>
                      <w:szCs w:val="16"/>
                      <w:lang w:val="es-MX" w:eastAsia="es-MX"/>
                    </w:rPr>
                  </w:pPr>
                  <w:r w:rsidRPr="0023713E">
                    <w:rPr>
                      <w:rFonts w:ascii="Century Gothic" w:hAnsi="Century Gothic"/>
                      <w:b/>
                      <w:bCs/>
                      <w:color w:val="000000"/>
                      <w:sz w:val="16"/>
                      <w:szCs w:val="16"/>
                      <w:lang w:val="es-MX" w:eastAsia="es-MX"/>
                    </w:rPr>
                    <w:t>SALUD</w:t>
                  </w:r>
                </w:p>
              </w:tc>
            </w:tr>
            <w:tr w:rsidR="00D21020" w:rsidRPr="0023713E" w14:paraId="5C604260" w14:textId="77777777" w:rsidTr="00D21020">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4D234022" w14:textId="77777777" w:rsidR="00D21020" w:rsidRPr="0023713E" w:rsidRDefault="00D21020" w:rsidP="00D21020">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ASEGURADOS:</w:t>
                  </w:r>
                </w:p>
              </w:tc>
            </w:tr>
            <w:tr w:rsidR="00D21020" w:rsidRPr="0023713E" w14:paraId="55627ABB" w14:textId="77777777" w:rsidTr="00D21020">
              <w:trPr>
                <w:trHeight w:val="40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DF3789" w14:textId="77777777" w:rsidR="00D21020" w:rsidRPr="0023713E" w:rsidRDefault="00D21020" w:rsidP="00D21020">
                  <w:pPr>
                    <w:rPr>
                      <w:rFonts w:ascii="Century Gothic" w:hAnsi="Century Gothic"/>
                      <w:b/>
                      <w:bCs/>
                      <w:sz w:val="16"/>
                      <w:szCs w:val="16"/>
                      <w:lang w:val="es-MX" w:eastAsia="es-MX"/>
                    </w:rPr>
                  </w:pPr>
                  <w:r w:rsidRPr="0023713E">
                    <w:rPr>
                      <w:rFonts w:ascii="Century Gothic" w:hAnsi="Century Gothic"/>
                      <w:b/>
                      <w:bCs/>
                      <w:sz w:val="16"/>
                      <w:szCs w:val="16"/>
                      <w:lang w:val="es-MX" w:eastAsia="es-MX"/>
                    </w:rPr>
                    <w:t>48 PERSONAS Y 5 NOMINADOS POR CARGO</w:t>
                  </w:r>
                </w:p>
              </w:tc>
            </w:tr>
            <w:tr w:rsidR="00D21020" w:rsidRPr="0023713E" w14:paraId="4D679746" w14:textId="77777777" w:rsidTr="00D21020">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3E0B2A6E" w14:textId="77777777" w:rsidR="00D21020" w:rsidRPr="0023713E" w:rsidRDefault="00D21020" w:rsidP="00D21020">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UBICACIÓN DEL RIESGO</w:t>
                  </w:r>
                </w:p>
              </w:tc>
            </w:tr>
            <w:tr w:rsidR="00D21020" w:rsidRPr="0023713E" w14:paraId="56433098" w14:textId="77777777" w:rsidTr="00D21020">
              <w:trPr>
                <w:trHeight w:val="3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23460D"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A nivel Nacional donde el Asegurado realiza sus actividades</w:t>
                  </w:r>
                </w:p>
              </w:tc>
            </w:tr>
            <w:tr w:rsidR="00D21020" w:rsidRPr="0023713E" w14:paraId="69B4D47A" w14:textId="77777777" w:rsidTr="00D21020">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6AAC292F" w14:textId="77777777" w:rsidR="00D21020" w:rsidRPr="0023713E" w:rsidRDefault="00D21020" w:rsidP="00D21020">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COBERTURAS POR PERSONA</w:t>
                  </w:r>
                </w:p>
              </w:tc>
            </w:tr>
            <w:tr w:rsidR="00D21020" w:rsidRPr="0023713E" w14:paraId="595A29C2" w14:textId="77777777" w:rsidTr="00D2102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9483572"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Muerte Accidental                                                                </w:t>
                  </w:r>
                </w:p>
              </w:tc>
              <w:tc>
                <w:tcPr>
                  <w:tcW w:w="0" w:type="auto"/>
                  <w:tcBorders>
                    <w:top w:val="nil"/>
                    <w:left w:val="nil"/>
                    <w:bottom w:val="single" w:sz="4" w:space="0" w:color="auto"/>
                    <w:right w:val="single" w:sz="4" w:space="0" w:color="auto"/>
                  </w:tcBorders>
                  <w:shd w:val="clear" w:color="auto" w:fill="auto"/>
                  <w:vAlign w:val="center"/>
                  <w:hideMark/>
                </w:tcPr>
                <w:p w14:paraId="42372A2F" w14:textId="77777777" w:rsidR="00D21020" w:rsidRPr="0023713E" w:rsidRDefault="00D21020" w:rsidP="00D21020">
                  <w:pPr>
                    <w:ind w:firstLineChars="100" w:firstLine="160"/>
                    <w:jc w:val="right"/>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20.000,00</w:t>
                  </w:r>
                </w:p>
              </w:tc>
            </w:tr>
            <w:tr w:rsidR="00D21020" w:rsidRPr="0023713E" w14:paraId="0B88B5F4" w14:textId="77777777" w:rsidTr="00D2102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300EBC3"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Invalidez Total y/o permanente                                             </w:t>
                  </w:r>
                </w:p>
              </w:tc>
              <w:tc>
                <w:tcPr>
                  <w:tcW w:w="0" w:type="auto"/>
                  <w:tcBorders>
                    <w:top w:val="nil"/>
                    <w:left w:val="nil"/>
                    <w:bottom w:val="single" w:sz="4" w:space="0" w:color="auto"/>
                    <w:right w:val="single" w:sz="4" w:space="0" w:color="auto"/>
                  </w:tcBorders>
                  <w:shd w:val="clear" w:color="auto" w:fill="auto"/>
                  <w:vAlign w:val="center"/>
                  <w:hideMark/>
                </w:tcPr>
                <w:p w14:paraId="05619473" w14:textId="77777777" w:rsidR="00D21020" w:rsidRPr="0023713E" w:rsidRDefault="00D21020" w:rsidP="00D21020">
                  <w:pPr>
                    <w:ind w:firstLineChars="100" w:firstLine="160"/>
                    <w:jc w:val="right"/>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20.000,00</w:t>
                  </w:r>
                </w:p>
              </w:tc>
            </w:tr>
            <w:tr w:rsidR="00D21020" w:rsidRPr="0023713E" w14:paraId="1D31CB2C" w14:textId="77777777" w:rsidTr="00D2102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6B911A2"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Gastos Médicos                                                                     </w:t>
                  </w:r>
                </w:p>
              </w:tc>
              <w:tc>
                <w:tcPr>
                  <w:tcW w:w="0" w:type="auto"/>
                  <w:tcBorders>
                    <w:top w:val="nil"/>
                    <w:left w:val="nil"/>
                    <w:bottom w:val="single" w:sz="4" w:space="0" w:color="auto"/>
                    <w:right w:val="single" w:sz="4" w:space="0" w:color="auto"/>
                  </w:tcBorders>
                  <w:shd w:val="clear" w:color="auto" w:fill="auto"/>
                  <w:vAlign w:val="center"/>
                  <w:hideMark/>
                </w:tcPr>
                <w:p w14:paraId="54E62BF9" w14:textId="77777777" w:rsidR="00D21020" w:rsidRPr="0023713E" w:rsidRDefault="00D21020" w:rsidP="00D21020">
                  <w:pPr>
                    <w:ind w:firstLineChars="100" w:firstLine="160"/>
                    <w:jc w:val="right"/>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4.000,00</w:t>
                  </w:r>
                </w:p>
              </w:tc>
            </w:tr>
            <w:tr w:rsidR="00D21020" w:rsidRPr="0023713E" w14:paraId="19815F28" w14:textId="77777777" w:rsidTr="00D2102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A4C170D"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Gastos de Sepelio                                                                </w:t>
                  </w:r>
                </w:p>
              </w:tc>
              <w:tc>
                <w:tcPr>
                  <w:tcW w:w="0" w:type="auto"/>
                  <w:tcBorders>
                    <w:top w:val="nil"/>
                    <w:left w:val="nil"/>
                    <w:bottom w:val="single" w:sz="4" w:space="0" w:color="auto"/>
                    <w:right w:val="single" w:sz="4" w:space="0" w:color="auto"/>
                  </w:tcBorders>
                  <w:shd w:val="clear" w:color="auto" w:fill="auto"/>
                  <w:vAlign w:val="center"/>
                  <w:hideMark/>
                </w:tcPr>
                <w:p w14:paraId="741D0CCF" w14:textId="77777777" w:rsidR="00D21020" w:rsidRPr="0023713E" w:rsidRDefault="00D21020" w:rsidP="00D21020">
                  <w:pPr>
                    <w:ind w:firstLineChars="100" w:firstLine="160"/>
                    <w:jc w:val="right"/>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2.000,00</w:t>
                  </w:r>
                </w:p>
              </w:tc>
            </w:tr>
            <w:tr w:rsidR="00D21020" w:rsidRPr="0023713E" w14:paraId="23EE88E6" w14:textId="77777777" w:rsidTr="00D21020">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132C420C" w14:textId="77777777" w:rsidR="00D21020" w:rsidRPr="0023713E" w:rsidRDefault="00D21020" w:rsidP="00D21020">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CLAUSULAS ADICIONALES</w:t>
                  </w:r>
                </w:p>
              </w:tc>
            </w:tr>
            <w:tr w:rsidR="00D21020" w:rsidRPr="0023713E" w14:paraId="45F857EC" w14:textId="77777777" w:rsidTr="00D21020">
              <w:trPr>
                <w:trHeight w:val="216"/>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069E6C" w14:textId="77777777" w:rsidR="00D21020" w:rsidRPr="0023713E" w:rsidRDefault="00D21020" w:rsidP="00D21020">
                  <w:pPr>
                    <w:rPr>
                      <w:rFonts w:ascii="Century Gothic" w:hAnsi="Century Gothic"/>
                      <w:sz w:val="16"/>
                      <w:szCs w:val="16"/>
                      <w:lang w:val="es-MX" w:eastAsia="es-MX"/>
                    </w:rPr>
                  </w:pPr>
                  <w:r w:rsidRPr="0023713E">
                    <w:rPr>
                      <w:rFonts w:ascii="Century Gothic" w:hAnsi="Century Gothic"/>
                      <w:sz w:val="16"/>
                      <w:szCs w:val="16"/>
                      <w:lang w:val="es-MX" w:eastAsia="es-MX"/>
                    </w:rPr>
                    <w:t>De conciliación y arbitraje</w:t>
                  </w:r>
                </w:p>
              </w:tc>
            </w:tr>
            <w:tr w:rsidR="00D21020" w:rsidRPr="0023713E" w14:paraId="5313F993" w14:textId="77777777" w:rsidTr="00D21020">
              <w:trPr>
                <w:trHeight w:val="216"/>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351C589"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Inclusiones y exclusiones a prorrata</w:t>
                  </w:r>
                </w:p>
              </w:tc>
            </w:tr>
            <w:tr w:rsidR="00D21020" w:rsidRPr="0023713E" w14:paraId="6893AD30" w14:textId="77777777" w:rsidTr="00D21020">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05A7051" w14:textId="77777777" w:rsidR="00D21020" w:rsidRPr="0023713E" w:rsidRDefault="00D21020" w:rsidP="00D21020">
                  <w:pPr>
                    <w:rPr>
                      <w:rFonts w:ascii="Century Gothic" w:hAnsi="Century Gothic"/>
                      <w:sz w:val="16"/>
                      <w:szCs w:val="16"/>
                      <w:lang w:val="es-MX" w:eastAsia="es-MX"/>
                    </w:rPr>
                  </w:pPr>
                  <w:r w:rsidRPr="0023713E">
                    <w:rPr>
                      <w:rFonts w:ascii="Century Gothic" w:hAnsi="Century Gothic"/>
                      <w:sz w:val="16"/>
                      <w:szCs w:val="16"/>
                      <w:lang w:val="es-MX" w:eastAsia="es-MX"/>
                    </w:rPr>
                    <w:t>Ampliación de 15 días hábiles para aviso de siniestro salvo fuerza mayor o impedimento justificado</w:t>
                  </w:r>
                </w:p>
              </w:tc>
            </w:tr>
            <w:tr w:rsidR="00D21020" w:rsidRPr="0023713E" w14:paraId="24286160" w14:textId="77777777" w:rsidTr="00D21020">
              <w:trPr>
                <w:trHeight w:val="67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467FB82"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Para cubrir riesgos como pasajeros en vuelos no regulares, aviones y/o helicópteros particulares y/o privados, taxis aéreos y cualquier otro tipo de transporte en líneas aéreas no regulares(ocasional), incluyendo repatriación y/o evaluación</w:t>
                  </w:r>
                </w:p>
              </w:tc>
            </w:tr>
            <w:tr w:rsidR="00D21020" w:rsidRPr="0023713E" w14:paraId="0F7A47D9" w14:textId="77777777" w:rsidTr="00D21020">
              <w:trPr>
                <w:trHeight w:val="216"/>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C2C6DBA"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Rescisión de contrato a prorrata</w:t>
                  </w:r>
                </w:p>
              </w:tc>
            </w:tr>
            <w:tr w:rsidR="00D21020" w:rsidRPr="0023713E" w14:paraId="184573BC" w14:textId="77777777" w:rsidTr="00D21020">
              <w:trPr>
                <w:trHeight w:val="54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1230A0D"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Para cubrir conductores y/o pasajeros de motocicletas y otros vehículos similares, sea que el asegurado se encuentre en calidad de conductor o pasajero.</w:t>
                  </w:r>
                </w:p>
              </w:tc>
            </w:tr>
            <w:tr w:rsidR="00D21020" w:rsidRPr="0023713E" w14:paraId="2D633665" w14:textId="77777777" w:rsidTr="00D21020">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B75B310"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De libre elegibilidad de centros médicos y otros servicios auxiliares de medicina, incluye galenos.</w:t>
                  </w:r>
                </w:p>
              </w:tc>
            </w:tr>
            <w:tr w:rsidR="00D21020" w:rsidRPr="0023713E" w14:paraId="43D98EB9" w14:textId="77777777" w:rsidTr="00D21020">
              <w:trPr>
                <w:trHeight w:val="216"/>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22A8267"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Adelanto del 50% del siniestro</w:t>
                  </w:r>
                </w:p>
              </w:tc>
            </w:tr>
            <w:tr w:rsidR="00D21020" w:rsidRPr="0023713E" w14:paraId="51D79EF7" w14:textId="77777777" w:rsidTr="00D21020">
              <w:trPr>
                <w:trHeight w:val="40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C4518DD" w14:textId="143D0780"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Rehabilitación automática de l</w:t>
                  </w:r>
                  <w:r w:rsidRPr="0023713E">
                    <w:rPr>
                      <w:rFonts w:ascii="Century Gothic" w:hAnsi="Century Gothic"/>
                      <w:sz w:val="16"/>
                      <w:szCs w:val="16"/>
                      <w:lang w:val="es-MX" w:eastAsia="es-MX"/>
                    </w:rPr>
                    <w:t>a suma asegurada.</w:t>
                  </w:r>
                  <w:r w:rsidR="005F0E6A">
                    <w:rPr>
                      <w:rFonts w:ascii="Century Gothic" w:hAnsi="Century Gothic"/>
                      <w:sz w:val="16"/>
                      <w:szCs w:val="16"/>
                      <w:lang w:val="es-MX" w:eastAsia="es-MX"/>
                    </w:rPr>
                    <w:t xml:space="preserve"> </w:t>
                  </w:r>
                  <w:r w:rsidR="005F0E6A" w:rsidRPr="005F0E6A">
                    <w:rPr>
                      <w:rFonts w:ascii="Century Gothic" w:hAnsi="Century Gothic"/>
                      <w:color w:val="FF0000"/>
                      <w:sz w:val="16"/>
                      <w:szCs w:val="16"/>
                      <w:lang w:val="es-MX" w:eastAsia="es-MX"/>
                    </w:rPr>
                    <w:t>aplicable para gastos médicos.</w:t>
                  </w:r>
                </w:p>
              </w:tc>
            </w:tr>
            <w:tr w:rsidR="00D21020" w:rsidRPr="0023713E" w14:paraId="3818BD0A" w14:textId="77777777" w:rsidTr="00D21020">
              <w:trPr>
                <w:trHeight w:val="216"/>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7FA4AE9"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De conciliación y arbitraje</w:t>
                  </w:r>
                </w:p>
              </w:tc>
            </w:tr>
            <w:tr w:rsidR="00D21020" w:rsidRPr="0023713E" w14:paraId="5F675152" w14:textId="77777777" w:rsidTr="00D21020">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2818EDCB" w14:textId="77777777" w:rsidR="00D21020" w:rsidRPr="0023713E" w:rsidRDefault="00D21020" w:rsidP="00D21020">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CONDICIONES ESPECIALES</w:t>
                  </w:r>
                </w:p>
              </w:tc>
            </w:tr>
            <w:tr w:rsidR="00D21020" w:rsidRPr="0023713E" w14:paraId="500D5800" w14:textId="77777777" w:rsidTr="00D21020">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A7A90F"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De cobertura para transporte por medio fluvial (ocasional)</w:t>
                  </w:r>
                </w:p>
              </w:tc>
            </w:tr>
            <w:tr w:rsidR="00D21020" w:rsidRPr="0023713E" w14:paraId="3351F8D9" w14:textId="77777777" w:rsidTr="00D21020">
              <w:trPr>
                <w:trHeight w:val="168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F5D0A4" w14:textId="77777777" w:rsidR="00D21020" w:rsidRPr="0023713E" w:rsidRDefault="00D21020" w:rsidP="00D21020">
                  <w:pPr>
                    <w:rPr>
                      <w:rFonts w:ascii="Century Gothic" w:hAnsi="Century Gothic"/>
                      <w:sz w:val="16"/>
                      <w:szCs w:val="16"/>
                      <w:lang w:val="es-MX" w:eastAsia="es-MX"/>
                    </w:rPr>
                  </w:pPr>
                  <w:r w:rsidRPr="0023713E">
                    <w:rPr>
                      <w:rFonts w:ascii="Century Gothic" w:hAnsi="Century Gothic"/>
                      <w:sz w:val="16"/>
                      <w:szCs w:val="16"/>
                      <w:lang w:val="es-MX" w:eastAsia="es-MX"/>
                    </w:rPr>
                    <w:lastRenderedPageBreak/>
                    <w:t xml:space="preserve">De cobertura , cuando el asegurado pierda la vida, se invalide o lesione a consecuencia de riesgos políticos en general y solo a </w:t>
                  </w:r>
                  <w:proofErr w:type="spellStart"/>
                  <w:r w:rsidRPr="0023713E">
                    <w:rPr>
                      <w:rFonts w:ascii="Century Gothic" w:hAnsi="Century Gothic"/>
                      <w:sz w:val="16"/>
                      <w:szCs w:val="16"/>
                      <w:lang w:val="es-MX" w:eastAsia="es-MX"/>
                    </w:rPr>
                    <w:t>titulo</w:t>
                  </w:r>
                  <w:proofErr w:type="spellEnd"/>
                  <w:r w:rsidRPr="0023713E">
                    <w:rPr>
                      <w:rFonts w:ascii="Century Gothic" w:hAnsi="Century Gothic"/>
                      <w:sz w:val="16"/>
                      <w:szCs w:val="16"/>
                      <w:lang w:val="es-MX" w:eastAsia="es-MX"/>
                    </w:rPr>
                    <w:t xml:space="preserve"> enunciativo: motines, huelgas, tumultos populares, vandalismo, conmoción civil, daño malicioso, asonada, sabotaje, saqueo, disturbios sociales , actos terroristas, invasión e insurrección, guerra, revolución, sublevación, rebelión, sedición o hechos tipificados legalmente como delitos contra la seguridad del estado, siempre que el asegurado no sea el causante o haya participado de forma activa o directa de cualquiera de los actos indicados.</w:t>
                  </w:r>
                </w:p>
              </w:tc>
            </w:tr>
            <w:tr w:rsidR="00D21020" w:rsidRPr="0023713E" w14:paraId="0C5A498F" w14:textId="77777777" w:rsidTr="00D21020">
              <w:trPr>
                <w:trHeight w:val="7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C46B6E"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De cobertura cuando el asegurado pierda la vida, se invalide o lesione a consecuencia de riesgos propios de la actividad que desempeña.</w:t>
                  </w:r>
                </w:p>
              </w:tc>
            </w:tr>
            <w:tr w:rsidR="00D21020" w:rsidRPr="0023713E" w14:paraId="59C6EE8B" w14:textId="77777777" w:rsidTr="00D21020">
              <w:trPr>
                <w:trHeight w:val="6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C4AA51" w14:textId="2A8D9243"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De extensión de cobertura para la </w:t>
                  </w:r>
                  <w:r w:rsidR="002D5828" w:rsidRPr="0023713E">
                    <w:rPr>
                      <w:rFonts w:ascii="Century Gothic" w:hAnsi="Century Gothic"/>
                      <w:color w:val="000000"/>
                      <w:sz w:val="16"/>
                      <w:szCs w:val="16"/>
                      <w:lang w:val="es-MX" w:eastAsia="es-MX"/>
                    </w:rPr>
                    <w:t>práctica</w:t>
                  </w:r>
                  <w:r w:rsidRPr="0023713E">
                    <w:rPr>
                      <w:rFonts w:ascii="Century Gothic" w:hAnsi="Century Gothic"/>
                      <w:color w:val="000000"/>
                      <w:sz w:val="16"/>
                      <w:szCs w:val="16"/>
                      <w:lang w:val="es-MX" w:eastAsia="es-MX"/>
                    </w:rPr>
                    <w:t xml:space="preserve"> amateur de deportes cualquiera estos sean, siempre que estos no se consideren de alto riesgo</w:t>
                  </w:r>
                </w:p>
              </w:tc>
            </w:tr>
            <w:tr w:rsidR="00D21020" w:rsidRPr="0023713E" w14:paraId="6566AE03" w14:textId="77777777" w:rsidTr="00D21020">
              <w:trPr>
                <w:trHeight w:val="6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BA33EC"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De extensión de cobertura cuando el asegurado pierda la vida, se invalide o lesione a consecuencia de riesgos propios de la naturaleza y/o catástrofes naturales.</w:t>
                  </w:r>
                </w:p>
              </w:tc>
            </w:tr>
            <w:tr w:rsidR="00D21020" w:rsidRPr="0023713E" w14:paraId="2A164B75" w14:textId="77777777" w:rsidTr="00D21020">
              <w:trPr>
                <w:trHeight w:val="106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2E9BA8" w14:textId="77777777" w:rsidR="00D21020" w:rsidRPr="0023713E" w:rsidRDefault="00D21020" w:rsidP="00D21020">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De extensión de cobertura cuando el asegurado pierda la vida, se invalide o lesione a consecuencia de intoxicación, por vapores o gases o cualquier otra sustancia análoga; venenos ingeridos en forma involuntaria o por inmersión y obstrucción y la electrocución de cualquier naturaleza de manera accidental.</w:t>
                  </w:r>
                </w:p>
              </w:tc>
            </w:tr>
            <w:tr w:rsidR="00D21020" w:rsidRPr="0023713E" w14:paraId="6AE91D29" w14:textId="77777777" w:rsidTr="00D21020">
              <w:trPr>
                <w:trHeight w:val="9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598FA9"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Relevación de la aplicación preferencial del SOAT, para casos de accidentes en vehículos que no cuenten con SOAT. Esto no releva el derecho de repetición de la aseguradora contra el propietario y/o responsable del vehículo, obligándose al beneficiario a facilitar todos los instrumentos para dicha repetición</w:t>
                  </w:r>
                </w:p>
              </w:tc>
            </w:tr>
            <w:tr w:rsidR="00D21020" w:rsidRPr="0023713E" w14:paraId="7328328A" w14:textId="77777777" w:rsidTr="00D21020">
              <w:trPr>
                <w:trHeight w:val="75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1094C6"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Cobertura de Riesgo a consecuencia del uso de armas de fuego y/o punzo cortantes en el cumplimento de sus funciones para con el contratante con la autorización correspondiente.</w:t>
                  </w:r>
                </w:p>
              </w:tc>
            </w:tr>
            <w:tr w:rsidR="00D21020" w:rsidRPr="0023713E" w14:paraId="58A3AF71" w14:textId="77777777" w:rsidTr="00D21020">
              <w:trPr>
                <w:trHeight w:val="6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27C454"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De extensión de cobertura cuando el asegurado pierda la vida, se invalide o lesiones consecuencia del transporte en carrocerías.</w:t>
                  </w:r>
                </w:p>
              </w:tc>
            </w:tr>
            <w:tr w:rsidR="00D21020" w:rsidRPr="0023713E" w14:paraId="6641FF24" w14:textId="77777777" w:rsidTr="00D21020">
              <w:trPr>
                <w:trHeight w:val="51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8E7598"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Cobertura en estado de embriaguez, siempre y cuando la causa del accidente no sea la acción directa de dicho estado.</w:t>
                  </w:r>
                </w:p>
              </w:tc>
            </w:tr>
            <w:tr w:rsidR="00D21020" w:rsidRPr="0023713E" w14:paraId="6AEA9C9A" w14:textId="77777777" w:rsidTr="00D21020">
              <w:trPr>
                <w:trHeight w:val="78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CE5E764" w14:textId="6EE15513"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De extensión de cobertura cuando el asegurado pierda la vida, se invalide, lesione a consecuencia de picadura de insectos (venenosos o portadores de enfermedades) y mordedura de animales </w:t>
                  </w:r>
                  <w:r w:rsidR="002D5828" w:rsidRPr="0023713E">
                    <w:rPr>
                      <w:rFonts w:ascii="Century Gothic" w:hAnsi="Century Gothic"/>
                      <w:color w:val="000000"/>
                      <w:sz w:val="16"/>
                      <w:szCs w:val="16"/>
                      <w:lang w:val="es-MX" w:eastAsia="es-MX"/>
                    </w:rPr>
                    <w:t>doméstico</w:t>
                  </w:r>
                  <w:r w:rsidR="002D5828">
                    <w:rPr>
                      <w:rFonts w:ascii="Century Gothic" w:hAnsi="Century Gothic"/>
                      <w:color w:val="000000"/>
                      <w:sz w:val="16"/>
                      <w:szCs w:val="16"/>
                      <w:lang w:val="es-MX" w:eastAsia="es-MX"/>
                    </w:rPr>
                    <w:t>s</w:t>
                  </w:r>
                  <w:r w:rsidRPr="0023713E">
                    <w:rPr>
                      <w:rFonts w:ascii="Century Gothic" w:hAnsi="Century Gothic"/>
                      <w:color w:val="000000"/>
                      <w:sz w:val="16"/>
                      <w:szCs w:val="16"/>
                      <w:lang w:val="es-MX" w:eastAsia="es-MX"/>
                    </w:rPr>
                    <w:t xml:space="preserve"> y/o salvajes</w:t>
                  </w:r>
                </w:p>
              </w:tc>
            </w:tr>
            <w:tr w:rsidR="00D21020" w:rsidRPr="0023713E" w14:paraId="589E1C24" w14:textId="77777777" w:rsidTr="00D21020">
              <w:trPr>
                <w:trHeight w:val="96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5869F67"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De libre Elegibilidad de peritos calificadores, siendo condición que en todos los casos que intervenga, el informe que emita sea adjuntado a la carta en la cual se comunica dicho ajuste o rechazo (también se deberán entregar informes parciales o preliminares.)</w:t>
                  </w:r>
                </w:p>
              </w:tc>
            </w:tr>
            <w:tr w:rsidR="00D21020" w:rsidRPr="0023713E" w14:paraId="5A869783" w14:textId="77777777" w:rsidTr="00D21020">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4AA763B"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No aplicación del arancel medico</w:t>
                  </w:r>
                </w:p>
              </w:tc>
            </w:tr>
            <w:tr w:rsidR="00D21020" w:rsidRPr="0023713E" w14:paraId="66BD38CE" w14:textId="77777777" w:rsidTr="00D21020">
              <w:trPr>
                <w:trHeight w:val="72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86F73DF" w14:textId="1B8DDF69"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De transporte por emergencia y/o evacuación terrestre y/o aérea en casos de emergencia por un accidente amparado en la presente póliza dentro del territorio nacional hasta US$ 1.000,00 por persona como </w:t>
                  </w:r>
                  <w:r w:rsidR="002D5828" w:rsidRPr="0023713E">
                    <w:rPr>
                      <w:rFonts w:ascii="Century Gothic" w:hAnsi="Century Gothic"/>
                      <w:color w:val="000000"/>
                      <w:sz w:val="16"/>
                      <w:szCs w:val="16"/>
                      <w:lang w:val="es-MX" w:eastAsia="es-MX"/>
                    </w:rPr>
                    <w:t>límite</w:t>
                  </w:r>
                  <w:r w:rsidRPr="0023713E">
                    <w:rPr>
                      <w:rFonts w:ascii="Century Gothic" w:hAnsi="Century Gothic"/>
                      <w:color w:val="000000"/>
                      <w:sz w:val="16"/>
                      <w:szCs w:val="16"/>
                      <w:lang w:val="es-MX" w:eastAsia="es-MX"/>
                    </w:rPr>
                    <w:t xml:space="preserve"> independiente</w:t>
                  </w:r>
                </w:p>
              </w:tc>
            </w:tr>
            <w:tr w:rsidR="00D21020" w:rsidRPr="0023713E" w14:paraId="20B3DB4F" w14:textId="77777777" w:rsidTr="00D21020">
              <w:trPr>
                <w:trHeight w:val="33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4392E5A"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Sin Aplicación de Cúmulo.</w:t>
                  </w:r>
                </w:p>
              </w:tc>
            </w:tr>
            <w:tr w:rsidR="00D21020" w:rsidRPr="0023713E" w14:paraId="74F4C746" w14:textId="77777777" w:rsidTr="00D21020">
              <w:trPr>
                <w:trHeight w:val="69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EF12A69" w14:textId="6D7E74FE"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De no </w:t>
                  </w:r>
                  <w:r w:rsidR="002D5828" w:rsidRPr="0023713E">
                    <w:rPr>
                      <w:rFonts w:ascii="Century Gothic" w:hAnsi="Century Gothic"/>
                      <w:color w:val="000000"/>
                      <w:sz w:val="16"/>
                      <w:szCs w:val="16"/>
                      <w:lang w:val="es-MX" w:eastAsia="es-MX"/>
                    </w:rPr>
                    <w:t>límite</w:t>
                  </w:r>
                  <w:r w:rsidRPr="0023713E">
                    <w:rPr>
                      <w:rFonts w:ascii="Century Gothic" w:hAnsi="Century Gothic"/>
                      <w:color w:val="000000"/>
                      <w:sz w:val="16"/>
                      <w:szCs w:val="16"/>
                      <w:lang w:val="es-MX" w:eastAsia="es-MX"/>
                    </w:rPr>
                    <w:t xml:space="preserve"> de edad tanto para el ingreso como para la permanencia en el seguro, siendo esta indefinida mientras el titular cumpla funciones para el contratante de la póliza</w:t>
                  </w:r>
                </w:p>
              </w:tc>
            </w:tr>
            <w:tr w:rsidR="00D21020" w:rsidRPr="0023713E" w14:paraId="6F34F030" w14:textId="77777777" w:rsidTr="00D21020">
              <w:trPr>
                <w:trHeight w:val="187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D8DAD0E" w14:textId="1A246D29"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lastRenderedPageBreak/>
                    <w:t xml:space="preserve">De no exclusiones a gastos médicos en cuanto a reconstrucciones, cirugías, curaciones, quemaduras (incluyendo cualquier tratamiento recomendado por el </w:t>
                  </w:r>
                  <w:r w:rsidR="002D5828" w:rsidRPr="0023713E">
                    <w:rPr>
                      <w:rFonts w:ascii="Century Gothic" w:hAnsi="Century Gothic"/>
                      <w:color w:val="000000"/>
                      <w:sz w:val="16"/>
                      <w:szCs w:val="16"/>
                      <w:lang w:val="es-MX" w:eastAsia="es-MX"/>
                    </w:rPr>
                    <w:t>médico</w:t>
                  </w:r>
                  <w:r w:rsidRPr="0023713E">
                    <w:rPr>
                      <w:rFonts w:ascii="Century Gothic" w:hAnsi="Century Gothic"/>
                      <w:color w:val="000000"/>
                      <w:sz w:val="16"/>
                      <w:szCs w:val="16"/>
                      <w:lang w:val="es-MX" w:eastAsia="es-MX"/>
                    </w:rPr>
                    <w:t xml:space="preserve"> tratante con relación al evento incluyendo cualquier medicamento o procedimiento de cuadro a la medicina convencional), la compra o alquiler de muletas, silla de ruedas, reconstrucción o reparación dentaria o cualquier otro requerido a consecuencia del evento hasta el </w:t>
                  </w:r>
                  <w:r w:rsidR="002D5828" w:rsidRPr="0023713E">
                    <w:rPr>
                      <w:rFonts w:ascii="Century Gothic" w:hAnsi="Century Gothic"/>
                      <w:color w:val="000000"/>
                      <w:sz w:val="16"/>
                      <w:szCs w:val="16"/>
                      <w:lang w:val="es-MX" w:eastAsia="es-MX"/>
                    </w:rPr>
                    <w:t>límite</w:t>
                  </w:r>
                  <w:r w:rsidRPr="0023713E">
                    <w:rPr>
                      <w:rFonts w:ascii="Century Gothic" w:hAnsi="Century Gothic"/>
                      <w:color w:val="000000"/>
                      <w:sz w:val="16"/>
                      <w:szCs w:val="16"/>
                      <w:lang w:val="es-MX" w:eastAsia="es-MX"/>
                    </w:rPr>
                    <w:t xml:space="preserve"> del capital contratado, cubre la atención particular otorgada por una clínica privada o enfermería en el domicilio del asegurado, por impedimento clínicamente demostrado</w:t>
                  </w:r>
                </w:p>
              </w:tc>
            </w:tr>
            <w:tr w:rsidR="00D21020" w:rsidRPr="0023713E" w14:paraId="64CCB5FB" w14:textId="77777777" w:rsidTr="00D21020">
              <w:trPr>
                <w:trHeight w:val="43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CEF5640" w14:textId="7DC51C45"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 De aclaración de interdependencia de coberturas y </w:t>
                  </w:r>
                  <w:r w:rsidR="002D5828" w:rsidRPr="0023713E">
                    <w:rPr>
                      <w:rFonts w:ascii="Century Gothic" w:hAnsi="Century Gothic"/>
                      <w:color w:val="000000"/>
                      <w:sz w:val="16"/>
                      <w:szCs w:val="16"/>
                      <w:lang w:val="es-MX" w:eastAsia="es-MX"/>
                    </w:rPr>
                    <w:t>límites</w:t>
                  </w:r>
                  <w:r w:rsidRPr="0023713E">
                    <w:rPr>
                      <w:rFonts w:ascii="Century Gothic" w:hAnsi="Century Gothic"/>
                      <w:color w:val="000000"/>
                      <w:sz w:val="16"/>
                      <w:szCs w:val="16"/>
                      <w:lang w:val="es-MX" w:eastAsia="es-MX"/>
                    </w:rPr>
                    <w:t xml:space="preserve"> para la cobertura de gastos médicos</w:t>
                  </w:r>
                </w:p>
              </w:tc>
            </w:tr>
            <w:tr w:rsidR="00D21020" w:rsidRPr="0023713E" w14:paraId="4E450EDF" w14:textId="77777777" w:rsidTr="00D21020">
              <w:trPr>
                <w:trHeight w:val="43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C6E4B22"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De cobertura automática para inclusiones del personal</w:t>
                  </w:r>
                </w:p>
              </w:tc>
            </w:tr>
            <w:tr w:rsidR="00D21020" w:rsidRPr="0023713E" w14:paraId="3E0EE76C" w14:textId="77777777" w:rsidTr="00D21020">
              <w:trPr>
                <w:trHeight w:val="72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A5871B4" w14:textId="0DDA8F5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De 15 días calendario para indemnización del siniestro, contables a partir de</w:t>
                  </w:r>
                  <w:r w:rsidR="002D5828">
                    <w:rPr>
                      <w:rFonts w:ascii="Century Gothic" w:hAnsi="Century Gothic"/>
                      <w:color w:val="000000"/>
                      <w:sz w:val="16"/>
                      <w:szCs w:val="16"/>
                      <w:lang w:val="es-MX" w:eastAsia="es-MX"/>
                    </w:rPr>
                    <w:t xml:space="preserve"> </w:t>
                  </w:r>
                  <w:r w:rsidRPr="0023713E">
                    <w:rPr>
                      <w:rFonts w:ascii="Century Gothic" w:hAnsi="Century Gothic"/>
                      <w:color w:val="000000"/>
                      <w:sz w:val="16"/>
                      <w:szCs w:val="16"/>
                      <w:lang w:val="es-MX" w:eastAsia="es-MX"/>
                    </w:rPr>
                    <w:t>la fecha en que se haya presentado los documentos completos</w:t>
                  </w:r>
                </w:p>
              </w:tc>
            </w:tr>
            <w:tr w:rsidR="00D21020" w:rsidRPr="0023713E" w14:paraId="587ADFB3" w14:textId="77777777" w:rsidTr="00D21020">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CD0FCB0" w14:textId="30887F9E"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Periodo de gracia de 60 días, para el pago de primas sin p</w:t>
                  </w:r>
                  <w:r w:rsidR="002D5828">
                    <w:rPr>
                      <w:rFonts w:ascii="Century Gothic" w:hAnsi="Century Gothic"/>
                      <w:color w:val="000000"/>
                      <w:sz w:val="16"/>
                      <w:szCs w:val="16"/>
                      <w:lang w:val="es-MX" w:eastAsia="es-MX"/>
                    </w:rPr>
                    <w:t>é</w:t>
                  </w:r>
                  <w:r w:rsidRPr="0023713E">
                    <w:rPr>
                      <w:rFonts w:ascii="Century Gothic" w:hAnsi="Century Gothic"/>
                      <w:color w:val="000000"/>
                      <w:sz w:val="16"/>
                      <w:szCs w:val="16"/>
                      <w:lang w:val="es-MX" w:eastAsia="es-MX"/>
                    </w:rPr>
                    <w:t>rdida de amparos y/o coberturas</w:t>
                  </w:r>
                </w:p>
              </w:tc>
            </w:tr>
            <w:tr w:rsidR="00D21020" w:rsidRPr="0023713E" w14:paraId="6FE1DF49" w14:textId="77777777" w:rsidTr="00D21020">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CE4C837"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Ampliación de vigencia a prorrata hasta 120 días, bajo los mismos términos y condiciones de la suscripción original</w:t>
                  </w:r>
                </w:p>
              </w:tc>
            </w:tr>
            <w:tr w:rsidR="00D21020" w:rsidRPr="0023713E" w14:paraId="7BE8CCC7" w14:textId="77777777" w:rsidTr="00D21020">
              <w:trPr>
                <w:trHeight w:val="78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73FF6B8" w14:textId="7F948AEA"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Aviso de anulación por parte de la Aseguradora con por lo menos 60 días hábiles de anticipación, siempre y cuando el motivo de anulación o recisión sea distinto a lo establecido en el Art. 1149 (agravación de riesgo) Del Código de comercio</w:t>
                  </w:r>
                </w:p>
              </w:tc>
            </w:tr>
            <w:tr w:rsidR="00D21020" w:rsidRPr="0023713E" w14:paraId="3083785E" w14:textId="77777777" w:rsidTr="00D21020">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04E9A0" w14:textId="77777777" w:rsidR="00D21020" w:rsidRPr="0023713E" w:rsidRDefault="00D21020" w:rsidP="00D21020">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Lesión corporal</w:t>
                  </w:r>
                </w:p>
              </w:tc>
            </w:tr>
            <w:tr w:rsidR="00D21020" w:rsidRPr="0023713E" w14:paraId="1E7292AF" w14:textId="77777777" w:rsidTr="00D21020">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AD6E70"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De Asalto y agresión</w:t>
                  </w:r>
                </w:p>
              </w:tc>
            </w:tr>
            <w:tr w:rsidR="00D21020" w:rsidRPr="0023713E" w14:paraId="2EAEB666" w14:textId="77777777" w:rsidTr="00D21020">
              <w:trPr>
                <w:trHeight w:val="66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C720ECE"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Discrepancias en la póliza ampliada a 45 días para la revisión de la póliza por parte del asegurado y para la solicitud de rectificación en caso de existir discrepancias con lo convenido o propuesto.</w:t>
                  </w:r>
                </w:p>
              </w:tc>
            </w:tr>
            <w:tr w:rsidR="00D21020" w:rsidRPr="0023713E" w14:paraId="0E9F8722" w14:textId="77777777" w:rsidTr="00D21020">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983E6B" w14:textId="77777777" w:rsidR="00D21020" w:rsidRPr="0023713E" w:rsidRDefault="00D21020" w:rsidP="00D21020">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Renuncia del derecho de subrogación para todo dependiente del asegurado de planilla o bajo contrato.</w:t>
                  </w:r>
                </w:p>
              </w:tc>
            </w:tr>
            <w:tr w:rsidR="00D21020" w:rsidRPr="0023713E" w14:paraId="12C4F141" w14:textId="77777777" w:rsidTr="00D21020">
              <w:trPr>
                <w:trHeight w:val="37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90FEB5C" w14:textId="77777777" w:rsidR="00D21020" w:rsidRPr="0023713E" w:rsidRDefault="00D21020" w:rsidP="00D21020">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De sistema abierto y cerrado</w:t>
                  </w:r>
                </w:p>
              </w:tc>
            </w:tr>
            <w:tr w:rsidR="00D21020" w:rsidRPr="0023713E" w14:paraId="3BBBE54D" w14:textId="77777777" w:rsidTr="00D21020">
              <w:trPr>
                <w:trHeight w:val="96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68135F"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Se amplía la definición de Accidente a cubrir los daños o gastos que pudiera sufrir el Asegurado a consecuencia de insolación, deshidratación, hipotermia, congelamiento y otros a consecuencia de la exposición del Asegurado a condiciones climáticas adversas</w:t>
                  </w:r>
                </w:p>
              </w:tc>
            </w:tr>
            <w:tr w:rsidR="00D21020" w:rsidRPr="0023713E" w14:paraId="085523A4" w14:textId="77777777" w:rsidTr="00D21020">
              <w:trPr>
                <w:trHeight w:val="57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5880E2" w14:textId="00A22DE5" w:rsidR="00D21020" w:rsidRPr="0023713E" w:rsidRDefault="00D21020" w:rsidP="00D21020">
                  <w:pPr>
                    <w:jc w:val="both"/>
                    <w:rPr>
                      <w:rFonts w:ascii="Century Gothic" w:hAnsi="Century Gothic"/>
                      <w:sz w:val="16"/>
                      <w:szCs w:val="16"/>
                      <w:lang w:val="es-MX" w:eastAsia="es-MX"/>
                    </w:rPr>
                  </w:pPr>
                  <w:r w:rsidRPr="0023713E">
                    <w:rPr>
                      <w:rFonts w:ascii="Century Gothic" w:hAnsi="Century Gothic"/>
                      <w:sz w:val="16"/>
                      <w:szCs w:val="16"/>
                      <w:lang w:val="es-MX" w:eastAsia="es-MX"/>
                    </w:rPr>
                    <w:t>Cobertura en caso de que un Asegurado sufra un accidente y como consecuencia de éste quedará incapacitado física o funcionalmente.</w:t>
                  </w:r>
                </w:p>
              </w:tc>
            </w:tr>
            <w:tr w:rsidR="00D21020" w:rsidRPr="0023713E" w14:paraId="004F4DBB" w14:textId="77777777" w:rsidTr="00D21020">
              <w:trPr>
                <w:trHeight w:val="465"/>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4544ED45" w14:textId="77777777" w:rsidR="00D21020" w:rsidRPr="0023713E" w:rsidRDefault="00D21020" w:rsidP="00D21020">
                  <w:pPr>
                    <w:rPr>
                      <w:rFonts w:ascii="Century Gothic" w:hAnsi="Century Gothic"/>
                      <w:b/>
                      <w:bCs/>
                      <w:color w:val="FFFFFF"/>
                      <w:sz w:val="18"/>
                      <w:szCs w:val="18"/>
                      <w:lang w:val="es-MX" w:eastAsia="es-MX"/>
                    </w:rPr>
                  </w:pPr>
                  <w:r w:rsidRPr="0023713E">
                    <w:rPr>
                      <w:rFonts w:ascii="Century Gothic" w:hAnsi="Century Gothic"/>
                      <w:b/>
                      <w:bCs/>
                      <w:color w:val="FFFFFF"/>
                      <w:sz w:val="18"/>
                      <w:szCs w:val="18"/>
                      <w:lang w:val="es-MX" w:eastAsia="es-MX"/>
                    </w:rPr>
                    <w:t>ALCANCE DE LAS COBERTURAS</w:t>
                  </w:r>
                </w:p>
              </w:tc>
            </w:tr>
            <w:tr w:rsidR="00D21020" w:rsidRPr="0023713E" w14:paraId="41C4F475" w14:textId="77777777" w:rsidTr="00D21020">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65B45B" w14:textId="42C04209" w:rsidR="00D21020" w:rsidRPr="0023713E" w:rsidRDefault="00D21020" w:rsidP="00D21020">
                  <w:pPr>
                    <w:rPr>
                      <w:rFonts w:ascii="Century Gothic" w:hAnsi="Century Gothic"/>
                      <w:sz w:val="16"/>
                      <w:szCs w:val="16"/>
                      <w:lang w:val="es-MX" w:eastAsia="es-MX"/>
                    </w:rPr>
                  </w:pPr>
                  <w:r w:rsidRPr="0023713E">
                    <w:rPr>
                      <w:rFonts w:ascii="Century Gothic" w:hAnsi="Century Gothic"/>
                      <w:sz w:val="16"/>
                      <w:szCs w:val="16"/>
                      <w:lang w:val="es-MX" w:eastAsia="es-MX"/>
                    </w:rPr>
                    <w:t xml:space="preserve">24 </w:t>
                  </w:r>
                  <w:r w:rsidR="002D5828" w:rsidRPr="0023713E">
                    <w:rPr>
                      <w:rFonts w:ascii="Century Gothic" w:hAnsi="Century Gothic"/>
                      <w:sz w:val="16"/>
                      <w:szCs w:val="16"/>
                      <w:lang w:val="es-MX" w:eastAsia="es-MX"/>
                    </w:rPr>
                    <w:t>horas</w:t>
                  </w:r>
                  <w:r w:rsidRPr="0023713E">
                    <w:rPr>
                      <w:rFonts w:ascii="Century Gothic" w:hAnsi="Century Gothic"/>
                      <w:sz w:val="16"/>
                      <w:szCs w:val="16"/>
                      <w:lang w:val="es-MX" w:eastAsia="es-MX"/>
                    </w:rPr>
                    <w:t xml:space="preserve"> del día en cualquier parte del mundo sin cobro de Deducible alguno.</w:t>
                  </w:r>
                </w:p>
              </w:tc>
            </w:tr>
            <w:tr w:rsidR="00D21020" w:rsidRPr="0023713E" w14:paraId="0CFECC19" w14:textId="77777777" w:rsidTr="00D21020">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3BE2F5DC" w14:textId="77777777" w:rsidR="00D21020" w:rsidRPr="0023713E" w:rsidRDefault="00D21020" w:rsidP="00D21020">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NOTA ESPECIAL</w:t>
                  </w:r>
                </w:p>
              </w:tc>
            </w:tr>
            <w:tr w:rsidR="00D21020" w:rsidRPr="0023713E" w14:paraId="63842EB5" w14:textId="77777777" w:rsidTr="00D21020">
              <w:trPr>
                <w:trHeight w:val="76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5E88006"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En caso de rechazo por extemporaneidad, los motivos deberán regirse estrictamente a lo mencionado en el Art. 1030 del Código de Comercio. </w:t>
                  </w:r>
                </w:p>
              </w:tc>
            </w:tr>
            <w:tr w:rsidR="00D21020" w:rsidRPr="0023713E" w14:paraId="771FF50E" w14:textId="77777777" w:rsidTr="00D21020">
              <w:trPr>
                <w:trHeight w:val="6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00CF5C"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Las condiciones de la póliza en relación a tasas, coberturas y clausulas adicionales no serán alteradas durante la vigencia de póliza cuando el asegurado de acuerdo a su requerimiento solicite cambios, inclusiones, exclusiones.</w:t>
                  </w:r>
                </w:p>
              </w:tc>
            </w:tr>
            <w:tr w:rsidR="00D21020" w:rsidRPr="0023713E" w14:paraId="150C3F9F" w14:textId="77777777" w:rsidTr="00D21020">
              <w:trPr>
                <w:trHeight w:val="160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0904DC" w14:textId="2718DB7D"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lastRenderedPageBreak/>
                    <w:t xml:space="preserve">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que los impedimentos antes mencionados continúen, la ampliación se extenderá por 30 días adicionales.  </w:t>
                  </w:r>
                  <w:r w:rsidR="005F0E6A" w:rsidRPr="005F0E6A">
                    <w:rPr>
                      <w:rFonts w:ascii="Century Gothic" w:hAnsi="Century Gothic"/>
                      <w:color w:val="FF0000"/>
                      <w:sz w:val="16"/>
                      <w:szCs w:val="16"/>
                      <w:lang w:val="es-MX" w:eastAsia="es-MX"/>
                    </w:rPr>
                    <w:t>Sujetos a máximo a los días de la Cláusula de Ampliación de Vigencia.</w:t>
                  </w:r>
                  <w:r w:rsidRPr="005F0E6A">
                    <w:rPr>
                      <w:rFonts w:ascii="Century Gothic" w:hAnsi="Century Gothic"/>
                      <w:color w:val="FF0000"/>
                      <w:sz w:val="16"/>
                      <w:szCs w:val="16"/>
                      <w:lang w:val="es-MX" w:eastAsia="es-MX"/>
                    </w:rPr>
                    <w:t xml:space="preserve">     </w:t>
                  </w:r>
                </w:p>
              </w:tc>
            </w:tr>
            <w:tr w:rsidR="00D21020" w:rsidRPr="0023713E" w14:paraId="74E75EF1" w14:textId="77777777" w:rsidTr="00D21020">
              <w:trPr>
                <w:trHeight w:val="103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F1661F" w14:textId="598E08C1"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Cuando la fecha de pago de las primas haya sido </w:t>
                  </w:r>
                  <w:r w:rsidR="00BB6870" w:rsidRPr="0023713E">
                    <w:rPr>
                      <w:rFonts w:ascii="Century Gothic" w:hAnsi="Century Gothic"/>
                      <w:color w:val="000000"/>
                      <w:sz w:val="16"/>
                      <w:szCs w:val="16"/>
                      <w:lang w:val="es-MX" w:eastAsia="es-MX"/>
                    </w:rPr>
                    <w:t>establecida</w:t>
                  </w:r>
                  <w:r w:rsidRPr="0023713E">
                    <w:rPr>
                      <w:rFonts w:ascii="Century Gothic" w:hAnsi="Century Gothic"/>
                      <w:color w:val="000000"/>
                      <w:sz w:val="16"/>
                      <w:szCs w:val="16"/>
                      <w:lang w:val="es-MX" w:eastAsia="es-MX"/>
                    </w:rPr>
                    <w:t xml:space="preserve"> en la póliza un sábado, domingo o feriado o la compañía de seguros establezca un horario de trabajo diferente al habitual para un día especifico la fecha de pago se posterga automáticamente para el siguiente día hábil, gozando el cliente de total cobertura.</w:t>
                  </w:r>
                </w:p>
              </w:tc>
            </w:tr>
            <w:tr w:rsidR="00D21020" w:rsidRPr="0023713E" w14:paraId="19C21006" w14:textId="77777777" w:rsidTr="00D21020">
              <w:trPr>
                <w:trHeight w:val="216"/>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B323FC8" w14:textId="77777777" w:rsidR="00D21020" w:rsidRPr="0023713E" w:rsidRDefault="00D21020" w:rsidP="00D21020">
                  <w:pPr>
                    <w:jc w:val="center"/>
                    <w:rPr>
                      <w:rFonts w:ascii="Century Gothic" w:hAnsi="Century Gothic"/>
                      <w:b/>
                      <w:bCs/>
                      <w:color w:val="000000"/>
                      <w:sz w:val="16"/>
                      <w:szCs w:val="16"/>
                      <w:lang w:val="es-MX" w:eastAsia="es-MX"/>
                    </w:rPr>
                  </w:pPr>
                  <w:r w:rsidRPr="0023713E">
                    <w:rPr>
                      <w:rFonts w:ascii="Century Gothic" w:hAnsi="Century Gothic"/>
                      <w:b/>
                      <w:bCs/>
                      <w:color w:val="000000"/>
                      <w:sz w:val="16"/>
                      <w:szCs w:val="16"/>
                      <w:lang w:val="es-MX" w:eastAsia="es-MX"/>
                    </w:rPr>
                    <w:t>COTIZACION</w:t>
                  </w:r>
                </w:p>
              </w:tc>
              <w:tc>
                <w:tcPr>
                  <w:tcW w:w="0" w:type="auto"/>
                  <w:tcBorders>
                    <w:top w:val="single" w:sz="4" w:space="0" w:color="auto"/>
                    <w:left w:val="nil"/>
                    <w:bottom w:val="single" w:sz="4" w:space="0" w:color="auto"/>
                    <w:right w:val="single" w:sz="4" w:space="0" w:color="auto"/>
                  </w:tcBorders>
                  <w:shd w:val="clear" w:color="auto" w:fill="auto"/>
                  <w:noWrap/>
                  <w:hideMark/>
                </w:tcPr>
                <w:p w14:paraId="01C5BBCB" w14:textId="77777777" w:rsidR="00D21020" w:rsidRPr="0023713E" w:rsidRDefault="00D21020" w:rsidP="00D21020">
                  <w:pPr>
                    <w:rPr>
                      <w:rFonts w:ascii="Century Gothic" w:hAnsi="Century Gothic"/>
                      <w:b/>
                      <w:bCs/>
                      <w:color w:val="000000"/>
                      <w:sz w:val="16"/>
                      <w:szCs w:val="16"/>
                      <w:lang w:val="es-MX" w:eastAsia="es-MX"/>
                    </w:rPr>
                  </w:pPr>
                  <w:r w:rsidRPr="0023713E">
                    <w:rPr>
                      <w:rFonts w:ascii="Century Gothic" w:hAnsi="Century Gothic"/>
                      <w:b/>
                      <w:bCs/>
                      <w:color w:val="000000"/>
                      <w:sz w:val="16"/>
                      <w:szCs w:val="16"/>
                      <w:lang w:val="es-MX" w:eastAsia="es-MX"/>
                    </w:rPr>
                    <w:t>VIGENCIA POR 2 AÑOS</w:t>
                  </w:r>
                </w:p>
              </w:tc>
            </w:tr>
            <w:tr w:rsidR="00D21020" w:rsidRPr="0023713E" w14:paraId="29A907E1" w14:textId="77777777" w:rsidTr="00D21020">
              <w:trPr>
                <w:trHeight w:val="216"/>
              </w:trPr>
              <w:tc>
                <w:tcPr>
                  <w:tcW w:w="0" w:type="auto"/>
                  <w:vMerge/>
                  <w:tcBorders>
                    <w:top w:val="nil"/>
                    <w:left w:val="single" w:sz="4" w:space="0" w:color="auto"/>
                    <w:bottom w:val="single" w:sz="4" w:space="0" w:color="auto"/>
                    <w:right w:val="single" w:sz="4" w:space="0" w:color="auto"/>
                  </w:tcBorders>
                  <w:vAlign w:val="center"/>
                  <w:hideMark/>
                </w:tcPr>
                <w:p w14:paraId="44ED6F47" w14:textId="77777777" w:rsidR="00D21020" w:rsidRPr="0023713E" w:rsidRDefault="00D21020" w:rsidP="00D21020">
                  <w:pPr>
                    <w:rPr>
                      <w:rFonts w:ascii="Century Gothic" w:hAnsi="Century Gothic"/>
                      <w:b/>
                      <w:bCs/>
                      <w:color w:val="000000"/>
                      <w:sz w:val="16"/>
                      <w:szCs w:val="16"/>
                      <w:lang w:val="es-MX" w:eastAsia="es-MX"/>
                    </w:rPr>
                  </w:pPr>
                </w:p>
              </w:tc>
              <w:tc>
                <w:tcPr>
                  <w:tcW w:w="0" w:type="auto"/>
                  <w:tcBorders>
                    <w:top w:val="single" w:sz="4" w:space="0" w:color="auto"/>
                    <w:left w:val="nil"/>
                    <w:bottom w:val="single" w:sz="4" w:space="0" w:color="auto"/>
                    <w:right w:val="single" w:sz="4" w:space="0" w:color="auto"/>
                  </w:tcBorders>
                  <w:shd w:val="clear" w:color="auto" w:fill="auto"/>
                  <w:noWrap/>
                  <w:hideMark/>
                </w:tcPr>
                <w:p w14:paraId="63D2D101" w14:textId="77777777" w:rsidR="00D21020" w:rsidRPr="0023713E" w:rsidRDefault="00D21020" w:rsidP="00D21020">
                  <w:pPr>
                    <w:rPr>
                      <w:rFonts w:ascii="Century Gothic" w:hAnsi="Century Gothic"/>
                      <w:b/>
                      <w:bCs/>
                      <w:color w:val="000000"/>
                      <w:sz w:val="16"/>
                      <w:szCs w:val="16"/>
                      <w:lang w:val="es-MX" w:eastAsia="es-MX"/>
                    </w:rPr>
                  </w:pPr>
                  <w:r w:rsidRPr="0023713E">
                    <w:rPr>
                      <w:rFonts w:ascii="Century Gothic" w:hAnsi="Century Gothic"/>
                      <w:b/>
                      <w:bCs/>
                      <w:color w:val="000000"/>
                      <w:sz w:val="16"/>
                      <w:szCs w:val="16"/>
                      <w:lang w:val="es-MX" w:eastAsia="es-MX"/>
                    </w:rPr>
                    <w:t>SEÑALAR PRIMAS Y TASAS POR 2 AÑOS. CONTADO.</w:t>
                  </w:r>
                </w:p>
              </w:tc>
            </w:tr>
            <w:tr w:rsidR="00D21020" w:rsidRPr="0023713E" w14:paraId="27C605CD" w14:textId="77777777" w:rsidTr="00141B58">
              <w:trPr>
                <w:trHeight w:val="216"/>
              </w:trPr>
              <w:tc>
                <w:tcPr>
                  <w:tcW w:w="0" w:type="auto"/>
                  <w:vMerge/>
                  <w:tcBorders>
                    <w:top w:val="nil"/>
                    <w:left w:val="single" w:sz="4" w:space="0" w:color="auto"/>
                    <w:bottom w:val="nil"/>
                    <w:right w:val="single" w:sz="4" w:space="0" w:color="auto"/>
                  </w:tcBorders>
                  <w:vAlign w:val="center"/>
                  <w:hideMark/>
                </w:tcPr>
                <w:p w14:paraId="54A00786" w14:textId="77777777" w:rsidR="00D21020" w:rsidRPr="0023713E" w:rsidRDefault="00D21020" w:rsidP="00D21020">
                  <w:pPr>
                    <w:rPr>
                      <w:rFonts w:ascii="Century Gothic" w:hAnsi="Century Gothic"/>
                      <w:b/>
                      <w:bCs/>
                      <w:color w:val="000000"/>
                      <w:sz w:val="16"/>
                      <w:szCs w:val="16"/>
                      <w:lang w:val="es-MX" w:eastAsia="es-MX"/>
                    </w:rPr>
                  </w:pPr>
                </w:p>
              </w:tc>
              <w:tc>
                <w:tcPr>
                  <w:tcW w:w="0" w:type="auto"/>
                  <w:tcBorders>
                    <w:top w:val="single" w:sz="4" w:space="0" w:color="auto"/>
                    <w:left w:val="nil"/>
                    <w:bottom w:val="single" w:sz="4" w:space="0" w:color="auto"/>
                    <w:right w:val="single" w:sz="4" w:space="0" w:color="auto"/>
                  </w:tcBorders>
                  <w:shd w:val="clear" w:color="auto" w:fill="auto"/>
                  <w:noWrap/>
                  <w:hideMark/>
                </w:tcPr>
                <w:p w14:paraId="1A4D6FC8" w14:textId="77777777" w:rsidR="00D21020" w:rsidRPr="0023713E" w:rsidRDefault="00D21020" w:rsidP="00D21020">
                  <w:pPr>
                    <w:rPr>
                      <w:rFonts w:ascii="Century Gothic" w:hAnsi="Century Gothic"/>
                      <w:b/>
                      <w:bCs/>
                      <w:color w:val="000000"/>
                      <w:sz w:val="16"/>
                      <w:szCs w:val="16"/>
                      <w:lang w:val="es-MX" w:eastAsia="es-MX"/>
                    </w:rPr>
                  </w:pPr>
                  <w:r w:rsidRPr="0023713E">
                    <w:rPr>
                      <w:rFonts w:ascii="Century Gothic" w:hAnsi="Century Gothic"/>
                      <w:b/>
                      <w:bCs/>
                      <w:color w:val="000000"/>
                      <w:sz w:val="16"/>
                      <w:szCs w:val="16"/>
                      <w:lang w:val="es-MX" w:eastAsia="es-MX"/>
                    </w:rPr>
                    <w:t>FORMA DE PAGO CONTADO.</w:t>
                  </w:r>
                </w:p>
              </w:tc>
            </w:tr>
            <w:tr w:rsidR="00141B58" w:rsidRPr="0023713E" w14:paraId="5062D444" w14:textId="77777777" w:rsidTr="00D21020">
              <w:trPr>
                <w:trHeight w:val="216"/>
              </w:trPr>
              <w:tc>
                <w:tcPr>
                  <w:tcW w:w="0" w:type="auto"/>
                  <w:tcBorders>
                    <w:top w:val="nil"/>
                    <w:left w:val="single" w:sz="4" w:space="0" w:color="auto"/>
                    <w:bottom w:val="single" w:sz="4" w:space="0" w:color="auto"/>
                    <w:right w:val="single" w:sz="4" w:space="0" w:color="auto"/>
                  </w:tcBorders>
                  <w:vAlign w:val="center"/>
                </w:tcPr>
                <w:p w14:paraId="23284DBA" w14:textId="77777777" w:rsidR="00141B58" w:rsidRPr="0023713E" w:rsidRDefault="00141B58" w:rsidP="00D21020">
                  <w:pPr>
                    <w:rPr>
                      <w:rFonts w:ascii="Century Gothic" w:hAnsi="Century Gothic"/>
                      <w:b/>
                      <w:bCs/>
                      <w:color w:val="000000"/>
                      <w:sz w:val="16"/>
                      <w:szCs w:val="16"/>
                      <w:lang w:val="es-MX" w:eastAsia="es-MX"/>
                    </w:rPr>
                  </w:pPr>
                </w:p>
              </w:tc>
              <w:tc>
                <w:tcPr>
                  <w:tcW w:w="0" w:type="auto"/>
                  <w:tcBorders>
                    <w:top w:val="single" w:sz="4" w:space="0" w:color="auto"/>
                    <w:left w:val="nil"/>
                    <w:bottom w:val="single" w:sz="4" w:space="0" w:color="auto"/>
                    <w:right w:val="single" w:sz="4" w:space="0" w:color="auto"/>
                  </w:tcBorders>
                  <w:shd w:val="clear" w:color="auto" w:fill="auto"/>
                  <w:noWrap/>
                </w:tcPr>
                <w:p w14:paraId="5C3AA1EC" w14:textId="39D44383" w:rsidR="00141B58" w:rsidRPr="0023713E" w:rsidRDefault="00141B58" w:rsidP="00D21020">
                  <w:pPr>
                    <w:rPr>
                      <w:rFonts w:ascii="Century Gothic" w:hAnsi="Century Gothic"/>
                      <w:b/>
                      <w:bCs/>
                      <w:color w:val="000000"/>
                      <w:sz w:val="16"/>
                      <w:szCs w:val="16"/>
                      <w:lang w:val="es-MX"/>
                    </w:rPr>
                  </w:pPr>
                  <w:r>
                    <w:rPr>
                      <w:rFonts w:ascii="Century Gothic" w:hAnsi="Century Gothic"/>
                      <w:b/>
                      <w:bCs/>
                      <w:color w:val="000000"/>
                      <w:sz w:val="16"/>
                      <w:szCs w:val="16"/>
                    </w:rPr>
                    <w:t>SEÑALAR PRIMA POR PERSONA</w:t>
                  </w:r>
                </w:p>
              </w:tc>
            </w:tr>
          </w:tbl>
          <w:p w14:paraId="00F5AA83" w14:textId="77777777" w:rsidR="009728C2" w:rsidRDefault="009728C2" w:rsidP="004F1C24">
            <w:pPr>
              <w:autoSpaceDE w:val="0"/>
              <w:autoSpaceDN w:val="0"/>
              <w:adjustRightInd w:val="0"/>
              <w:ind w:left="426"/>
              <w:jc w:val="both"/>
              <w:rPr>
                <w:rFonts w:asciiTheme="minorHAnsi" w:hAnsiTheme="minorHAnsi" w:cstheme="minorHAnsi"/>
                <w:lang w:val="es-BO"/>
              </w:rPr>
            </w:pPr>
          </w:p>
          <w:p w14:paraId="63F9C4DB" w14:textId="03EB9D14" w:rsidR="009728C2" w:rsidRPr="009728C2" w:rsidRDefault="009728C2" w:rsidP="004F1C24">
            <w:pPr>
              <w:autoSpaceDE w:val="0"/>
              <w:autoSpaceDN w:val="0"/>
              <w:adjustRightInd w:val="0"/>
              <w:ind w:left="426"/>
              <w:jc w:val="both"/>
              <w:rPr>
                <w:rFonts w:asciiTheme="minorHAnsi" w:hAnsiTheme="minorHAnsi" w:cstheme="minorHAnsi"/>
                <w:lang w:val="es-BO"/>
              </w:rPr>
            </w:pPr>
          </w:p>
        </w:tc>
      </w:tr>
    </w:tbl>
    <w:p w14:paraId="6A1D27FC" w14:textId="1B188AFB" w:rsidR="00590E59" w:rsidRPr="007E5D6C" w:rsidRDefault="00590E59">
      <w:pPr>
        <w:spacing w:after="160" w:line="259" w:lineRule="auto"/>
        <w:rPr>
          <w:rFonts w:asciiTheme="minorHAnsi" w:hAnsiTheme="minorHAnsi" w:cstheme="minorHAnsi"/>
          <w:b/>
          <w:sz w:val="22"/>
          <w:szCs w:val="22"/>
          <w:lang w:val="es-MX"/>
        </w:rPr>
      </w:pPr>
    </w:p>
    <w:p w14:paraId="44D46FF4" w14:textId="38DD06CD" w:rsidR="00BB6870" w:rsidRDefault="00BB6870">
      <w:pPr>
        <w:spacing w:after="160" w:line="259" w:lineRule="auto"/>
        <w:rPr>
          <w:rFonts w:asciiTheme="minorHAnsi" w:hAnsiTheme="minorHAnsi" w:cstheme="minorHAnsi"/>
          <w:b/>
          <w:sz w:val="22"/>
          <w:szCs w:val="22"/>
        </w:rPr>
      </w:pPr>
    </w:p>
    <w:p w14:paraId="64498B53" w14:textId="77777777" w:rsidR="007E66AA" w:rsidRDefault="007E66AA">
      <w:pPr>
        <w:spacing w:after="160" w:line="259" w:lineRule="auto"/>
        <w:rPr>
          <w:rFonts w:asciiTheme="minorHAnsi" w:hAnsiTheme="minorHAnsi" w:cstheme="minorHAnsi"/>
          <w:b/>
          <w:sz w:val="22"/>
          <w:szCs w:val="22"/>
        </w:rPr>
      </w:pPr>
    </w:p>
    <w:p w14:paraId="713FFA45" w14:textId="3E712F1D" w:rsidR="00BB22FA" w:rsidRDefault="00BB22FA">
      <w:pPr>
        <w:spacing w:after="160" w:line="259" w:lineRule="auto"/>
        <w:rPr>
          <w:rFonts w:asciiTheme="minorHAnsi" w:hAnsiTheme="minorHAnsi" w:cstheme="minorHAnsi"/>
          <w:b/>
          <w:sz w:val="22"/>
          <w:szCs w:val="22"/>
        </w:rPr>
      </w:pPr>
    </w:p>
    <w:p w14:paraId="172943BB" w14:textId="25180865" w:rsidR="00BB22FA" w:rsidRDefault="00BB22FA">
      <w:pPr>
        <w:spacing w:after="160" w:line="259" w:lineRule="auto"/>
        <w:rPr>
          <w:rFonts w:asciiTheme="minorHAnsi" w:hAnsiTheme="minorHAnsi" w:cstheme="minorHAnsi"/>
          <w:b/>
          <w:sz w:val="22"/>
          <w:szCs w:val="22"/>
        </w:rPr>
      </w:pPr>
    </w:p>
    <w:p w14:paraId="6D4D9246" w14:textId="77777777" w:rsidR="00CC2FD1" w:rsidRDefault="00CC2FD1">
      <w:pPr>
        <w:spacing w:after="160" w:line="259" w:lineRule="auto"/>
        <w:rPr>
          <w:rFonts w:asciiTheme="minorHAnsi" w:hAnsiTheme="minorHAnsi" w:cstheme="minorHAnsi"/>
          <w:b/>
          <w:sz w:val="22"/>
          <w:szCs w:val="22"/>
        </w:rPr>
      </w:pPr>
    </w:p>
    <w:p w14:paraId="2E95212E" w14:textId="77777777" w:rsidR="00A0510C" w:rsidRDefault="00A0510C" w:rsidP="00564CAF">
      <w:pPr>
        <w:rPr>
          <w:rFonts w:ascii="Century Gothic" w:hAnsi="Century Gothic" w:cs="Arial"/>
          <w:b/>
          <w:bCs/>
          <w:color w:val="002060"/>
          <w:sz w:val="180"/>
          <w:szCs w:val="180"/>
        </w:rPr>
      </w:pPr>
    </w:p>
    <w:p w14:paraId="042DE21E" w14:textId="77777777" w:rsidR="00BB6870" w:rsidRDefault="00BB6870" w:rsidP="006D26A6">
      <w:pPr>
        <w:jc w:val="center"/>
        <w:rPr>
          <w:rFonts w:ascii="Century Gothic" w:hAnsi="Century Gothic" w:cs="Arial"/>
          <w:b/>
          <w:bCs/>
          <w:color w:val="002060"/>
          <w:sz w:val="180"/>
          <w:szCs w:val="180"/>
        </w:rPr>
      </w:pPr>
    </w:p>
    <w:p w14:paraId="437E925C" w14:textId="77777777" w:rsidR="00BB6870" w:rsidRDefault="00BB6870" w:rsidP="006D26A6">
      <w:pPr>
        <w:jc w:val="center"/>
        <w:rPr>
          <w:rFonts w:ascii="Century Gothic" w:hAnsi="Century Gothic" w:cs="Arial"/>
          <w:b/>
          <w:bCs/>
          <w:color w:val="002060"/>
          <w:sz w:val="180"/>
          <w:szCs w:val="180"/>
        </w:rPr>
      </w:pPr>
    </w:p>
    <w:p w14:paraId="3EDE2B3E" w14:textId="77777777" w:rsidR="006E6E91" w:rsidRDefault="006E6E91" w:rsidP="006D26A6">
      <w:pPr>
        <w:jc w:val="center"/>
        <w:rPr>
          <w:rFonts w:ascii="Century Gothic" w:hAnsi="Century Gothic" w:cs="Arial"/>
          <w:b/>
          <w:bCs/>
          <w:color w:val="002060"/>
          <w:sz w:val="180"/>
          <w:szCs w:val="180"/>
        </w:rPr>
      </w:pPr>
    </w:p>
    <w:p w14:paraId="71A616AD" w14:textId="125AC256" w:rsidR="00590E59" w:rsidRDefault="006D26A6" w:rsidP="006D26A6">
      <w:pPr>
        <w:jc w:val="center"/>
        <w:rPr>
          <w:rFonts w:ascii="Century Gothic" w:hAnsi="Century Gothic" w:cs="Arial"/>
          <w:b/>
          <w:bCs/>
          <w:color w:val="002060"/>
          <w:sz w:val="180"/>
          <w:szCs w:val="180"/>
        </w:rPr>
      </w:pPr>
      <w:r>
        <w:rPr>
          <w:rFonts w:ascii="Century Gothic" w:hAnsi="Century Gothic" w:cs="Arial"/>
          <w:b/>
          <w:bCs/>
          <w:color w:val="002060"/>
          <w:sz w:val="180"/>
          <w:szCs w:val="180"/>
        </w:rPr>
        <w:t>ANEXOS</w:t>
      </w:r>
    </w:p>
    <w:p w14:paraId="63E7CE6B" w14:textId="4EE6CF56" w:rsidR="00564CAF" w:rsidRDefault="00564CAF" w:rsidP="006D26A6">
      <w:pPr>
        <w:jc w:val="center"/>
        <w:rPr>
          <w:rFonts w:ascii="Century Gothic" w:hAnsi="Century Gothic" w:cs="Arial"/>
          <w:b/>
          <w:bCs/>
          <w:color w:val="002060"/>
          <w:sz w:val="180"/>
          <w:szCs w:val="180"/>
        </w:rPr>
      </w:pPr>
    </w:p>
    <w:p w14:paraId="513DC2BC" w14:textId="67F591B7" w:rsidR="007A61FD" w:rsidRDefault="007A61FD" w:rsidP="00D91A4D">
      <w:pPr>
        <w:rPr>
          <w:rFonts w:ascii="Century Gothic" w:hAnsi="Century Gothic" w:cs="Arial"/>
          <w:b/>
          <w:bCs/>
          <w:color w:val="002060"/>
          <w:sz w:val="180"/>
          <w:szCs w:val="180"/>
        </w:rPr>
      </w:pPr>
    </w:p>
    <w:p w14:paraId="5961E80B" w14:textId="77777777" w:rsidR="00D91A4D" w:rsidRDefault="00D91A4D" w:rsidP="00D91A4D">
      <w:pPr>
        <w:rPr>
          <w:rFonts w:ascii="Century Gothic" w:hAnsi="Century Gothic" w:cs="Arial"/>
          <w:b/>
          <w:bCs/>
          <w:color w:val="002060"/>
          <w:sz w:val="16"/>
          <w:szCs w:val="16"/>
        </w:rPr>
      </w:pPr>
    </w:p>
    <w:p w14:paraId="2FD6AD6A" w14:textId="59C782D7" w:rsidR="007A61FD" w:rsidRDefault="007A61FD" w:rsidP="006D26A6">
      <w:pPr>
        <w:jc w:val="center"/>
        <w:rPr>
          <w:rFonts w:ascii="Century Gothic" w:hAnsi="Century Gothic" w:cs="Arial"/>
          <w:b/>
          <w:bCs/>
          <w:color w:val="002060"/>
          <w:sz w:val="16"/>
          <w:szCs w:val="16"/>
        </w:rPr>
      </w:pPr>
    </w:p>
    <w:p w14:paraId="7F105E43" w14:textId="77777777" w:rsidR="007A61FD" w:rsidRPr="00564CAF" w:rsidRDefault="007A61FD" w:rsidP="006D26A6">
      <w:pPr>
        <w:jc w:val="center"/>
        <w:rPr>
          <w:rFonts w:ascii="Century Gothic" w:hAnsi="Century Gothic" w:cs="Arial"/>
          <w:b/>
          <w:bCs/>
          <w:color w:val="002060"/>
          <w:sz w:val="16"/>
          <w:szCs w:val="16"/>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6D26A6">
        <w:trPr>
          <w:trHeight w:val="695"/>
        </w:trPr>
        <w:tc>
          <w:tcPr>
            <w:tcW w:w="9918" w:type="dxa"/>
            <w:gridSpan w:val="2"/>
            <w:shd w:val="clear" w:color="auto" w:fill="D0CECE" w:themeFill="background2" w:themeFillShade="E6"/>
          </w:tcPr>
          <w:p w14:paraId="4AC47923" w14:textId="0295076C" w:rsidR="009C528A" w:rsidRPr="00BB22FA" w:rsidRDefault="009C528A" w:rsidP="007E5661">
            <w:pPr>
              <w:jc w:val="center"/>
              <w:rPr>
                <w:rFonts w:asciiTheme="minorHAnsi" w:hAnsiTheme="minorHAnsi"/>
                <w:b/>
              </w:rPr>
            </w:pPr>
            <w:r w:rsidRPr="00BB22FA">
              <w:rPr>
                <w:rFonts w:asciiTheme="minorHAnsi" w:hAnsiTheme="minorHAnsi"/>
                <w:b/>
              </w:rPr>
              <w:lastRenderedPageBreak/>
              <w:t>PARTE V</w:t>
            </w:r>
            <w:r w:rsidR="00655D56" w:rsidRPr="00BB22FA">
              <w:rPr>
                <w:rFonts w:asciiTheme="minorHAnsi" w:hAnsiTheme="minorHAnsi"/>
                <w:b/>
              </w:rPr>
              <w:t>I</w:t>
            </w:r>
          </w:p>
          <w:p w14:paraId="6E68132C" w14:textId="77777777" w:rsidR="009C528A" w:rsidRPr="00BB22FA" w:rsidRDefault="009C528A" w:rsidP="007E5661">
            <w:pPr>
              <w:jc w:val="center"/>
              <w:rPr>
                <w:rFonts w:asciiTheme="minorHAnsi" w:hAnsiTheme="minorHAnsi"/>
                <w:b/>
              </w:rPr>
            </w:pPr>
            <w:r w:rsidRPr="00BB22FA">
              <w:rPr>
                <w:rFonts w:asciiTheme="minorHAnsi" w:hAnsiTheme="minorHAnsi"/>
                <w:b/>
              </w:rPr>
              <w:t>FORMULARIOS Y DOCUMENTOS PARA LA PRESENTACIÓN DE OFERTA</w:t>
            </w:r>
          </w:p>
          <w:p w14:paraId="29B4688F" w14:textId="77777777" w:rsidR="009C528A" w:rsidRPr="00BB22FA" w:rsidRDefault="009C528A" w:rsidP="009C528A">
            <w:pPr>
              <w:jc w:val="center"/>
              <w:rPr>
                <w:rFonts w:asciiTheme="minorHAnsi" w:hAnsiTheme="minorHAnsi" w:cstheme="minorHAnsi"/>
                <w:b/>
                <w:color w:val="FF0000"/>
              </w:rPr>
            </w:pPr>
          </w:p>
        </w:tc>
      </w:tr>
      <w:tr w:rsidR="009C528A" w:rsidRPr="00A81DCD" w14:paraId="7B6AB3A6" w14:textId="77777777" w:rsidTr="006D26A6">
        <w:trPr>
          <w:trHeight w:val="748"/>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BB22FA" w:rsidRDefault="00CB0F6F" w:rsidP="009C528A">
            <w:pPr>
              <w:tabs>
                <w:tab w:val="left" w:pos="426"/>
              </w:tabs>
              <w:jc w:val="both"/>
              <w:rPr>
                <w:rFonts w:asciiTheme="minorHAnsi" w:hAnsiTheme="minorHAnsi" w:cstheme="minorHAnsi"/>
              </w:rPr>
            </w:pPr>
            <w:r w:rsidRPr="00BB22FA">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6D26A6">
        <w:trPr>
          <w:trHeight w:val="703"/>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BB22FA" w:rsidRDefault="00CB0F6F" w:rsidP="008E4E2F">
            <w:pPr>
              <w:tabs>
                <w:tab w:val="left" w:pos="426"/>
              </w:tabs>
              <w:jc w:val="both"/>
              <w:rPr>
                <w:rFonts w:asciiTheme="minorHAnsi" w:hAnsiTheme="minorHAnsi" w:cstheme="minorHAnsi"/>
              </w:rPr>
            </w:pPr>
            <w:r w:rsidRPr="00BB22FA">
              <w:rPr>
                <w:rFonts w:asciiTheme="minorHAnsi" w:hAnsiTheme="minorHAnsi" w:cstheme="minorHAnsi"/>
              </w:rPr>
              <w:t>IDENTIFICACION DEL PROPONENTE</w:t>
            </w:r>
          </w:p>
          <w:p w14:paraId="4FA60845" w14:textId="3BEF8C60" w:rsidR="00CB0F6F" w:rsidRPr="00BB22FA" w:rsidRDefault="00CB0F6F" w:rsidP="008E4E2F">
            <w:pPr>
              <w:tabs>
                <w:tab w:val="left" w:pos="426"/>
              </w:tabs>
              <w:jc w:val="both"/>
              <w:rPr>
                <w:rFonts w:asciiTheme="minorHAnsi" w:hAnsiTheme="minorHAnsi" w:cstheme="minorHAnsi"/>
              </w:rPr>
            </w:pPr>
            <w:r w:rsidRPr="00BB22FA">
              <w:rPr>
                <w:rFonts w:asciiTheme="minorHAnsi" w:hAnsiTheme="minorHAnsi" w:cstheme="minorHAnsi"/>
              </w:rPr>
              <w:t>IDENTIFICACION DEL PROPONENTE “ASOCIACIONES ACCIDENTALES”</w:t>
            </w:r>
          </w:p>
        </w:tc>
      </w:tr>
      <w:tr w:rsidR="009C528A" w:rsidRPr="00A81DCD" w14:paraId="0CCFA9AB" w14:textId="77777777" w:rsidTr="006D26A6">
        <w:trPr>
          <w:trHeight w:val="557"/>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57A1FB8" w:rsidR="009C528A" w:rsidRPr="00BB22FA" w:rsidRDefault="00E506E0" w:rsidP="001A028D">
            <w:pPr>
              <w:spacing w:after="60"/>
              <w:rPr>
                <w:rFonts w:asciiTheme="minorHAnsi" w:hAnsiTheme="minorHAnsi" w:cs="Arial"/>
                <w:color w:val="000000" w:themeColor="text1"/>
              </w:rPr>
            </w:pPr>
            <w:r w:rsidRPr="00DF58E9">
              <w:rPr>
                <w:rFonts w:asciiTheme="minorHAnsi" w:hAnsiTheme="minorHAnsi" w:cs="Arial"/>
                <w:color w:val="000000" w:themeColor="text1"/>
              </w:rPr>
              <w:t>PROPUESTA ECONOMICA</w:t>
            </w:r>
          </w:p>
        </w:tc>
      </w:tr>
      <w:tr w:rsidR="001A028D" w:rsidRPr="00A81DCD" w14:paraId="1324CB91" w14:textId="77777777" w:rsidTr="006D26A6">
        <w:trPr>
          <w:trHeight w:val="565"/>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01AA3430" w:rsidR="001A028D" w:rsidRPr="00BB22FA" w:rsidRDefault="00E506E0" w:rsidP="001A028D">
            <w:pPr>
              <w:autoSpaceDE w:val="0"/>
              <w:autoSpaceDN w:val="0"/>
              <w:adjustRightInd w:val="0"/>
              <w:rPr>
                <w:rFonts w:asciiTheme="minorHAnsi" w:hAnsiTheme="minorHAnsi" w:cs="Arial"/>
                <w:b/>
                <w:bCs/>
                <w:color w:val="000000" w:themeColor="text1"/>
              </w:rPr>
            </w:pPr>
            <w:r w:rsidRPr="00BB22FA">
              <w:rPr>
                <w:rFonts w:asciiTheme="minorHAnsi" w:hAnsiTheme="minorHAnsi" w:cs="Arial"/>
                <w:color w:val="000000" w:themeColor="text1"/>
              </w:rPr>
              <w:t>PROPUESTA TECNICA</w:t>
            </w:r>
          </w:p>
        </w:tc>
      </w:tr>
      <w:tr w:rsidR="00CE5BD8" w:rsidRPr="00A81DCD" w14:paraId="0D42DCD3" w14:textId="77777777" w:rsidTr="006D26A6">
        <w:trPr>
          <w:trHeight w:val="565"/>
        </w:trPr>
        <w:tc>
          <w:tcPr>
            <w:tcW w:w="2972" w:type="dxa"/>
          </w:tcPr>
          <w:p w14:paraId="4DCDCA9B" w14:textId="4F9B1449" w:rsidR="00CE5BD8" w:rsidRPr="00A7403E" w:rsidRDefault="00CE5BD8" w:rsidP="006F16AF">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946" w:type="dxa"/>
          </w:tcPr>
          <w:p w14:paraId="6AE278D8" w14:textId="447F55D8" w:rsidR="00CE5BD8" w:rsidRPr="00BB22FA" w:rsidRDefault="007A61FD" w:rsidP="001A028D">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DISTRIBUCIÓN DE RIESGO</w:t>
            </w:r>
          </w:p>
        </w:tc>
      </w:tr>
    </w:tbl>
    <w:p w14:paraId="15ACB321" w14:textId="77777777" w:rsidR="00CD52FE" w:rsidRPr="00A81DCD" w:rsidRDefault="00CD52FE" w:rsidP="009C528A">
      <w:pPr>
        <w:jc w:val="center"/>
        <w:rPr>
          <w:rFonts w:asciiTheme="minorHAnsi" w:hAnsiTheme="minorHAnsi" w:cstheme="minorHAnsi"/>
          <w:b/>
          <w:sz w:val="22"/>
          <w:szCs w:val="22"/>
        </w:rPr>
      </w:pPr>
    </w:p>
    <w:p w14:paraId="505DA7A7" w14:textId="4592DF99" w:rsidR="003F1CA8" w:rsidRDefault="003F1CA8" w:rsidP="006D26A6">
      <w:pPr>
        <w:rPr>
          <w:rFonts w:asciiTheme="minorHAnsi" w:hAnsiTheme="minorHAnsi" w:cstheme="minorHAnsi"/>
          <w:b/>
          <w:sz w:val="22"/>
          <w:szCs w:val="22"/>
        </w:rPr>
      </w:pPr>
    </w:p>
    <w:p w14:paraId="2E98CF38" w14:textId="37525AA1" w:rsidR="00564CAF" w:rsidRDefault="00564CAF" w:rsidP="006D26A6">
      <w:pPr>
        <w:rPr>
          <w:rFonts w:asciiTheme="minorHAnsi" w:hAnsiTheme="minorHAnsi" w:cstheme="minorHAnsi"/>
          <w:b/>
          <w:sz w:val="22"/>
          <w:szCs w:val="22"/>
        </w:rPr>
      </w:pPr>
    </w:p>
    <w:p w14:paraId="6D6BB0AC" w14:textId="57659CAF" w:rsidR="00564CAF" w:rsidRDefault="00564CAF" w:rsidP="006D26A6">
      <w:pPr>
        <w:rPr>
          <w:rFonts w:asciiTheme="minorHAnsi" w:hAnsiTheme="minorHAnsi" w:cstheme="minorHAnsi"/>
          <w:b/>
          <w:sz w:val="22"/>
          <w:szCs w:val="22"/>
        </w:rPr>
      </w:pPr>
    </w:p>
    <w:p w14:paraId="7038DC7C" w14:textId="506F6500" w:rsidR="00564CAF" w:rsidRDefault="00564CAF" w:rsidP="006D26A6">
      <w:pPr>
        <w:rPr>
          <w:rFonts w:asciiTheme="minorHAnsi" w:hAnsiTheme="minorHAnsi" w:cstheme="minorHAnsi"/>
          <w:b/>
          <w:sz w:val="22"/>
          <w:szCs w:val="22"/>
        </w:rPr>
      </w:pPr>
    </w:p>
    <w:p w14:paraId="5C8296D3" w14:textId="18E11716" w:rsidR="00564CAF" w:rsidRDefault="00564CAF" w:rsidP="006D26A6">
      <w:pPr>
        <w:rPr>
          <w:rFonts w:asciiTheme="minorHAnsi" w:hAnsiTheme="minorHAnsi" w:cstheme="minorHAnsi"/>
          <w:b/>
          <w:sz w:val="22"/>
          <w:szCs w:val="22"/>
        </w:rPr>
      </w:pPr>
    </w:p>
    <w:p w14:paraId="0E3F7931" w14:textId="34190A3E" w:rsidR="00564CAF" w:rsidRDefault="00564CAF" w:rsidP="006D26A6">
      <w:pPr>
        <w:rPr>
          <w:rFonts w:asciiTheme="minorHAnsi" w:hAnsiTheme="minorHAnsi" w:cstheme="minorHAnsi"/>
          <w:b/>
          <w:sz w:val="22"/>
          <w:szCs w:val="22"/>
        </w:rPr>
      </w:pPr>
    </w:p>
    <w:p w14:paraId="3FAAC444" w14:textId="15383315" w:rsidR="00564CAF" w:rsidRDefault="00564CAF" w:rsidP="006D26A6">
      <w:pPr>
        <w:rPr>
          <w:rFonts w:asciiTheme="minorHAnsi" w:hAnsiTheme="minorHAnsi" w:cstheme="minorHAnsi"/>
          <w:b/>
          <w:sz w:val="22"/>
          <w:szCs w:val="22"/>
        </w:rPr>
      </w:pPr>
    </w:p>
    <w:p w14:paraId="280C5FF5" w14:textId="7DC9FDBC" w:rsidR="00564CAF" w:rsidRDefault="00564CAF" w:rsidP="006D26A6">
      <w:pPr>
        <w:rPr>
          <w:rFonts w:asciiTheme="minorHAnsi" w:hAnsiTheme="minorHAnsi" w:cstheme="minorHAnsi"/>
          <w:b/>
          <w:sz w:val="22"/>
          <w:szCs w:val="22"/>
        </w:rPr>
      </w:pPr>
    </w:p>
    <w:p w14:paraId="49181D4B" w14:textId="1C0FC690" w:rsidR="00564CAF" w:rsidRDefault="00564CAF" w:rsidP="006D26A6">
      <w:pPr>
        <w:rPr>
          <w:rFonts w:asciiTheme="minorHAnsi" w:hAnsiTheme="minorHAnsi" w:cstheme="minorHAnsi"/>
          <w:b/>
          <w:sz w:val="22"/>
          <w:szCs w:val="22"/>
        </w:rPr>
      </w:pPr>
    </w:p>
    <w:p w14:paraId="2441509D" w14:textId="78BE69C1" w:rsidR="00D91A4D" w:rsidRDefault="00D91A4D" w:rsidP="006D26A6">
      <w:pPr>
        <w:rPr>
          <w:rFonts w:asciiTheme="minorHAnsi" w:hAnsiTheme="minorHAnsi" w:cstheme="minorHAnsi"/>
          <w:b/>
          <w:sz w:val="22"/>
          <w:szCs w:val="22"/>
        </w:rPr>
      </w:pPr>
    </w:p>
    <w:p w14:paraId="3BEBFF55" w14:textId="67AF4135" w:rsidR="00D91A4D" w:rsidRDefault="00D91A4D" w:rsidP="006D26A6">
      <w:pPr>
        <w:rPr>
          <w:rFonts w:asciiTheme="minorHAnsi" w:hAnsiTheme="minorHAnsi" w:cstheme="minorHAnsi"/>
          <w:b/>
          <w:sz w:val="22"/>
          <w:szCs w:val="22"/>
        </w:rPr>
      </w:pPr>
    </w:p>
    <w:p w14:paraId="49658C95" w14:textId="57CF1368" w:rsidR="00D91A4D" w:rsidRDefault="00D91A4D" w:rsidP="006D26A6">
      <w:pPr>
        <w:rPr>
          <w:rFonts w:asciiTheme="minorHAnsi" w:hAnsiTheme="minorHAnsi" w:cstheme="minorHAnsi"/>
          <w:b/>
          <w:sz w:val="22"/>
          <w:szCs w:val="22"/>
        </w:rPr>
      </w:pPr>
    </w:p>
    <w:p w14:paraId="3E287079" w14:textId="306F96D1" w:rsidR="00D91A4D" w:rsidRDefault="00D91A4D" w:rsidP="006D26A6">
      <w:pPr>
        <w:rPr>
          <w:rFonts w:asciiTheme="minorHAnsi" w:hAnsiTheme="minorHAnsi" w:cstheme="minorHAnsi"/>
          <w:b/>
          <w:sz w:val="22"/>
          <w:szCs w:val="22"/>
        </w:rPr>
      </w:pPr>
    </w:p>
    <w:p w14:paraId="43F9A6FE" w14:textId="5B883AA9" w:rsidR="00D91A4D" w:rsidRDefault="00D91A4D" w:rsidP="006D26A6">
      <w:pPr>
        <w:rPr>
          <w:rFonts w:asciiTheme="minorHAnsi" w:hAnsiTheme="minorHAnsi" w:cstheme="minorHAnsi"/>
          <w:b/>
          <w:sz w:val="22"/>
          <w:szCs w:val="22"/>
        </w:rPr>
      </w:pPr>
    </w:p>
    <w:p w14:paraId="143F3DD0" w14:textId="593314ED" w:rsidR="00D91A4D" w:rsidRDefault="00D91A4D" w:rsidP="006D26A6">
      <w:pPr>
        <w:rPr>
          <w:rFonts w:asciiTheme="minorHAnsi" w:hAnsiTheme="minorHAnsi" w:cstheme="minorHAnsi"/>
          <w:b/>
          <w:sz w:val="22"/>
          <w:szCs w:val="22"/>
        </w:rPr>
      </w:pPr>
    </w:p>
    <w:p w14:paraId="17B6A310" w14:textId="549A63EB" w:rsidR="00D91A4D" w:rsidRDefault="00D91A4D" w:rsidP="006D26A6">
      <w:pPr>
        <w:rPr>
          <w:rFonts w:asciiTheme="minorHAnsi" w:hAnsiTheme="minorHAnsi" w:cstheme="minorHAnsi"/>
          <w:b/>
          <w:sz w:val="22"/>
          <w:szCs w:val="22"/>
        </w:rPr>
      </w:pPr>
    </w:p>
    <w:p w14:paraId="41F816AC" w14:textId="658A9854" w:rsidR="00D91A4D" w:rsidRDefault="00D91A4D" w:rsidP="006D26A6">
      <w:pPr>
        <w:rPr>
          <w:rFonts w:asciiTheme="minorHAnsi" w:hAnsiTheme="minorHAnsi" w:cstheme="minorHAnsi"/>
          <w:b/>
          <w:sz w:val="22"/>
          <w:szCs w:val="22"/>
        </w:rPr>
      </w:pPr>
    </w:p>
    <w:p w14:paraId="1102B22C" w14:textId="2F7A0BCA" w:rsidR="00D91A4D" w:rsidRDefault="00D91A4D" w:rsidP="006D26A6">
      <w:pPr>
        <w:rPr>
          <w:rFonts w:asciiTheme="minorHAnsi" w:hAnsiTheme="minorHAnsi" w:cstheme="minorHAnsi"/>
          <w:b/>
          <w:sz w:val="22"/>
          <w:szCs w:val="22"/>
        </w:rPr>
      </w:pPr>
    </w:p>
    <w:p w14:paraId="78231AFF" w14:textId="75CFA7F0" w:rsidR="00D91A4D" w:rsidRDefault="00D91A4D" w:rsidP="006D26A6">
      <w:pPr>
        <w:rPr>
          <w:rFonts w:asciiTheme="minorHAnsi" w:hAnsiTheme="minorHAnsi" w:cstheme="minorHAnsi"/>
          <w:b/>
          <w:sz w:val="22"/>
          <w:szCs w:val="22"/>
        </w:rPr>
      </w:pPr>
    </w:p>
    <w:p w14:paraId="3A6A9368" w14:textId="25A5C1F1" w:rsidR="00D91A4D" w:rsidRDefault="00D91A4D" w:rsidP="006D26A6">
      <w:pPr>
        <w:rPr>
          <w:rFonts w:asciiTheme="minorHAnsi" w:hAnsiTheme="minorHAnsi" w:cstheme="minorHAnsi"/>
          <w:b/>
          <w:sz w:val="22"/>
          <w:szCs w:val="22"/>
        </w:rPr>
      </w:pPr>
    </w:p>
    <w:p w14:paraId="630E0720" w14:textId="2C3448E4" w:rsidR="00D91A4D" w:rsidRDefault="00D91A4D" w:rsidP="006D26A6">
      <w:pPr>
        <w:rPr>
          <w:rFonts w:asciiTheme="minorHAnsi" w:hAnsiTheme="minorHAnsi" w:cstheme="minorHAnsi"/>
          <w:b/>
          <w:sz w:val="22"/>
          <w:szCs w:val="22"/>
        </w:rPr>
      </w:pPr>
    </w:p>
    <w:p w14:paraId="6CDD2CBD" w14:textId="77777777" w:rsidR="00D91A4D" w:rsidRDefault="00D91A4D" w:rsidP="006D26A6">
      <w:pPr>
        <w:rPr>
          <w:rFonts w:asciiTheme="minorHAnsi" w:hAnsiTheme="minorHAnsi" w:cstheme="minorHAnsi"/>
          <w:b/>
          <w:sz w:val="22"/>
          <w:szCs w:val="22"/>
        </w:rPr>
      </w:pPr>
    </w:p>
    <w:p w14:paraId="58BAD2DF" w14:textId="1238A615" w:rsidR="00564CAF" w:rsidRDefault="00564CAF" w:rsidP="006D26A6">
      <w:pPr>
        <w:rPr>
          <w:rFonts w:asciiTheme="minorHAnsi" w:hAnsiTheme="minorHAnsi" w:cstheme="minorHAnsi"/>
          <w:b/>
          <w:sz w:val="22"/>
          <w:szCs w:val="22"/>
        </w:rPr>
      </w:pPr>
    </w:p>
    <w:p w14:paraId="22482AC7" w14:textId="459DE225" w:rsidR="00564CAF" w:rsidRDefault="00564CAF" w:rsidP="006D26A6">
      <w:pPr>
        <w:rPr>
          <w:rFonts w:asciiTheme="minorHAnsi" w:hAnsiTheme="minorHAnsi" w:cstheme="minorHAnsi"/>
          <w:b/>
          <w:sz w:val="22"/>
          <w:szCs w:val="22"/>
        </w:rPr>
      </w:pPr>
    </w:p>
    <w:p w14:paraId="54F974B7" w14:textId="00FF7111" w:rsidR="00564CAF" w:rsidRDefault="00564CAF" w:rsidP="006D26A6">
      <w:pPr>
        <w:rPr>
          <w:rFonts w:asciiTheme="minorHAnsi" w:hAnsiTheme="minorHAnsi" w:cstheme="minorHAnsi"/>
          <w:b/>
          <w:sz w:val="22"/>
          <w:szCs w:val="22"/>
        </w:rPr>
      </w:pPr>
    </w:p>
    <w:p w14:paraId="62A151D2" w14:textId="61CCCB6A" w:rsidR="00564CAF" w:rsidRDefault="00564CAF" w:rsidP="006D26A6">
      <w:pPr>
        <w:rPr>
          <w:rFonts w:asciiTheme="minorHAnsi" w:hAnsiTheme="minorHAnsi" w:cstheme="minorHAnsi"/>
          <w:b/>
          <w:sz w:val="22"/>
          <w:szCs w:val="22"/>
        </w:rPr>
      </w:pPr>
    </w:p>
    <w:p w14:paraId="08A49CEB" w14:textId="2E249D11" w:rsidR="00564CAF" w:rsidRDefault="00564CAF" w:rsidP="006D26A6">
      <w:pPr>
        <w:rPr>
          <w:rFonts w:asciiTheme="minorHAnsi" w:hAnsiTheme="minorHAnsi" w:cstheme="minorHAnsi"/>
          <w:b/>
          <w:sz w:val="22"/>
          <w:szCs w:val="22"/>
        </w:rPr>
      </w:pPr>
    </w:p>
    <w:p w14:paraId="4DAA69C5" w14:textId="1DA8872E" w:rsidR="00564CAF" w:rsidRDefault="00564CAF" w:rsidP="006D26A6">
      <w:pPr>
        <w:rPr>
          <w:rFonts w:asciiTheme="minorHAnsi" w:hAnsiTheme="minorHAnsi" w:cstheme="minorHAnsi"/>
          <w:b/>
          <w:sz w:val="22"/>
          <w:szCs w:val="22"/>
        </w:rPr>
      </w:pPr>
    </w:p>
    <w:p w14:paraId="6556B6AB" w14:textId="4AAA987C" w:rsidR="00564CAF" w:rsidRDefault="00564CAF" w:rsidP="006D26A6">
      <w:pPr>
        <w:rPr>
          <w:rFonts w:asciiTheme="minorHAnsi" w:hAnsiTheme="minorHAnsi" w:cstheme="minorHAnsi"/>
          <w:b/>
          <w:sz w:val="22"/>
          <w:szCs w:val="22"/>
        </w:rPr>
      </w:pPr>
    </w:p>
    <w:p w14:paraId="2FC4B77E" w14:textId="75C088C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80211E4" w14:textId="655A1FD4" w:rsidR="00564CAF" w:rsidRDefault="00113C70" w:rsidP="00564CAF">
      <w:pPr>
        <w:jc w:val="right"/>
        <w:rPr>
          <w:rFonts w:asciiTheme="minorHAnsi" w:hAnsiTheme="minorHAnsi" w:cs="Arial"/>
          <w:b/>
          <w:bCs/>
        </w:rPr>
      </w:pPr>
      <w:r w:rsidRPr="00F51142">
        <w:rPr>
          <w:rFonts w:asciiTheme="minorHAnsi" w:hAnsiTheme="minorHAnsi" w:cs="Arial"/>
          <w:b/>
          <w:bCs/>
        </w:rPr>
        <w:t xml:space="preserve">Ref.:  </w:t>
      </w:r>
      <w:r w:rsidR="00564CAF" w:rsidRPr="000072EC">
        <w:rPr>
          <w:rFonts w:asciiTheme="minorHAnsi" w:hAnsiTheme="minorHAnsi" w:cs="Arial"/>
          <w:b/>
          <w:bCs/>
        </w:rPr>
        <w:t>Invitación Pública ON</w:t>
      </w:r>
      <w:r w:rsidR="00564CAF" w:rsidRPr="00A81DCD">
        <w:rPr>
          <w:rFonts w:asciiTheme="minorHAnsi" w:hAnsiTheme="minorHAnsi" w:cs="Arial"/>
          <w:b/>
          <w:bCs/>
        </w:rPr>
        <w:t>-</w:t>
      </w:r>
      <w:r w:rsidR="00564CAF">
        <w:rPr>
          <w:rFonts w:asciiTheme="minorHAnsi" w:hAnsiTheme="minorHAnsi" w:cs="Arial"/>
          <w:b/>
          <w:bCs/>
        </w:rPr>
        <w:t>IP</w:t>
      </w:r>
      <w:r w:rsidR="00564CAF" w:rsidRPr="00A81DCD">
        <w:rPr>
          <w:rFonts w:asciiTheme="minorHAnsi" w:hAnsiTheme="minorHAnsi" w:cs="Arial"/>
          <w:b/>
          <w:bCs/>
        </w:rPr>
        <w:t>-0</w:t>
      </w:r>
      <w:r w:rsidR="00564CAF">
        <w:rPr>
          <w:rFonts w:asciiTheme="minorHAnsi" w:hAnsiTheme="minorHAnsi" w:cs="Arial"/>
          <w:b/>
          <w:bCs/>
        </w:rPr>
        <w:t>0</w:t>
      </w:r>
      <w:r w:rsidR="007A61FD">
        <w:rPr>
          <w:rFonts w:asciiTheme="minorHAnsi" w:hAnsiTheme="minorHAnsi" w:cs="Arial"/>
          <w:b/>
          <w:bCs/>
        </w:rPr>
        <w:t>7</w:t>
      </w:r>
      <w:r w:rsidR="00564CAF" w:rsidRPr="00A81DCD">
        <w:rPr>
          <w:rFonts w:asciiTheme="minorHAnsi" w:hAnsiTheme="minorHAnsi" w:cs="Arial"/>
          <w:b/>
          <w:bCs/>
        </w:rPr>
        <w:t>-</w:t>
      </w:r>
      <w:r w:rsidR="00564CAF">
        <w:rPr>
          <w:rFonts w:asciiTheme="minorHAnsi" w:hAnsiTheme="minorHAnsi" w:cs="Arial"/>
          <w:b/>
          <w:bCs/>
        </w:rPr>
        <w:t xml:space="preserve">2023 </w:t>
      </w:r>
    </w:p>
    <w:p w14:paraId="427535F0" w14:textId="4F2353FE" w:rsidR="00564CAF" w:rsidRPr="00A81DCD" w:rsidRDefault="00564CAF" w:rsidP="00564CAF">
      <w:pPr>
        <w:jc w:val="right"/>
        <w:rPr>
          <w:rFonts w:asciiTheme="minorHAnsi" w:hAnsiTheme="minorHAnsi" w:cs="Arial"/>
          <w:b/>
          <w:bCs/>
        </w:rPr>
      </w:pPr>
      <w:r>
        <w:rPr>
          <w:rFonts w:asciiTheme="minorHAnsi" w:hAnsiTheme="minorHAnsi" w:cs="Arial"/>
          <w:b/>
          <w:bCs/>
        </w:rPr>
        <w:t>P</w:t>
      </w:r>
      <w:r w:rsidR="007A61FD">
        <w:rPr>
          <w:rFonts w:asciiTheme="minorHAnsi" w:hAnsiTheme="minorHAnsi" w:cs="Arial"/>
          <w:b/>
          <w:bCs/>
        </w:rPr>
        <w:t>ROGRAMA DE SEGUROS</w:t>
      </w:r>
      <w:r>
        <w:rPr>
          <w:rFonts w:asciiTheme="minorHAnsi" w:hAnsiTheme="minorHAnsi" w:cs="Arial"/>
          <w:b/>
          <w:bCs/>
        </w:rPr>
        <w:t xml:space="preserve"> – Primera Convocatoria</w:t>
      </w:r>
    </w:p>
    <w:p w14:paraId="05C689EB" w14:textId="25A3176C" w:rsidR="00206115" w:rsidRPr="00A81DCD" w:rsidRDefault="00206115" w:rsidP="00564CAF">
      <w:pPr>
        <w:jc w:val="right"/>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332206DE"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A0510C" w:rsidRPr="00EB778A">
        <w:rPr>
          <w:rFonts w:asciiTheme="minorHAnsi" w:hAnsiTheme="minorHAnsi" w:cs="Arial"/>
        </w:rPr>
        <w:t>I</w:t>
      </w:r>
      <w:r w:rsidR="00A0510C">
        <w:rPr>
          <w:rFonts w:asciiTheme="minorHAnsi" w:hAnsiTheme="minorHAnsi" w:cs="Arial"/>
        </w:rPr>
        <w:t>nv</w:t>
      </w:r>
      <w:r w:rsidR="00A0510C" w:rsidRPr="00EB778A">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1EDFE088"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BB22FA"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61E31ACF" w14:textId="42534FE4" w:rsidR="006D26A6" w:rsidRDefault="00206115" w:rsidP="006D26A6">
      <w:pPr>
        <w:jc w:val="both"/>
        <w:rPr>
          <w:rFonts w:asciiTheme="minorHAnsi" w:hAnsiTheme="minorHAnsi" w:cs="Arial"/>
        </w:rPr>
      </w:pPr>
      <w:r w:rsidRPr="00A81DCD">
        <w:rPr>
          <w:rFonts w:asciiTheme="minorHAnsi" w:hAnsiTheme="minorHAnsi" w:cs="Arial"/>
        </w:rPr>
        <w:tab/>
      </w:r>
    </w:p>
    <w:p w14:paraId="2CF181CC" w14:textId="77777777" w:rsidR="00564CAF" w:rsidRDefault="00564CAF" w:rsidP="00564CAF">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480D34F1" w14:textId="77777777" w:rsidR="00564CAF" w:rsidRDefault="00564CAF" w:rsidP="00564CAF">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3DB4E67B" w14:textId="77777777" w:rsidR="00564CAF" w:rsidRDefault="00564CAF" w:rsidP="00564CAF">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5FFAC9DC" w14:textId="77777777" w:rsidR="00564CAF" w:rsidRDefault="00564CAF" w:rsidP="00564CAF">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1A60290" w14:textId="65CE333A" w:rsidR="00564CAF" w:rsidRDefault="00564CAF" w:rsidP="007A61FD">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8BD29F4" w14:textId="244E71B1" w:rsidR="00564CAF" w:rsidRDefault="00564CAF" w:rsidP="00564CAF">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09014945" w14:textId="538C4068" w:rsidR="00BB6870" w:rsidRPr="007E66AA" w:rsidRDefault="00BB6870" w:rsidP="00BB6870">
      <w:pPr>
        <w:ind w:left="708" w:hanging="708"/>
        <w:jc w:val="both"/>
        <w:rPr>
          <w:rFonts w:asciiTheme="minorHAnsi" w:hAnsiTheme="minorHAnsi" w:cs="Arial"/>
          <w:lang w:val="es-BO"/>
        </w:rPr>
      </w:pPr>
      <w:r>
        <w:rPr>
          <w:rFonts w:asciiTheme="minorHAnsi" w:hAnsiTheme="minorHAnsi" w:cs="Arial"/>
        </w:rPr>
        <w:t>f)</w:t>
      </w:r>
      <w:r>
        <w:rPr>
          <w:rFonts w:asciiTheme="minorHAnsi" w:hAnsiTheme="minorHAnsi" w:cs="Arial"/>
        </w:rPr>
        <w:tab/>
      </w:r>
      <w:r w:rsidRPr="007E66AA">
        <w:rPr>
          <w:rFonts w:asciiTheme="minorHAnsi" w:hAnsiTheme="minorHAnsi" w:cs="Arial"/>
          <w:lang w:val="es-BO"/>
        </w:rPr>
        <w:t>Certificado Único Vigente emitido por la Autoridad de Fiscalización y Control de Pensiones y Seguros – APS.</w:t>
      </w:r>
    </w:p>
    <w:p w14:paraId="116492EB" w14:textId="46D101A2" w:rsidR="00BB6870" w:rsidRPr="00BB6870" w:rsidRDefault="00BB6870" w:rsidP="00BB6870">
      <w:pPr>
        <w:jc w:val="both"/>
        <w:rPr>
          <w:rFonts w:asciiTheme="minorHAnsi" w:hAnsiTheme="minorHAnsi" w:cs="Arial"/>
          <w:lang w:val="es-BO"/>
        </w:rPr>
      </w:pPr>
      <w:r w:rsidRPr="007E66AA">
        <w:rPr>
          <w:rFonts w:asciiTheme="minorHAnsi" w:hAnsiTheme="minorHAnsi" w:cs="Arial"/>
          <w:lang w:val="es-BO"/>
        </w:rPr>
        <w:t>g)</w:t>
      </w:r>
      <w:r w:rsidRPr="007E66AA">
        <w:rPr>
          <w:rFonts w:asciiTheme="minorHAnsi" w:hAnsiTheme="minorHAnsi" w:cs="Arial"/>
          <w:lang w:val="es-BO"/>
        </w:rPr>
        <w:tab/>
        <w:t>Calificación de Riesgo para Entidades Aseguradoras.</w:t>
      </w:r>
    </w:p>
    <w:p w14:paraId="706C462D" w14:textId="5A64F359" w:rsidR="00BB6870" w:rsidRPr="00BB6870" w:rsidRDefault="00BB6870" w:rsidP="00564CAF">
      <w:pPr>
        <w:jc w:val="both"/>
        <w:rPr>
          <w:rFonts w:asciiTheme="minorHAnsi" w:hAnsiTheme="minorHAnsi" w:cs="Arial"/>
          <w:lang w:val="es-BO"/>
        </w:rPr>
      </w:pPr>
    </w:p>
    <w:p w14:paraId="724E5751" w14:textId="2F539AC7" w:rsidR="00206115" w:rsidRPr="00A81DCD" w:rsidRDefault="00564CAF" w:rsidP="00206115">
      <w:pPr>
        <w:jc w:val="both"/>
        <w:rPr>
          <w:rFonts w:asciiTheme="minorHAnsi" w:hAnsiTheme="minorHAnsi" w:cs="Arial"/>
        </w:rPr>
      </w:pPr>
      <w:r w:rsidRPr="00A81DCD">
        <w:rPr>
          <w:rFonts w:asciiTheme="minorHAnsi" w:hAnsiTheme="minorHAnsi" w:cs="Arial"/>
        </w:rPr>
        <w:t xml:space="preserve">            </w:t>
      </w:r>
      <w:r w:rsidR="00206115"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6C2DC6BB" w:rsidR="00DE43F6" w:rsidRDefault="00DE43F6" w:rsidP="00206115">
      <w:pPr>
        <w:jc w:val="both"/>
        <w:rPr>
          <w:rFonts w:asciiTheme="minorHAnsi" w:hAnsiTheme="minorHAnsi" w:cs="Arial"/>
        </w:rPr>
      </w:pPr>
    </w:p>
    <w:p w14:paraId="332DF2A3" w14:textId="04C2370D" w:rsidR="006E6E91" w:rsidRDefault="006E6E91" w:rsidP="00206115">
      <w:pPr>
        <w:jc w:val="both"/>
        <w:rPr>
          <w:rFonts w:asciiTheme="minorHAnsi" w:hAnsiTheme="minorHAnsi" w:cs="Arial"/>
        </w:rPr>
      </w:pPr>
    </w:p>
    <w:p w14:paraId="29C6AD6A" w14:textId="45F77E1E" w:rsidR="006E6E91" w:rsidRDefault="006E6E91" w:rsidP="00206115">
      <w:pPr>
        <w:jc w:val="both"/>
        <w:rPr>
          <w:rFonts w:asciiTheme="minorHAnsi" w:hAnsiTheme="minorHAnsi" w:cs="Arial"/>
        </w:rPr>
      </w:pPr>
    </w:p>
    <w:p w14:paraId="42AE3118" w14:textId="77777777" w:rsidR="006E6E91" w:rsidRDefault="006E6E91"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34409215" w14:textId="50A8F458" w:rsidR="001A028D" w:rsidRDefault="001A028D" w:rsidP="006D26A6">
      <w:pPr>
        <w:rPr>
          <w:rFonts w:asciiTheme="minorHAnsi" w:hAnsiTheme="minorHAnsi" w:cs="Arial"/>
          <w:b/>
        </w:rPr>
      </w:pPr>
    </w:p>
    <w:p w14:paraId="13655313" w14:textId="77777777" w:rsidR="00BB6870" w:rsidRDefault="00BB6870" w:rsidP="00206115">
      <w:pPr>
        <w:jc w:val="center"/>
        <w:rPr>
          <w:rFonts w:asciiTheme="minorHAnsi" w:hAnsiTheme="minorHAnsi" w:cs="Arial"/>
          <w:b/>
        </w:rPr>
      </w:pPr>
    </w:p>
    <w:p w14:paraId="34F0FB51" w14:textId="77777777" w:rsidR="00BB6870" w:rsidRDefault="00BB6870" w:rsidP="00206115">
      <w:pPr>
        <w:jc w:val="center"/>
        <w:rPr>
          <w:rFonts w:asciiTheme="minorHAnsi" w:hAnsiTheme="minorHAnsi" w:cs="Arial"/>
          <w:b/>
        </w:rPr>
      </w:pPr>
    </w:p>
    <w:p w14:paraId="656B7ED5" w14:textId="77777777" w:rsidR="00BB6870" w:rsidRDefault="00BB6870" w:rsidP="00206115">
      <w:pPr>
        <w:jc w:val="center"/>
        <w:rPr>
          <w:rFonts w:asciiTheme="minorHAnsi" w:hAnsiTheme="minorHAnsi" w:cs="Arial"/>
          <w:b/>
        </w:rPr>
      </w:pPr>
    </w:p>
    <w:p w14:paraId="247A9609" w14:textId="77777777" w:rsidR="00BB6870" w:rsidRDefault="00BB6870" w:rsidP="00206115">
      <w:pPr>
        <w:jc w:val="center"/>
        <w:rPr>
          <w:rFonts w:asciiTheme="minorHAnsi" w:hAnsiTheme="minorHAnsi" w:cs="Arial"/>
          <w:b/>
        </w:rPr>
      </w:pPr>
    </w:p>
    <w:p w14:paraId="17E94672" w14:textId="77777777" w:rsidR="00BB6870" w:rsidRDefault="00BB6870" w:rsidP="00206115">
      <w:pPr>
        <w:jc w:val="center"/>
        <w:rPr>
          <w:rFonts w:asciiTheme="minorHAnsi" w:hAnsiTheme="minorHAnsi" w:cs="Arial"/>
          <w:b/>
        </w:rPr>
      </w:pPr>
    </w:p>
    <w:p w14:paraId="7AC53A09" w14:textId="77777777" w:rsidR="00BB6870" w:rsidRDefault="00BB6870" w:rsidP="00206115">
      <w:pPr>
        <w:jc w:val="center"/>
        <w:rPr>
          <w:rFonts w:asciiTheme="minorHAnsi" w:hAnsiTheme="minorHAnsi" w:cs="Arial"/>
          <w:b/>
        </w:rPr>
      </w:pPr>
    </w:p>
    <w:p w14:paraId="0BF53304" w14:textId="4F6542EC"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09B00178"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BB22F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F44F2E4" w:rsidR="00206115" w:rsidRPr="00A81DCD" w:rsidRDefault="00BB22FA" w:rsidP="00D648AC">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54DB4D74"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0F1A99A0"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843C5B6"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3071CAB4" w14:textId="77777777" w:rsidR="00DF58E9" w:rsidRDefault="00DF58E9" w:rsidP="00206115">
      <w:pPr>
        <w:jc w:val="center"/>
        <w:rPr>
          <w:rFonts w:asciiTheme="minorHAnsi" w:hAnsiTheme="minorHAnsi" w:cs="Arial"/>
          <w:b/>
        </w:rPr>
      </w:pPr>
    </w:p>
    <w:p w14:paraId="4B91D80E" w14:textId="336E7B0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161E6D62" w:rsidR="00206115" w:rsidRPr="00A81DCD" w:rsidRDefault="00BB22FA"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6386CAD" w:rsidR="00206115" w:rsidRPr="00A81DCD" w:rsidRDefault="00BB22FA" w:rsidP="00D648AC">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3037F009"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3F0D0734"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14E3C2EF" w14:textId="77777777" w:rsidR="007A61FD" w:rsidRDefault="007A61FD" w:rsidP="002F6AFC">
      <w:pPr>
        <w:jc w:val="center"/>
        <w:rPr>
          <w:rFonts w:asciiTheme="minorHAnsi" w:hAnsiTheme="minorHAnsi" w:cstheme="minorHAnsi"/>
          <w:b/>
          <w:bCs/>
          <w:color w:val="000000" w:themeColor="text1"/>
        </w:rPr>
      </w:pPr>
    </w:p>
    <w:p w14:paraId="62A03730" w14:textId="1577181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3</w:t>
      </w:r>
    </w:p>
    <w:p w14:paraId="2B9636E7" w14:textId="268EC7F0" w:rsidR="00B276F5" w:rsidRDefault="00B276F5" w:rsidP="001D4A85">
      <w:pPr>
        <w:jc w:val="center"/>
        <w:rPr>
          <w:rFonts w:asciiTheme="minorHAnsi" w:hAnsiTheme="minorHAnsi" w:cstheme="minorHAnsi"/>
          <w:b/>
        </w:rPr>
      </w:pPr>
      <w:r w:rsidRPr="00B276F5">
        <w:rPr>
          <w:rFonts w:asciiTheme="minorHAnsi" w:hAnsiTheme="minorHAnsi" w:cstheme="minorHAnsi"/>
          <w:b/>
        </w:rPr>
        <w:t>PROPUESTA ECONÓMICA</w:t>
      </w:r>
    </w:p>
    <w:p w14:paraId="4E98F86F" w14:textId="77777777" w:rsidR="00157734" w:rsidRDefault="00157734" w:rsidP="001D4A85">
      <w:pPr>
        <w:jc w:val="center"/>
        <w:rPr>
          <w:rFonts w:asciiTheme="minorHAnsi" w:hAnsiTheme="minorHAnsi" w:cstheme="minorHAnsi"/>
          <w:b/>
        </w:rPr>
      </w:pPr>
    </w:p>
    <w:tbl>
      <w:tblPr>
        <w:tblStyle w:val="Tablaconcuadrcula"/>
        <w:tblW w:w="9854" w:type="dxa"/>
        <w:tblLook w:val="04A0" w:firstRow="1" w:lastRow="0" w:firstColumn="1" w:lastColumn="0" w:noHBand="0" w:noVBand="1"/>
      </w:tblPr>
      <w:tblGrid>
        <w:gridCol w:w="706"/>
        <w:gridCol w:w="4523"/>
        <w:gridCol w:w="1586"/>
        <w:gridCol w:w="1544"/>
        <w:gridCol w:w="1495"/>
      </w:tblGrid>
      <w:tr w:rsidR="00141B58" w14:paraId="7787B857" w14:textId="77777777" w:rsidTr="00FB531C">
        <w:trPr>
          <w:trHeight w:val="605"/>
        </w:trPr>
        <w:tc>
          <w:tcPr>
            <w:tcW w:w="706" w:type="dxa"/>
            <w:noWrap/>
            <w:vAlign w:val="center"/>
            <w:hideMark/>
          </w:tcPr>
          <w:p w14:paraId="24B5925F" w14:textId="77777777" w:rsidR="00141B58" w:rsidRPr="00E84BCA" w:rsidRDefault="00141B58" w:rsidP="000E28F0">
            <w:pPr>
              <w:spacing w:line="256" w:lineRule="auto"/>
              <w:jc w:val="center"/>
              <w:rPr>
                <w:rFonts w:asciiTheme="minorHAnsi" w:hAnsiTheme="minorHAnsi" w:cstheme="minorHAnsi"/>
                <w:b/>
                <w:bCs/>
                <w:u w:val="single"/>
                <w:lang w:val="es-BO" w:eastAsia="es-BO"/>
              </w:rPr>
            </w:pPr>
            <w:proofErr w:type="spellStart"/>
            <w:r w:rsidRPr="00E84BCA">
              <w:rPr>
                <w:rFonts w:asciiTheme="minorHAnsi" w:hAnsiTheme="minorHAnsi" w:cstheme="minorHAnsi"/>
                <w:b/>
                <w:bCs/>
                <w:u w:val="single"/>
                <w:lang w:val="es-BO" w:eastAsia="es-BO"/>
              </w:rPr>
              <w:t>Nº</w:t>
            </w:r>
            <w:proofErr w:type="spellEnd"/>
          </w:p>
        </w:tc>
        <w:tc>
          <w:tcPr>
            <w:tcW w:w="4523" w:type="dxa"/>
            <w:noWrap/>
            <w:vAlign w:val="center"/>
            <w:hideMark/>
          </w:tcPr>
          <w:p w14:paraId="64BD0D18" w14:textId="77777777" w:rsidR="00141B58" w:rsidRPr="00E84BCA" w:rsidRDefault="00141B58" w:rsidP="000E28F0">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DETALLE</w:t>
            </w:r>
          </w:p>
        </w:tc>
        <w:tc>
          <w:tcPr>
            <w:tcW w:w="1586" w:type="dxa"/>
            <w:noWrap/>
            <w:vAlign w:val="center"/>
            <w:hideMark/>
          </w:tcPr>
          <w:p w14:paraId="43AC2F9B" w14:textId="646B54D7" w:rsidR="00141B58" w:rsidRPr="00E84BCA" w:rsidRDefault="00141B58" w:rsidP="000E28F0">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CANTIDAD</w:t>
            </w:r>
          </w:p>
        </w:tc>
        <w:tc>
          <w:tcPr>
            <w:tcW w:w="1544" w:type="dxa"/>
          </w:tcPr>
          <w:p w14:paraId="2E2F0E2C" w14:textId="5713C4E1" w:rsidR="00141B58" w:rsidRPr="00E84BCA" w:rsidRDefault="00FB531C" w:rsidP="000E28F0">
            <w:pPr>
              <w:spacing w:line="256" w:lineRule="auto"/>
              <w:jc w:val="center"/>
              <w:rPr>
                <w:rFonts w:asciiTheme="minorHAnsi" w:hAnsiTheme="minorHAnsi" w:cstheme="minorHAnsi"/>
                <w:b/>
                <w:bCs/>
                <w:lang w:val="es-BO" w:eastAsia="es-BO"/>
              </w:rPr>
            </w:pPr>
            <w:r>
              <w:rPr>
                <w:rFonts w:asciiTheme="minorHAnsi" w:hAnsiTheme="minorHAnsi" w:cstheme="minorHAnsi"/>
                <w:b/>
                <w:bCs/>
                <w:lang w:val="es-BO" w:eastAsia="es-BO"/>
              </w:rPr>
              <w:t>PRECIO EN</w:t>
            </w:r>
            <w:r w:rsidR="00141B58">
              <w:rPr>
                <w:rFonts w:asciiTheme="minorHAnsi" w:hAnsiTheme="minorHAnsi" w:cstheme="minorHAnsi"/>
                <w:b/>
                <w:bCs/>
                <w:lang w:val="es-BO" w:eastAsia="es-BO"/>
              </w:rPr>
              <w:t xml:space="preserve"> USD</w:t>
            </w:r>
          </w:p>
        </w:tc>
        <w:tc>
          <w:tcPr>
            <w:tcW w:w="1495" w:type="dxa"/>
            <w:vAlign w:val="center"/>
            <w:hideMark/>
          </w:tcPr>
          <w:p w14:paraId="3FAB17A3" w14:textId="378487D7" w:rsidR="00141B58" w:rsidRPr="00E84BCA" w:rsidRDefault="00141B58" w:rsidP="000E28F0">
            <w:pPr>
              <w:spacing w:line="256" w:lineRule="auto"/>
              <w:jc w:val="center"/>
              <w:rPr>
                <w:rFonts w:asciiTheme="minorHAnsi" w:hAnsiTheme="minorHAnsi" w:cstheme="minorHAnsi"/>
                <w:b/>
                <w:bCs/>
                <w:lang w:val="es-BO" w:eastAsia="es-BO"/>
              </w:rPr>
            </w:pPr>
            <w:r>
              <w:rPr>
                <w:rFonts w:asciiTheme="minorHAnsi" w:hAnsiTheme="minorHAnsi" w:cstheme="minorHAnsi"/>
                <w:b/>
                <w:bCs/>
                <w:lang w:val="es-BO" w:eastAsia="es-BO"/>
              </w:rPr>
              <w:t>P</w:t>
            </w:r>
            <w:r w:rsidR="00FB531C">
              <w:rPr>
                <w:rFonts w:asciiTheme="minorHAnsi" w:hAnsiTheme="minorHAnsi" w:cstheme="minorHAnsi"/>
                <w:b/>
                <w:bCs/>
                <w:lang w:val="es-BO" w:eastAsia="es-BO"/>
              </w:rPr>
              <w:t>RECIO EN BOLIVIANOS</w:t>
            </w:r>
          </w:p>
        </w:tc>
      </w:tr>
      <w:tr w:rsidR="00141B58" w14:paraId="6B6F7AB0" w14:textId="77777777" w:rsidTr="00FB531C">
        <w:trPr>
          <w:trHeight w:val="698"/>
        </w:trPr>
        <w:tc>
          <w:tcPr>
            <w:tcW w:w="706" w:type="dxa"/>
            <w:noWrap/>
            <w:vAlign w:val="center"/>
            <w:hideMark/>
          </w:tcPr>
          <w:p w14:paraId="2CB7D55F" w14:textId="77777777" w:rsidR="00141B58" w:rsidRDefault="00141B58"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4523" w:type="dxa"/>
            <w:vAlign w:val="center"/>
            <w:hideMark/>
          </w:tcPr>
          <w:p w14:paraId="2381696B" w14:textId="66A28F7B" w:rsidR="00141B58" w:rsidRDefault="00141B58"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Todo Riesgo Daños a la Propiedad </w:t>
            </w:r>
            <w:r w:rsidR="006E6E91">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Activos</w:t>
            </w:r>
          </w:p>
        </w:tc>
        <w:tc>
          <w:tcPr>
            <w:tcW w:w="1586" w:type="dxa"/>
            <w:vAlign w:val="center"/>
            <w:hideMark/>
          </w:tcPr>
          <w:p w14:paraId="36B5E16C" w14:textId="04A2A0E3" w:rsidR="00141B58" w:rsidRDefault="00141B58" w:rsidP="00157734">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tcPr>
          <w:p w14:paraId="43819B66" w14:textId="77777777" w:rsidR="00141B58" w:rsidRDefault="00141B58" w:rsidP="00157734">
            <w:pPr>
              <w:spacing w:line="256" w:lineRule="auto"/>
              <w:jc w:val="center"/>
              <w:rPr>
                <w:rFonts w:asciiTheme="minorHAnsi" w:hAnsiTheme="minorHAnsi" w:cstheme="minorHAnsi"/>
                <w:sz w:val="24"/>
                <w:szCs w:val="24"/>
                <w:lang w:val="es-BO" w:eastAsia="es-BO"/>
              </w:rPr>
            </w:pPr>
          </w:p>
        </w:tc>
        <w:tc>
          <w:tcPr>
            <w:tcW w:w="1495" w:type="dxa"/>
            <w:noWrap/>
            <w:vAlign w:val="center"/>
            <w:hideMark/>
          </w:tcPr>
          <w:p w14:paraId="7A95C4DF" w14:textId="5E3F753D" w:rsidR="00141B58" w:rsidRDefault="00141B58" w:rsidP="00157734">
            <w:pPr>
              <w:spacing w:line="256" w:lineRule="auto"/>
              <w:jc w:val="center"/>
              <w:rPr>
                <w:rFonts w:asciiTheme="minorHAnsi" w:hAnsiTheme="minorHAnsi" w:cstheme="minorHAnsi"/>
                <w:sz w:val="24"/>
                <w:szCs w:val="24"/>
                <w:lang w:val="es-BO" w:eastAsia="es-BO"/>
              </w:rPr>
            </w:pPr>
          </w:p>
        </w:tc>
      </w:tr>
      <w:tr w:rsidR="00141B58" w14:paraId="49717610" w14:textId="77777777" w:rsidTr="00FB531C">
        <w:trPr>
          <w:trHeight w:val="698"/>
        </w:trPr>
        <w:tc>
          <w:tcPr>
            <w:tcW w:w="706" w:type="dxa"/>
            <w:noWrap/>
            <w:vAlign w:val="center"/>
          </w:tcPr>
          <w:p w14:paraId="64A24E15" w14:textId="6C50BB7B" w:rsidR="00141B58" w:rsidRDefault="00141B58"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523" w:type="dxa"/>
            <w:vAlign w:val="center"/>
          </w:tcPr>
          <w:p w14:paraId="419A638E" w14:textId="64E78F67" w:rsidR="00141B58" w:rsidRDefault="00141B58"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Todo Riesgo Daños a la Propiedad </w:t>
            </w:r>
            <w:r w:rsidR="006E6E91">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Flotante</w:t>
            </w:r>
          </w:p>
        </w:tc>
        <w:tc>
          <w:tcPr>
            <w:tcW w:w="1586" w:type="dxa"/>
            <w:vAlign w:val="center"/>
          </w:tcPr>
          <w:p w14:paraId="5AEA216A" w14:textId="1B6649DE" w:rsidR="00141B58" w:rsidRDefault="00141B58" w:rsidP="00157734">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tcPr>
          <w:p w14:paraId="7483086F" w14:textId="77777777" w:rsidR="00141B58" w:rsidRDefault="00141B58" w:rsidP="00157734">
            <w:pPr>
              <w:spacing w:line="256" w:lineRule="auto"/>
              <w:jc w:val="center"/>
              <w:rPr>
                <w:rFonts w:asciiTheme="minorHAnsi" w:hAnsiTheme="minorHAnsi" w:cstheme="minorHAnsi"/>
                <w:sz w:val="24"/>
                <w:szCs w:val="24"/>
                <w:lang w:val="es-BO" w:eastAsia="es-BO"/>
              </w:rPr>
            </w:pPr>
          </w:p>
        </w:tc>
        <w:tc>
          <w:tcPr>
            <w:tcW w:w="1495" w:type="dxa"/>
            <w:noWrap/>
            <w:vAlign w:val="center"/>
          </w:tcPr>
          <w:p w14:paraId="6310CFC0" w14:textId="5E3363A8" w:rsidR="00141B58" w:rsidRDefault="00141B58" w:rsidP="00157734">
            <w:pPr>
              <w:spacing w:line="256" w:lineRule="auto"/>
              <w:jc w:val="center"/>
              <w:rPr>
                <w:rFonts w:asciiTheme="minorHAnsi" w:hAnsiTheme="minorHAnsi" w:cstheme="minorHAnsi"/>
                <w:sz w:val="24"/>
                <w:szCs w:val="24"/>
                <w:lang w:val="es-BO" w:eastAsia="es-BO"/>
              </w:rPr>
            </w:pPr>
          </w:p>
        </w:tc>
      </w:tr>
      <w:tr w:rsidR="00141B58" w14:paraId="66080C62" w14:textId="77777777" w:rsidTr="00FB531C">
        <w:trPr>
          <w:trHeight w:val="698"/>
        </w:trPr>
        <w:tc>
          <w:tcPr>
            <w:tcW w:w="706" w:type="dxa"/>
            <w:noWrap/>
            <w:vAlign w:val="center"/>
          </w:tcPr>
          <w:p w14:paraId="526D1044" w14:textId="70355DBC" w:rsidR="00141B58" w:rsidRDefault="00141B58"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523" w:type="dxa"/>
            <w:vAlign w:val="center"/>
          </w:tcPr>
          <w:p w14:paraId="3D15D346" w14:textId="46780194" w:rsidR="00141B58" w:rsidRDefault="00141B58"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Comprensiva Deshonestidad, Destrucción y Desaparición 3D</w:t>
            </w:r>
          </w:p>
        </w:tc>
        <w:tc>
          <w:tcPr>
            <w:tcW w:w="1586" w:type="dxa"/>
            <w:vAlign w:val="center"/>
          </w:tcPr>
          <w:p w14:paraId="095704B7" w14:textId="3E2C866A" w:rsidR="00141B58" w:rsidRDefault="00141B58" w:rsidP="00157734">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tcPr>
          <w:p w14:paraId="0744D6A0" w14:textId="77777777" w:rsidR="00141B58" w:rsidRDefault="00141B58" w:rsidP="00157734">
            <w:pPr>
              <w:spacing w:line="256" w:lineRule="auto"/>
              <w:jc w:val="center"/>
              <w:rPr>
                <w:rFonts w:asciiTheme="minorHAnsi" w:hAnsiTheme="minorHAnsi" w:cstheme="minorHAnsi"/>
                <w:sz w:val="24"/>
                <w:szCs w:val="24"/>
                <w:lang w:val="es-BO" w:eastAsia="es-BO"/>
              </w:rPr>
            </w:pPr>
          </w:p>
        </w:tc>
        <w:tc>
          <w:tcPr>
            <w:tcW w:w="1495" w:type="dxa"/>
            <w:noWrap/>
            <w:vAlign w:val="center"/>
          </w:tcPr>
          <w:p w14:paraId="6A5CA39D" w14:textId="61E77372" w:rsidR="00141B58" w:rsidRDefault="00141B58" w:rsidP="00157734">
            <w:pPr>
              <w:spacing w:line="256" w:lineRule="auto"/>
              <w:jc w:val="center"/>
              <w:rPr>
                <w:rFonts w:asciiTheme="minorHAnsi" w:hAnsiTheme="minorHAnsi" w:cstheme="minorHAnsi"/>
                <w:sz w:val="24"/>
                <w:szCs w:val="24"/>
                <w:lang w:val="es-BO" w:eastAsia="es-BO"/>
              </w:rPr>
            </w:pPr>
          </w:p>
        </w:tc>
      </w:tr>
      <w:tr w:rsidR="00141B58" w14:paraId="634F17CB" w14:textId="77777777" w:rsidTr="00FB531C">
        <w:trPr>
          <w:trHeight w:val="698"/>
        </w:trPr>
        <w:tc>
          <w:tcPr>
            <w:tcW w:w="706" w:type="dxa"/>
            <w:noWrap/>
            <w:vAlign w:val="center"/>
          </w:tcPr>
          <w:p w14:paraId="7EEBAB10" w14:textId="4A59DF78" w:rsidR="00141B58" w:rsidRDefault="00141B58"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523" w:type="dxa"/>
            <w:vAlign w:val="center"/>
          </w:tcPr>
          <w:p w14:paraId="320E7AFA" w14:textId="5557FFEF" w:rsidR="00141B58" w:rsidRDefault="00141B58"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Responsabilidad Civil</w:t>
            </w:r>
          </w:p>
        </w:tc>
        <w:tc>
          <w:tcPr>
            <w:tcW w:w="1586" w:type="dxa"/>
            <w:vAlign w:val="center"/>
          </w:tcPr>
          <w:p w14:paraId="70908D87" w14:textId="4D2D7643" w:rsidR="00141B58" w:rsidRDefault="00141B58" w:rsidP="00157734">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tcPr>
          <w:p w14:paraId="1BA753AE" w14:textId="77777777" w:rsidR="00141B58" w:rsidRDefault="00141B58" w:rsidP="00157734">
            <w:pPr>
              <w:spacing w:line="256" w:lineRule="auto"/>
              <w:jc w:val="center"/>
              <w:rPr>
                <w:rFonts w:asciiTheme="minorHAnsi" w:hAnsiTheme="minorHAnsi" w:cstheme="minorHAnsi"/>
                <w:sz w:val="24"/>
                <w:szCs w:val="24"/>
                <w:lang w:val="es-BO" w:eastAsia="es-BO"/>
              </w:rPr>
            </w:pPr>
          </w:p>
        </w:tc>
        <w:tc>
          <w:tcPr>
            <w:tcW w:w="1495" w:type="dxa"/>
            <w:noWrap/>
            <w:vAlign w:val="center"/>
          </w:tcPr>
          <w:p w14:paraId="74926389" w14:textId="76EA756A" w:rsidR="00141B58" w:rsidRDefault="00141B58" w:rsidP="00157734">
            <w:pPr>
              <w:spacing w:line="256" w:lineRule="auto"/>
              <w:jc w:val="center"/>
              <w:rPr>
                <w:rFonts w:asciiTheme="minorHAnsi" w:hAnsiTheme="minorHAnsi" w:cstheme="minorHAnsi"/>
                <w:sz w:val="24"/>
                <w:szCs w:val="24"/>
                <w:lang w:val="es-BO" w:eastAsia="es-BO"/>
              </w:rPr>
            </w:pPr>
          </w:p>
        </w:tc>
      </w:tr>
      <w:tr w:rsidR="00141B58" w14:paraId="15A9E9AF" w14:textId="77777777" w:rsidTr="00FB531C">
        <w:trPr>
          <w:trHeight w:val="698"/>
        </w:trPr>
        <w:tc>
          <w:tcPr>
            <w:tcW w:w="706" w:type="dxa"/>
            <w:noWrap/>
            <w:vAlign w:val="center"/>
          </w:tcPr>
          <w:p w14:paraId="068017CD" w14:textId="74DEE744" w:rsidR="00141B58" w:rsidRDefault="00141B58"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4523" w:type="dxa"/>
            <w:vAlign w:val="center"/>
          </w:tcPr>
          <w:p w14:paraId="7B1DBCC1" w14:textId="66970AEF" w:rsidR="00141B58" w:rsidRDefault="00141B58"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Automotores (*)</w:t>
            </w:r>
          </w:p>
        </w:tc>
        <w:tc>
          <w:tcPr>
            <w:tcW w:w="1586" w:type="dxa"/>
            <w:vAlign w:val="center"/>
          </w:tcPr>
          <w:p w14:paraId="3EDF3B8A" w14:textId="641EB570" w:rsidR="00141B58" w:rsidRDefault="00141B58" w:rsidP="00157734">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tcPr>
          <w:p w14:paraId="64CF900A" w14:textId="77777777" w:rsidR="00141B58" w:rsidRDefault="00141B58" w:rsidP="00157734">
            <w:pPr>
              <w:spacing w:line="256" w:lineRule="auto"/>
              <w:jc w:val="center"/>
              <w:rPr>
                <w:rFonts w:asciiTheme="minorHAnsi" w:hAnsiTheme="minorHAnsi" w:cstheme="minorHAnsi"/>
                <w:sz w:val="24"/>
                <w:szCs w:val="24"/>
                <w:lang w:val="es-BO" w:eastAsia="es-BO"/>
              </w:rPr>
            </w:pPr>
          </w:p>
        </w:tc>
        <w:tc>
          <w:tcPr>
            <w:tcW w:w="1495" w:type="dxa"/>
            <w:noWrap/>
            <w:vAlign w:val="center"/>
          </w:tcPr>
          <w:p w14:paraId="14FBE7B0" w14:textId="7D41EA89" w:rsidR="00141B58" w:rsidRDefault="00141B58" w:rsidP="00157734">
            <w:pPr>
              <w:spacing w:line="256" w:lineRule="auto"/>
              <w:jc w:val="center"/>
              <w:rPr>
                <w:rFonts w:asciiTheme="minorHAnsi" w:hAnsiTheme="minorHAnsi" w:cstheme="minorHAnsi"/>
                <w:sz w:val="24"/>
                <w:szCs w:val="24"/>
                <w:lang w:val="es-BO" w:eastAsia="es-BO"/>
              </w:rPr>
            </w:pPr>
          </w:p>
        </w:tc>
      </w:tr>
      <w:tr w:rsidR="00141B58" w14:paraId="15EFD422" w14:textId="77777777" w:rsidTr="00FB531C">
        <w:trPr>
          <w:trHeight w:val="698"/>
        </w:trPr>
        <w:tc>
          <w:tcPr>
            <w:tcW w:w="706" w:type="dxa"/>
            <w:noWrap/>
            <w:vAlign w:val="center"/>
          </w:tcPr>
          <w:p w14:paraId="0363D2F4" w14:textId="265B1264" w:rsidR="00141B58" w:rsidRDefault="00141B58"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4523" w:type="dxa"/>
            <w:vAlign w:val="center"/>
          </w:tcPr>
          <w:p w14:paraId="27A07F48" w14:textId="55770A33" w:rsidR="00141B58" w:rsidRDefault="00141B58"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Accidentes Personales Grupo (*)</w:t>
            </w:r>
          </w:p>
        </w:tc>
        <w:tc>
          <w:tcPr>
            <w:tcW w:w="1586" w:type="dxa"/>
            <w:vAlign w:val="center"/>
          </w:tcPr>
          <w:p w14:paraId="533FC02D" w14:textId="0923865F" w:rsidR="00141B58" w:rsidRDefault="00141B58" w:rsidP="00157734">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tcPr>
          <w:p w14:paraId="67B33785" w14:textId="77777777" w:rsidR="00141B58" w:rsidRDefault="00141B58" w:rsidP="00157734">
            <w:pPr>
              <w:spacing w:line="256" w:lineRule="auto"/>
              <w:jc w:val="center"/>
              <w:rPr>
                <w:rFonts w:asciiTheme="minorHAnsi" w:hAnsiTheme="minorHAnsi" w:cstheme="minorHAnsi"/>
                <w:sz w:val="24"/>
                <w:szCs w:val="24"/>
                <w:lang w:val="es-BO" w:eastAsia="es-BO"/>
              </w:rPr>
            </w:pPr>
          </w:p>
        </w:tc>
        <w:tc>
          <w:tcPr>
            <w:tcW w:w="1495" w:type="dxa"/>
            <w:noWrap/>
            <w:vAlign w:val="center"/>
          </w:tcPr>
          <w:p w14:paraId="4FBC6214" w14:textId="09D5BCA8" w:rsidR="00141B58" w:rsidRDefault="00141B58" w:rsidP="00157734">
            <w:pPr>
              <w:spacing w:line="256" w:lineRule="auto"/>
              <w:jc w:val="center"/>
              <w:rPr>
                <w:rFonts w:asciiTheme="minorHAnsi" w:hAnsiTheme="minorHAnsi" w:cstheme="minorHAnsi"/>
                <w:sz w:val="24"/>
                <w:szCs w:val="24"/>
                <w:lang w:val="es-BO" w:eastAsia="es-BO"/>
              </w:rPr>
            </w:pPr>
          </w:p>
        </w:tc>
      </w:tr>
      <w:tr w:rsidR="00141B58" w14:paraId="1B496128" w14:textId="77777777" w:rsidTr="00FB531C">
        <w:trPr>
          <w:trHeight w:val="496"/>
        </w:trPr>
        <w:tc>
          <w:tcPr>
            <w:tcW w:w="706" w:type="dxa"/>
            <w:noWrap/>
            <w:hideMark/>
          </w:tcPr>
          <w:p w14:paraId="2EC2AE78" w14:textId="77777777" w:rsidR="00141B58" w:rsidRDefault="00141B58" w:rsidP="000E28F0">
            <w:pPr>
              <w:spacing w:line="256" w:lineRule="auto"/>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6109" w:type="dxa"/>
            <w:gridSpan w:val="2"/>
            <w:hideMark/>
          </w:tcPr>
          <w:p w14:paraId="7DAC073C" w14:textId="6B9C02A8" w:rsidR="00141B58" w:rsidRDefault="00141B58" w:rsidP="000E28F0">
            <w:pPr>
              <w:spacing w:line="256" w:lineRule="auto"/>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xml:space="preserve">TOTAL </w:t>
            </w:r>
          </w:p>
        </w:tc>
        <w:tc>
          <w:tcPr>
            <w:tcW w:w="1544" w:type="dxa"/>
          </w:tcPr>
          <w:p w14:paraId="1ACB46E0" w14:textId="77777777" w:rsidR="00141B58" w:rsidRDefault="00141B58" w:rsidP="000E28F0">
            <w:pPr>
              <w:spacing w:line="256" w:lineRule="auto"/>
              <w:rPr>
                <w:rFonts w:asciiTheme="minorHAnsi" w:hAnsiTheme="minorHAnsi" w:cstheme="minorHAnsi"/>
                <w:b/>
                <w:bCs/>
                <w:sz w:val="24"/>
                <w:szCs w:val="24"/>
                <w:lang w:val="es-BO" w:eastAsia="es-BO"/>
              </w:rPr>
            </w:pPr>
          </w:p>
        </w:tc>
        <w:tc>
          <w:tcPr>
            <w:tcW w:w="1495" w:type="dxa"/>
            <w:noWrap/>
            <w:hideMark/>
          </w:tcPr>
          <w:p w14:paraId="4B9E7A3D" w14:textId="6165D5E3" w:rsidR="00141B58" w:rsidRDefault="00141B58" w:rsidP="000E28F0">
            <w:pPr>
              <w:spacing w:line="256" w:lineRule="auto"/>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r>
    </w:tbl>
    <w:p w14:paraId="6C17262B" w14:textId="77777777" w:rsidR="00B276F5" w:rsidRPr="00B276F5" w:rsidRDefault="00B276F5" w:rsidP="00B276F5">
      <w:pPr>
        <w:ind w:left="360"/>
        <w:jc w:val="both"/>
        <w:rPr>
          <w:rFonts w:asciiTheme="minorHAnsi" w:hAnsiTheme="minorHAnsi" w:cstheme="minorHAnsi"/>
        </w:rPr>
      </w:pPr>
    </w:p>
    <w:p w14:paraId="4F203914" w14:textId="3B49E753" w:rsidR="00B276F5" w:rsidRPr="00141B58" w:rsidRDefault="00141B58" w:rsidP="00B276F5">
      <w:pPr>
        <w:ind w:left="360"/>
        <w:jc w:val="both"/>
        <w:rPr>
          <w:rFonts w:asciiTheme="minorHAnsi" w:hAnsiTheme="minorHAnsi" w:cstheme="minorHAnsi"/>
          <w:b/>
          <w:lang w:val="es-BO"/>
        </w:rPr>
      </w:pPr>
      <w:r w:rsidRPr="00141B58">
        <w:rPr>
          <w:rFonts w:asciiTheme="minorHAnsi" w:hAnsiTheme="minorHAnsi" w:cstheme="minorHAnsi"/>
          <w:b/>
          <w:lang w:val="es-BO"/>
        </w:rPr>
        <w:t>(*) Adicionalmente detallar las primas por automotor y por persona</w:t>
      </w:r>
    </w:p>
    <w:p w14:paraId="07DDDF49" w14:textId="65CBAB90" w:rsidR="00157734" w:rsidRDefault="00157734" w:rsidP="00B276F5">
      <w:pPr>
        <w:ind w:left="360"/>
        <w:jc w:val="both"/>
        <w:rPr>
          <w:rFonts w:asciiTheme="minorHAnsi" w:hAnsiTheme="minorHAnsi" w:cstheme="minorHAnsi"/>
          <w:b/>
          <w:highlight w:val="yellow"/>
          <w:lang w:val="es-BO"/>
        </w:rPr>
      </w:pPr>
    </w:p>
    <w:p w14:paraId="5181AE6B" w14:textId="38B5D8E5" w:rsidR="00157734" w:rsidRDefault="00157734" w:rsidP="00B276F5">
      <w:pPr>
        <w:ind w:left="360"/>
        <w:jc w:val="both"/>
        <w:rPr>
          <w:rFonts w:asciiTheme="minorHAnsi" w:hAnsiTheme="minorHAnsi" w:cstheme="minorHAnsi"/>
          <w:b/>
          <w:highlight w:val="yellow"/>
          <w:lang w:val="es-BO"/>
        </w:rPr>
      </w:pPr>
    </w:p>
    <w:p w14:paraId="334E9F0F" w14:textId="6A38E26E" w:rsidR="007A61FD" w:rsidRDefault="007A61FD" w:rsidP="00B276F5">
      <w:pPr>
        <w:ind w:left="360"/>
        <w:jc w:val="both"/>
        <w:rPr>
          <w:rFonts w:asciiTheme="minorHAnsi" w:hAnsiTheme="minorHAnsi" w:cstheme="minorHAnsi"/>
          <w:b/>
          <w:highlight w:val="yellow"/>
          <w:lang w:val="es-BO"/>
        </w:rPr>
      </w:pPr>
    </w:p>
    <w:p w14:paraId="235389F4" w14:textId="56E01002" w:rsidR="007A61FD" w:rsidRDefault="007A61FD" w:rsidP="00B276F5">
      <w:pPr>
        <w:ind w:left="360"/>
        <w:jc w:val="both"/>
        <w:rPr>
          <w:rFonts w:asciiTheme="minorHAnsi" w:hAnsiTheme="minorHAnsi" w:cstheme="minorHAnsi"/>
          <w:b/>
          <w:highlight w:val="yellow"/>
          <w:lang w:val="es-BO"/>
        </w:rPr>
      </w:pPr>
    </w:p>
    <w:p w14:paraId="6CD309AB" w14:textId="77777777" w:rsidR="007A61FD" w:rsidRDefault="007A61FD" w:rsidP="00B276F5">
      <w:pPr>
        <w:ind w:left="360"/>
        <w:jc w:val="both"/>
        <w:rPr>
          <w:rFonts w:asciiTheme="minorHAnsi" w:hAnsiTheme="minorHAnsi" w:cstheme="minorHAnsi"/>
          <w:b/>
          <w:highlight w:val="yellow"/>
          <w:lang w:val="es-BO"/>
        </w:rPr>
      </w:pPr>
    </w:p>
    <w:p w14:paraId="4EFAD2F3" w14:textId="077B8F78" w:rsidR="00157734" w:rsidRDefault="00157734" w:rsidP="00B276F5">
      <w:pPr>
        <w:ind w:left="360"/>
        <w:jc w:val="both"/>
        <w:rPr>
          <w:rFonts w:asciiTheme="minorHAnsi" w:hAnsiTheme="minorHAnsi" w:cstheme="minorHAnsi"/>
          <w:b/>
          <w:highlight w:val="yellow"/>
          <w:lang w:val="es-BO"/>
        </w:rPr>
      </w:pPr>
    </w:p>
    <w:p w14:paraId="2A3BA43E" w14:textId="77777777" w:rsidR="00157734" w:rsidRPr="00B276F5" w:rsidRDefault="00157734"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59E6BDE" w14:textId="467452F6" w:rsidR="00FC58CD" w:rsidRDefault="00FC58CD" w:rsidP="006B215D">
      <w:pPr>
        <w:spacing w:after="60"/>
        <w:rPr>
          <w:rFonts w:asciiTheme="minorHAnsi" w:hAnsiTheme="minorHAnsi" w:cstheme="minorHAnsi"/>
          <w:b/>
          <w:lang w:val="es-BO"/>
        </w:rPr>
      </w:pPr>
    </w:p>
    <w:p w14:paraId="779F8B78" w14:textId="5D7FA7A5" w:rsidR="006B215D" w:rsidRDefault="006B215D" w:rsidP="006B215D">
      <w:pPr>
        <w:spacing w:after="60"/>
        <w:rPr>
          <w:rFonts w:asciiTheme="minorHAnsi" w:hAnsiTheme="minorHAnsi" w:cs="Arial"/>
          <w:b/>
          <w:bCs/>
          <w:color w:val="000000" w:themeColor="text1"/>
        </w:rPr>
      </w:pPr>
    </w:p>
    <w:p w14:paraId="054F3F4F" w14:textId="4C3C6F6C" w:rsidR="00157734" w:rsidRDefault="00157734" w:rsidP="006B215D">
      <w:pPr>
        <w:spacing w:after="60"/>
        <w:rPr>
          <w:rFonts w:asciiTheme="minorHAnsi" w:hAnsiTheme="minorHAnsi" w:cs="Arial"/>
          <w:b/>
          <w:bCs/>
          <w:color w:val="000000" w:themeColor="text1"/>
        </w:rPr>
      </w:pPr>
    </w:p>
    <w:p w14:paraId="458B6524" w14:textId="0FB3E6EE" w:rsidR="00157734" w:rsidRDefault="00157734" w:rsidP="006B215D">
      <w:pPr>
        <w:spacing w:after="60"/>
        <w:rPr>
          <w:rFonts w:asciiTheme="minorHAnsi" w:hAnsiTheme="minorHAnsi" w:cs="Arial"/>
          <w:b/>
          <w:bCs/>
          <w:color w:val="000000" w:themeColor="text1"/>
        </w:rPr>
      </w:pPr>
    </w:p>
    <w:p w14:paraId="03AEEB91" w14:textId="688FC881" w:rsidR="00157734" w:rsidRDefault="00157734" w:rsidP="006B215D">
      <w:pPr>
        <w:spacing w:after="60"/>
        <w:rPr>
          <w:rFonts w:asciiTheme="minorHAnsi" w:hAnsiTheme="minorHAnsi" w:cs="Arial"/>
          <w:b/>
          <w:bCs/>
          <w:color w:val="000000" w:themeColor="text1"/>
        </w:rPr>
      </w:pPr>
    </w:p>
    <w:p w14:paraId="6F0BEADB" w14:textId="7C0A4DA9" w:rsidR="00157734" w:rsidRDefault="00157734" w:rsidP="006B215D">
      <w:pPr>
        <w:spacing w:after="60"/>
        <w:rPr>
          <w:rFonts w:asciiTheme="minorHAnsi" w:hAnsiTheme="minorHAnsi" w:cs="Arial"/>
          <w:b/>
          <w:bCs/>
          <w:color w:val="000000" w:themeColor="text1"/>
        </w:rPr>
      </w:pPr>
    </w:p>
    <w:p w14:paraId="3252481A" w14:textId="19A4E317" w:rsidR="00D91A4D" w:rsidRDefault="00D91A4D" w:rsidP="006B215D">
      <w:pPr>
        <w:spacing w:after="60"/>
        <w:rPr>
          <w:rFonts w:asciiTheme="minorHAnsi" w:hAnsiTheme="minorHAnsi" w:cs="Arial"/>
          <w:b/>
          <w:bCs/>
          <w:color w:val="000000" w:themeColor="text1"/>
        </w:rPr>
      </w:pPr>
    </w:p>
    <w:p w14:paraId="65A8B46F" w14:textId="77777777" w:rsidR="00D91A4D" w:rsidRDefault="00D91A4D" w:rsidP="006B215D">
      <w:pPr>
        <w:spacing w:after="60"/>
        <w:rPr>
          <w:rFonts w:asciiTheme="minorHAnsi" w:hAnsiTheme="minorHAnsi" w:cs="Arial"/>
          <w:b/>
          <w:bCs/>
          <w:color w:val="000000" w:themeColor="text1"/>
        </w:rPr>
      </w:pPr>
    </w:p>
    <w:p w14:paraId="57EC48DD" w14:textId="1EB43388" w:rsidR="00157734" w:rsidRDefault="00157734" w:rsidP="006B215D">
      <w:pPr>
        <w:spacing w:after="60"/>
        <w:rPr>
          <w:rFonts w:asciiTheme="minorHAnsi" w:hAnsiTheme="minorHAnsi" w:cs="Arial"/>
          <w:b/>
          <w:bCs/>
          <w:color w:val="000000" w:themeColor="text1"/>
        </w:rPr>
      </w:pPr>
    </w:p>
    <w:p w14:paraId="14942966" w14:textId="57099705"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2F6AFC">
        <w:rPr>
          <w:rFonts w:asciiTheme="minorHAnsi" w:hAnsiTheme="minorHAnsi" w:cs="Arial"/>
          <w:b/>
          <w:bCs/>
          <w:color w:val="000000" w:themeColor="text1"/>
        </w:rPr>
        <w:t>4</w:t>
      </w:r>
    </w:p>
    <w:p w14:paraId="31FE0426" w14:textId="5A191FD1" w:rsidR="00A0510C" w:rsidRDefault="00A0510C" w:rsidP="00A0510C">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TÉCNICA</w:t>
      </w:r>
    </w:p>
    <w:p w14:paraId="03E7861A" w14:textId="77777777" w:rsidR="006B215D" w:rsidRPr="001D4A85" w:rsidRDefault="006B215D" w:rsidP="006B215D">
      <w:pPr>
        <w:jc w:val="center"/>
        <w:rPr>
          <w:rFonts w:asciiTheme="minorHAnsi" w:hAnsiTheme="minorHAnsi" w:cstheme="minorHAnsi"/>
          <w:b/>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8"/>
        <w:gridCol w:w="2268"/>
      </w:tblGrid>
      <w:tr w:rsidR="00E6225E" w:rsidRPr="003050BF" w14:paraId="29919C88" w14:textId="77777777" w:rsidTr="00E7767E">
        <w:trPr>
          <w:trHeight w:val="983"/>
          <w:jc w:val="center"/>
        </w:trPr>
        <w:tc>
          <w:tcPr>
            <w:tcW w:w="6658" w:type="dxa"/>
            <w:shd w:val="clear" w:color="auto" w:fill="1F4E79" w:themeFill="accent1" w:themeFillShade="80"/>
            <w:vAlign w:val="center"/>
          </w:tcPr>
          <w:p w14:paraId="2D2E9A52" w14:textId="77777777" w:rsidR="00E6225E" w:rsidRPr="00804D7B" w:rsidRDefault="00E6225E" w:rsidP="00E7767E">
            <w:pPr>
              <w:jc w:val="center"/>
              <w:rPr>
                <w:rFonts w:ascii="Arial" w:hAnsi="Arial" w:cs="Arial"/>
                <w:b/>
                <w:color w:val="FFFFFF" w:themeColor="background1"/>
              </w:rPr>
            </w:pPr>
            <w:r w:rsidRPr="00804D7B">
              <w:rPr>
                <w:rFonts w:ascii="Arial" w:hAnsi="Arial" w:cs="Arial"/>
                <w:b/>
                <w:color w:val="FFFFFF" w:themeColor="background1"/>
              </w:rPr>
              <w:t>Para ser llenado por el proponente al momento de presentar la propuesta de acuerdo a las Especificaciones Técnicas señaladas en el presente P</w:t>
            </w:r>
            <w:r>
              <w:rPr>
                <w:rFonts w:ascii="Arial" w:hAnsi="Arial" w:cs="Arial"/>
                <w:b/>
                <w:color w:val="FFFFFF" w:themeColor="background1"/>
              </w:rPr>
              <w:t>liego</w:t>
            </w:r>
            <w:r w:rsidRPr="00804D7B">
              <w:rPr>
                <w:rFonts w:ascii="Arial" w:hAnsi="Arial" w:cs="Arial"/>
                <w:b/>
                <w:color w:val="FFFFFF" w:themeColor="background1"/>
              </w:rPr>
              <w:t xml:space="preserve"> (*)</w:t>
            </w:r>
          </w:p>
          <w:p w14:paraId="6FE2F94D" w14:textId="77777777" w:rsidR="00E6225E" w:rsidRPr="00804D7B" w:rsidRDefault="00E6225E" w:rsidP="00E7767E">
            <w:pPr>
              <w:jc w:val="center"/>
              <w:rPr>
                <w:rFonts w:ascii="Arial" w:hAnsi="Arial" w:cs="Arial"/>
                <w:b/>
                <w:bCs/>
                <w:sz w:val="16"/>
                <w:szCs w:val="16"/>
                <w:lang w:eastAsia="es-ES"/>
              </w:rPr>
            </w:pPr>
          </w:p>
        </w:tc>
        <w:tc>
          <w:tcPr>
            <w:tcW w:w="2268" w:type="dxa"/>
            <w:shd w:val="clear" w:color="auto" w:fill="1F4E79" w:themeFill="accent1" w:themeFillShade="80"/>
          </w:tcPr>
          <w:p w14:paraId="7183040B" w14:textId="77777777" w:rsidR="00E6225E" w:rsidRDefault="00E6225E" w:rsidP="00E7767E">
            <w:pPr>
              <w:jc w:val="center"/>
              <w:rPr>
                <w:rFonts w:ascii="Arial" w:hAnsi="Arial" w:cs="Arial"/>
                <w:b/>
                <w:color w:val="FFFFFF" w:themeColor="background1"/>
              </w:rPr>
            </w:pPr>
          </w:p>
          <w:p w14:paraId="4A3F0A9D" w14:textId="77777777" w:rsidR="00E6225E" w:rsidRPr="00344975" w:rsidRDefault="00E6225E" w:rsidP="00E7767E">
            <w:pPr>
              <w:jc w:val="center"/>
              <w:rPr>
                <w:b/>
                <w:color w:val="FFFFFF" w:themeColor="background1"/>
                <w:sz w:val="16"/>
                <w:szCs w:val="16"/>
                <w:lang w:val="es-BO"/>
              </w:rPr>
            </w:pPr>
            <w:r w:rsidRPr="00344975">
              <w:rPr>
                <w:b/>
                <w:color w:val="FFFFFF" w:themeColor="background1"/>
                <w:sz w:val="16"/>
                <w:szCs w:val="16"/>
              </w:rPr>
              <w:t>OTORGA / NO OTORGA</w:t>
            </w:r>
          </w:p>
          <w:p w14:paraId="6F87032C" w14:textId="77777777" w:rsidR="00E6225E" w:rsidRPr="00804D7B" w:rsidRDefault="00E6225E" w:rsidP="00E7767E">
            <w:pPr>
              <w:jc w:val="center"/>
              <w:rPr>
                <w:rFonts w:ascii="Arial" w:hAnsi="Arial" w:cs="Arial"/>
                <w:b/>
                <w:color w:val="FFFFFF" w:themeColor="background1"/>
              </w:rPr>
            </w:pPr>
          </w:p>
        </w:tc>
      </w:tr>
      <w:tr w:rsidR="00E6225E" w:rsidRPr="003050BF" w14:paraId="42C5F8D5" w14:textId="77777777" w:rsidTr="00E7767E">
        <w:trPr>
          <w:trHeight w:val="3688"/>
          <w:jc w:val="center"/>
        </w:trPr>
        <w:tc>
          <w:tcPr>
            <w:tcW w:w="6658" w:type="dxa"/>
            <w:shd w:val="clear" w:color="auto" w:fill="auto"/>
            <w:vAlign w:val="center"/>
            <w:hideMark/>
          </w:tcPr>
          <w:p w14:paraId="522ED676" w14:textId="77777777" w:rsidR="00E6225E" w:rsidRPr="003050BF" w:rsidRDefault="00E6225E" w:rsidP="00E7767E">
            <w:pPr>
              <w:rPr>
                <w:rFonts w:ascii="Arial" w:hAnsi="Arial" w:cs="Arial"/>
                <w:b/>
                <w:bCs/>
                <w:sz w:val="16"/>
                <w:szCs w:val="16"/>
                <w:lang w:val="es-BO" w:eastAsia="es-ES"/>
              </w:rPr>
            </w:pPr>
          </w:p>
        </w:tc>
        <w:tc>
          <w:tcPr>
            <w:tcW w:w="2268" w:type="dxa"/>
          </w:tcPr>
          <w:p w14:paraId="69E64A86" w14:textId="77777777" w:rsidR="00E6225E" w:rsidRPr="003050BF" w:rsidRDefault="00E6225E" w:rsidP="00E7767E">
            <w:pPr>
              <w:rPr>
                <w:rFonts w:ascii="Arial" w:hAnsi="Arial" w:cs="Arial"/>
                <w:b/>
                <w:bCs/>
                <w:sz w:val="16"/>
                <w:szCs w:val="16"/>
                <w:lang w:val="es-BO" w:eastAsia="es-ES"/>
              </w:rPr>
            </w:pPr>
          </w:p>
        </w:tc>
      </w:tr>
      <w:tr w:rsidR="00FB531C" w:rsidRPr="003050BF" w14:paraId="73DDAACC" w14:textId="77777777" w:rsidTr="007A7E31">
        <w:trPr>
          <w:trHeight w:val="1665"/>
          <w:jc w:val="center"/>
        </w:trPr>
        <w:tc>
          <w:tcPr>
            <w:tcW w:w="8926" w:type="dxa"/>
            <w:gridSpan w:val="2"/>
            <w:shd w:val="clear" w:color="auto" w:fill="auto"/>
            <w:vAlign w:val="center"/>
            <w:hideMark/>
          </w:tcPr>
          <w:p w14:paraId="3886D69F" w14:textId="77777777" w:rsidR="00FB531C" w:rsidRPr="003050BF" w:rsidRDefault="00FB531C" w:rsidP="00E7767E">
            <w:pPr>
              <w:jc w:val="both"/>
              <w:rPr>
                <w:rFonts w:ascii="Verdana" w:hAnsi="Verdana" w:cs="Arial"/>
                <w:sz w:val="16"/>
                <w:szCs w:val="16"/>
                <w:lang w:val="es-BO" w:eastAsia="es-ES"/>
              </w:rPr>
            </w:pPr>
            <w:r w:rsidRPr="003050BF">
              <w:rPr>
                <w:rFonts w:ascii="Verdana" w:hAnsi="Verdana" w:cs="Arial"/>
                <w:sz w:val="16"/>
                <w:szCs w:val="16"/>
                <w:lang w:val="es-BO" w:eastAsia="es-ES"/>
              </w:rPr>
              <w:t xml:space="preserve">Nota: </w:t>
            </w:r>
            <w:r>
              <w:rPr>
                <w:rFonts w:ascii="Verdana" w:hAnsi="Verdana" w:cs="Arial"/>
                <w:sz w:val="16"/>
                <w:szCs w:val="16"/>
                <w:lang w:val="es-BO" w:eastAsia="es-ES"/>
              </w:rPr>
              <w:t xml:space="preserve">Al ser una </w:t>
            </w:r>
            <w:r w:rsidRPr="003050BF">
              <w:rPr>
                <w:rFonts w:ascii="Verdana" w:hAnsi="Verdana" w:cs="Arial"/>
                <w:sz w:val="16"/>
                <w:szCs w:val="16"/>
                <w:lang w:val="es-BO" w:eastAsia="es-ES"/>
              </w:rPr>
              <w:t xml:space="preserve">contratación por ramos se deberá </w:t>
            </w:r>
            <w:r>
              <w:rPr>
                <w:rFonts w:ascii="Verdana" w:hAnsi="Verdana" w:cs="Arial"/>
                <w:sz w:val="16"/>
                <w:szCs w:val="16"/>
                <w:lang w:val="es-BO" w:eastAsia="es-ES"/>
              </w:rPr>
              <w:t xml:space="preserve">presentar una propuesta </w:t>
            </w:r>
            <w:r w:rsidRPr="003050BF">
              <w:rPr>
                <w:rFonts w:ascii="Verdana" w:hAnsi="Verdana" w:cs="Arial"/>
                <w:sz w:val="16"/>
                <w:szCs w:val="16"/>
                <w:lang w:val="es-BO" w:eastAsia="es-ES"/>
              </w:rPr>
              <w:t>para cada ramo.</w:t>
            </w:r>
          </w:p>
          <w:p w14:paraId="36F1C349" w14:textId="27E4611D" w:rsidR="00FB531C" w:rsidRPr="003050BF" w:rsidRDefault="00FB531C" w:rsidP="00E7767E">
            <w:pPr>
              <w:jc w:val="both"/>
              <w:rPr>
                <w:rFonts w:ascii="Verdana" w:hAnsi="Verdana" w:cs="Arial"/>
                <w:sz w:val="16"/>
                <w:szCs w:val="16"/>
                <w:lang w:val="es-BO" w:eastAsia="es-ES"/>
              </w:rPr>
            </w:pPr>
            <w:r w:rsidRPr="003050BF">
              <w:rPr>
                <w:rFonts w:ascii="Verdana" w:hAnsi="Verdana" w:cs="Arial"/>
                <w:sz w:val="16"/>
                <w:szCs w:val="16"/>
                <w:lang w:val="es-BO" w:eastAsia="es-ES"/>
              </w:rPr>
              <w:t xml:space="preserve">(*) El proponente podrá ofertar características superiores a las solicitadas en </w:t>
            </w:r>
            <w:r>
              <w:rPr>
                <w:rFonts w:ascii="Verdana" w:hAnsi="Verdana" w:cs="Arial"/>
                <w:sz w:val="16"/>
                <w:szCs w:val="16"/>
                <w:lang w:val="es-BO" w:eastAsia="es-ES"/>
              </w:rPr>
              <w:t>las Especificaciones Técnicas</w:t>
            </w:r>
            <w:r w:rsidRPr="003050BF">
              <w:rPr>
                <w:rFonts w:ascii="Verdana" w:hAnsi="Verdana" w:cs="Arial"/>
                <w:sz w:val="16"/>
                <w:szCs w:val="16"/>
                <w:lang w:val="es-BO" w:eastAsia="es-ES"/>
              </w:rPr>
              <w:t>, que mejoren la calidad del seguro ofertado, siempre que estas características fuesen beneficiosas para la entidad y/o no afecten para el fin que fue requerido el servicio de seguro.</w:t>
            </w:r>
          </w:p>
        </w:tc>
      </w:tr>
    </w:tbl>
    <w:p w14:paraId="381B0282" w14:textId="77777777" w:rsidR="006B215D" w:rsidRPr="00804D7B" w:rsidRDefault="006B215D" w:rsidP="006B215D">
      <w:pPr>
        <w:pStyle w:val="Prrafodelista"/>
        <w:rPr>
          <w:rFonts w:ascii="Arial" w:hAnsi="Arial" w:cs="Arial"/>
        </w:rPr>
      </w:pPr>
    </w:p>
    <w:p w14:paraId="6249B74F" w14:textId="77777777" w:rsidR="006B215D" w:rsidRDefault="006B215D" w:rsidP="006B215D">
      <w:pPr>
        <w:pStyle w:val="Prrafodelista"/>
        <w:rPr>
          <w:rFonts w:ascii="Arial" w:hAnsi="Arial" w:cs="Arial"/>
        </w:rPr>
      </w:pPr>
    </w:p>
    <w:p w14:paraId="410A2F23" w14:textId="77777777" w:rsidR="006B215D" w:rsidRPr="00B276F5" w:rsidRDefault="006B215D" w:rsidP="006B215D">
      <w:pPr>
        <w:jc w:val="center"/>
        <w:rPr>
          <w:rFonts w:asciiTheme="minorHAnsi" w:hAnsiTheme="minorHAnsi" w:cstheme="minorHAnsi"/>
        </w:rPr>
      </w:pPr>
    </w:p>
    <w:p w14:paraId="43362690" w14:textId="0F7228AC" w:rsidR="006D26A6" w:rsidRDefault="006D26A6" w:rsidP="00B276F5">
      <w:pPr>
        <w:rPr>
          <w:rFonts w:asciiTheme="minorHAnsi" w:hAnsiTheme="minorHAnsi" w:cstheme="minorHAnsi"/>
          <w:sz w:val="22"/>
          <w:szCs w:val="22"/>
        </w:rPr>
      </w:pPr>
    </w:p>
    <w:p w14:paraId="298F1777" w14:textId="77777777" w:rsidR="006D26A6" w:rsidRPr="00B276F5" w:rsidRDefault="006D26A6" w:rsidP="00B276F5">
      <w:pPr>
        <w:rPr>
          <w:rFonts w:asciiTheme="minorHAnsi" w:hAnsiTheme="minorHAnsi" w:cstheme="minorHAnsi"/>
          <w:sz w:val="22"/>
          <w:szCs w:val="22"/>
        </w:rPr>
      </w:pPr>
    </w:p>
    <w:p w14:paraId="64D6C6A6" w14:textId="77777777" w:rsidR="0050168F" w:rsidRPr="00B276F5" w:rsidRDefault="0050168F" w:rsidP="0050168F">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1E8FAD51"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8F8BC32"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1FE0880" w14:textId="40437CE6" w:rsidR="00157734" w:rsidRDefault="00157734" w:rsidP="0050168F">
      <w:pPr>
        <w:spacing w:after="60"/>
        <w:jc w:val="center"/>
        <w:rPr>
          <w:rFonts w:asciiTheme="minorHAnsi" w:hAnsiTheme="minorHAnsi" w:cs="Arial"/>
          <w:b/>
          <w:bCs/>
          <w:color w:val="000000" w:themeColor="text1"/>
        </w:rPr>
      </w:pPr>
    </w:p>
    <w:p w14:paraId="781B4D6E" w14:textId="4A7678E9" w:rsidR="00471B51" w:rsidRDefault="00471B51" w:rsidP="0050168F">
      <w:pPr>
        <w:spacing w:after="60"/>
        <w:jc w:val="center"/>
        <w:rPr>
          <w:rFonts w:asciiTheme="minorHAnsi" w:hAnsiTheme="minorHAnsi" w:cs="Arial"/>
          <w:b/>
          <w:bCs/>
          <w:color w:val="000000" w:themeColor="text1"/>
        </w:rPr>
      </w:pPr>
    </w:p>
    <w:p w14:paraId="3E09578A" w14:textId="7F6E56B8" w:rsidR="00471B51" w:rsidRDefault="00471B51" w:rsidP="0050168F">
      <w:pPr>
        <w:spacing w:after="60"/>
        <w:jc w:val="center"/>
        <w:rPr>
          <w:rFonts w:asciiTheme="minorHAnsi" w:hAnsiTheme="minorHAnsi" w:cs="Arial"/>
          <w:b/>
          <w:bCs/>
          <w:color w:val="000000" w:themeColor="text1"/>
        </w:rPr>
      </w:pPr>
    </w:p>
    <w:p w14:paraId="4701D218" w14:textId="2BE5C94C" w:rsidR="00FB531C" w:rsidRDefault="00FB531C" w:rsidP="0050168F">
      <w:pPr>
        <w:spacing w:after="60"/>
        <w:jc w:val="center"/>
        <w:rPr>
          <w:rFonts w:asciiTheme="minorHAnsi" w:hAnsiTheme="minorHAnsi" w:cs="Arial"/>
          <w:b/>
          <w:bCs/>
          <w:color w:val="000000" w:themeColor="text1"/>
        </w:rPr>
      </w:pPr>
    </w:p>
    <w:p w14:paraId="296835A3" w14:textId="1DDE7D91" w:rsidR="00FB531C" w:rsidRDefault="00FB531C" w:rsidP="0050168F">
      <w:pPr>
        <w:spacing w:after="60"/>
        <w:jc w:val="center"/>
        <w:rPr>
          <w:rFonts w:asciiTheme="minorHAnsi" w:hAnsiTheme="minorHAnsi" w:cs="Arial"/>
          <w:b/>
          <w:bCs/>
          <w:color w:val="000000" w:themeColor="text1"/>
        </w:rPr>
      </w:pPr>
    </w:p>
    <w:p w14:paraId="7B83E4DC" w14:textId="0DEFCD2D" w:rsidR="00FB531C" w:rsidRDefault="00FB531C" w:rsidP="0050168F">
      <w:pPr>
        <w:spacing w:after="60"/>
        <w:jc w:val="center"/>
        <w:rPr>
          <w:rFonts w:asciiTheme="minorHAnsi" w:hAnsiTheme="minorHAnsi" w:cs="Arial"/>
          <w:b/>
          <w:bCs/>
          <w:color w:val="000000" w:themeColor="text1"/>
        </w:rPr>
      </w:pPr>
    </w:p>
    <w:p w14:paraId="439EF790" w14:textId="77777777" w:rsidR="00FB531C" w:rsidRDefault="00FB531C" w:rsidP="0050168F">
      <w:pPr>
        <w:spacing w:after="60"/>
        <w:jc w:val="center"/>
        <w:rPr>
          <w:rFonts w:asciiTheme="minorHAnsi" w:hAnsiTheme="minorHAnsi" w:cs="Arial"/>
          <w:b/>
          <w:bCs/>
          <w:color w:val="000000" w:themeColor="text1"/>
        </w:rPr>
      </w:pPr>
    </w:p>
    <w:p w14:paraId="32971376" w14:textId="77777777" w:rsidR="00CD2BD8" w:rsidRPr="00E6225E" w:rsidRDefault="00CD2BD8" w:rsidP="00CD2BD8">
      <w:pPr>
        <w:jc w:val="center"/>
        <w:rPr>
          <w:rFonts w:ascii="Arial" w:hAnsi="Arial" w:cs="Arial"/>
          <w:b/>
          <w:sz w:val="22"/>
          <w:szCs w:val="22"/>
          <w:lang w:val="es-BO"/>
        </w:rPr>
      </w:pPr>
      <w:r w:rsidRPr="00E6225E">
        <w:rPr>
          <w:rFonts w:ascii="Arial" w:hAnsi="Arial" w:cs="Arial"/>
          <w:b/>
          <w:sz w:val="22"/>
          <w:szCs w:val="22"/>
          <w:lang w:val="es-BO"/>
        </w:rPr>
        <w:lastRenderedPageBreak/>
        <w:t>FORMULARIO N°5</w:t>
      </w:r>
    </w:p>
    <w:p w14:paraId="68D26CDB" w14:textId="77777777" w:rsidR="00CD2BD8" w:rsidRPr="00E6225E" w:rsidRDefault="00CD2BD8" w:rsidP="00CD2BD8">
      <w:pPr>
        <w:jc w:val="center"/>
        <w:rPr>
          <w:rFonts w:ascii="Verdana" w:hAnsi="Verdana"/>
          <w:b/>
          <w:sz w:val="18"/>
          <w:lang w:val="es-BO"/>
        </w:rPr>
      </w:pPr>
      <w:r w:rsidRPr="00E6225E">
        <w:rPr>
          <w:rFonts w:ascii="Verdana" w:hAnsi="Verdana"/>
          <w:b/>
          <w:sz w:val="18"/>
          <w:lang w:val="es-BO"/>
        </w:rPr>
        <w:t>DISTRIBUCIÓN DEL RIESGO</w:t>
      </w:r>
    </w:p>
    <w:p w14:paraId="6BA70956" w14:textId="77777777" w:rsidR="00CD2BD8" w:rsidRPr="00E6225E" w:rsidRDefault="00CD2BD8" w:rsidP="00CD2BD8">
      <w:pPr>
        <w:jc w:val="center"/>
        <w:rPr>
          <w:rFonts w:ascii="Verdana" w:hAnsi="Verdana"/>
          <w:b/>
          <w:sz w:val="18"/>
          <w:lang w:val="es-BO"/>
        </w:rPr>
      </w:pPr>
    </w:p>
    <w:p w14:paraId="021E2B25" w14:textId="77777777" w:rsidR="00CD2BD8" w:rsidRPr="00B52C2F" w:rsidRDefault="00CD2BD8" w:rsidP="00CD2BD8">
      <w:pPr>
        <w:pStyle w:val="NormalWeb"/>
        <w:spacing w:before="0" w:after="0"/>
        <w:rPr>
          <w:rFonts w:ascii="Arial" w:hAnsi="Arial" w:cs="Arial"/>
          <w:sz w:val="20"/>
          <w:szCs w:val="20"/>
          <w:lang w:val="es-BO"/>
        </w:rPr>
      </w:pPr>
      <w:r w:rsidRPr="00E6225E">
        <w:rPr>
          <w:rFonts w:ascii="Arial" w:hAnsi="Arial" w:cs="Arial"/>
          <w:sz w:val="20"/>
          <w:szCs w:val="20"/>
          <w:lang w:val="es-BO"/>
        </w:rPr>
        <w:t>A continuación, el cuadro de Distribución de Riesgo por Ramo para la validación de cada proveedor de seguros.</w:t>
      </w:r>
    </w:p>
    <w:p w14:paraId="2C563C52" w14:textId="77777777" w:rsidR="00CD2BD8" w:rsidRDefault="00CD2BD8" w:rsidP="00CD2BD8">
      <w:pPr>
        <w:jc w:val="both"/>
        <w:rPr>
          <w:rFonts w:ascii="Verdana" w:hAnsi="Verdana"/>
          <w:b/>
          <w:sz w:val="18"/>
          <w:lang w:val="es-BO"/>
        </w:rPr>
      </w:pPr>
    </w:p>
    <w:tbl>
      <w:tblPr>
        <w:tblW w:w="8380" w:type="dxa"/>
        <w:jc w:val="center"/>
        <w:tblCellMar>
          <w:left w:w="70" w:type="dxa"/>
          <w:right w:w="70" w:type="dxa"/>
        </w:tblCellMar>
        <w:tblLook w:val="04A0" w:firstRow="1" w:lastRow="0" w:firstColumn="1" w:lastColumn="0" w:noHBand="0" w:noVBand="1"/>
      </w:tblPr>
      <w:tblGrid>
        <w:gridCol w:w="440"/>
        <w:gridCol w:w="4605"/>
        <w:gridCol w:w="1701"/>
        <w:gridCol w:w="1634"/>
      </w:tblGrid>
      <w:tr w:rsidR="00CD2BD8" w14:paraId="69D6438D" w14:textId="77777777" w:rsidTr="00613DB8">
        <w:trPr>
          <w:cantSplit/>
          <w:trHeight w:val="425"/>
          <w:jc w:val="center"/>
        </w:trPr>
        <w:tc>
          <w:tcPr>
            <w:tcW w:w="8380" w:type="dxa"/>
            <w:gridSpan w:val="4"/>
            <w:tcBorders>
              <w:top w:val="single" w:sz="12" w:space="0" w:color="auto"/>
              <w:left w:val="single" w:sz="12" w:space="0" w:color="auto"/>
              <w:bottom w:val="single" w:sz="4" w:space="0" w:color="auto"/>
              <w:right w:val="single" w:sz="12" w:space="0" w:color="auto"/>
            </w:tcBorders>
            <w:shd w:val="clear" w:color="auto" w:fill="0F253F"/>
            <w:vAlign w:val="center"/>
            <w:hideMark/>
          </w:tcPr>
          <w:p w14:paraId="0354DE06" w14:textId="77777777" w:rsidR="00CD2BD8" w:rsidRDefault="00CD2BD8" w:rsidP="00613DB8">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DISTRIBUCIÓN DEL RIESGO</w:t>
            </w:r>
          </w:p>
        </w:tc>
      </w:tr>
      <w:tr w:rsidR="00CD2BD8" w14:paraId="5BF79A79" w14:textId="77777777" w:rsidTr="00613DB8">
        <w:trPr>
          <w:trHeight w:val="281"/>
          <w:jc w:val="center"/>
        </w:trPr>
        <w:tc>
          <w:tcPr>
            <w:tcW w:w="5045" w:type="dxa"/>
            <w:gridSpan w:val="2"/>
            <w:tcBorders>
              <w:top w:val="single" w:sz="4" w:space="0" w:color="auto"/>
              <w:left w:val="single" w:sz="12" w:space="0" w:color="auto"/>
              <w:bottom w:val="single" w:sz="4" w:space="0" w:color="auto"/>
              <w:right w:val="single" w:sz="4" w:space="0" w:color="auto"/>
            </w:tcBorders>
            <w:shd w:val="clear" w:color="auto" w:fill="DBE5F1"/>
            <w:vAlign w:val="center"/>
            <w:hideMark/>
          </w:tcPr>
          <w:p w14:paraId="5BEA5AFB" w14:textId="77777777" w:rsidR="00CD2BD8" w:rsidRDefault="00CD2BD8" w:rsidP="00613DB8">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PÓLIZA</w:t>
            </w:r>
          </w:p>
        </w:tc>
        <w:tc>
          <w:tcPr>
            <w:tcW w:w="1701" w:type="dxa"/>
            <w:tcBorders>
              <w:top w:val="nil"/>
              <w:left w:val="nil"/>
              <w:bottom w:val="single" w:sz="4" w:space="0" w:color="auto"/>
              <w:right w:val="single" w:sz="4" w:space="0" w:color="auto"/>
            </w:tcBorders>
            <w:shd w:val="clear" w:color="auto" w:fill="DBE5F1"/>
            <w:vAlign w:val="center"/>
            <w:hideMark/>
          </w:tcPr>
          <w:p w14:paraId="48B12919" w14:textId="77777777" w:rsidR="00CD2BD8" w:rsidRDefault="00CD2BD8" w:rsidP="00613DB8">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Dólares americanos</w:t>
            </w:r>
          </w:p>
        </w:tc>
        <w:tc>
          <w:tcPr>
            <w:tcW w:w="1634" w:type="dxa"/>
            <w:tcBorders>
              <w:top w:val="nil"/>
              <w:left w:val="nil"/>
              <w:bottom w:val="single" w:sz="4" w:space="0" w:color="auto"/>
              <w:right w:val="single" w:sz="12" w:space="0" w:color="auto"/>
            </w:tcBorders>
            <w:shd w:val="clear" w:color="auto" w:fill="DBE5F1"/>
            <w:vAlign w:val="center"/>
            <w:hideMark/>
          </w:tcPr>
          <w:p w14:paraId="4F827CB9" w14:textId="77777777" w:rsidR="00CD2BD8" w:rsidRDefault="00CD2BD8" w:rsidP="00613DB8">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Porcentaje</w:t>
            </w:r>
          </w:p>
        </w:tc>
      </w:tr>
      <w:tr w:rsidR="00CD2BD8" w14:paraId="49A7AA10" w14:textId="77777777" w:rsidTr="00613DB8">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44EE08EC" w14:textId="77777777" w:rsidR="00CD2BD8" w:rsidRDefault="00CD2BD8" w:rsidP="00613DB8">
            <w:pPr>
              <w:spacing w:line="256" w:lineRule="auto"/>
              <w:rPr>
                <w:rFonts w:ascii="Arial" w:hAnsi="Arial" w:cs="Arial"/>
                <w:b/>
                <w:bCs/>
                <w:sz w:val="16"/>
                <w:szCs w:val="16"/>
                <w:lang w:val="es-BO" w:eastAsia="es-ES"/>
              </w:rPr>
            </w:pPr>
            <w:r>
              <w:rPr>
                <w:rFonts w:ascii="Arial" w:hAnsi="Arial" w:cs="Arial"/>
                <w:b/>
                <w:bCs/>
                <w:sz w:val="16"/>
                <w:szCs w:val="16"/>
                <w:lang w:val="es-BO" w:eastAsia="es-ES"/>
              </w:rPr>
              <w:t>VALOR TOTAL ASEGURADO</w:t>
            </w:r>
          </w:p>
        </w:tc>
        <w:tc>
          <w:tcPr>
            <w:tcW w:w="1701" w:type="dxa"/>
            <w:tcBorders>
              <w:top w:val="nil"/>
              <w:left w:val="nil"/>
              <w:bottom w:val="single" w:sz="4" w:space="0" w:color="auto"/>
              <w:right w:val="single" w:sz="4" w:space="0" w:color="auto"/>
            </w:tcBorders>
            <w:vAlign w:val="center"/>
            <w:hideMark/>
          </w:tcPr>
          <w:p w14:paraId="7AD90DF6"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73F99A77"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CD2BD8" w14:paraId="2DEE50E0" w14:textId="77777777" w:rsidTr="00613DB8">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4033F1C4" w14:textId="77777777" w:rsidR="00CD2BD8" w:rsidRDefault="00CD2BD8" w:rsidP="00613DB8">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 </w:t>
            </w:r>
          </w:p>
        </w:tc>
        <w:tc>
          <w:tcPr>
            <w:tcW w:w="1701" w:type="dxa"/>
            <w:tcBorders>
              <w:top w:val="nil"/>
              <w:left w:val="nil"/>
              <w:bottom w:val="single" w:sz="4" w:space="0" w:color="auto"/>
              <w:right w:val="single" w:sz="4" w:space="0" w:color="auto"/>
            </w:tcBorders>
            <w:vAlign w:val="center"/>
            <w:hideMark/>
          </w:tcPr>
          <w:p w14:paraId="23CED0C2"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502B732C"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CD2BD8" w14:paraId="143BA569" w14:textId="77777777" w:rsidTr="00613DB8">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2AA17ED0" w14:textId="77777777" w:rsidR="00CD2BD8" w:rsidRDefault="00CD2BD8" w:rsidP="00613DB8">
            <w:pPr>
              <w:spacing w:line="256" w:lineRule="auto"/>
              <w:rPr>
                <w:rFonts w:ascii="Arial" w:hAnsi="Arial" w:cs="Arial"/>
                <w:b/>
                <w:bCs/>
                <w:sz w:val="16"/>
                <w:szCs w:val="16"/>
                <w:lang w:val="es-BO" w:eastAsia="es-ES"/>
              </w:rPr>
            </w:pPr>
            <w:r>
              <w:rPr>
                <w:rFonts w:ascii="Arial" w:hAnsi="Arial" w:cs="Arial"/>
                <w:b/>
                <w:bCs/>
                <w:sz w:val="16"/>
                <w:szCs w:val="16"/>
                <w:lang w:val="es-BO" w:eastAsia="es-ES"/>
              </w:rPr>
              <w:t xml:space="preserve">1. </w:t>
            </w:r>
            <w:r>
              <w:rPr>
                <w:rFonts w:ascii="Arial" w:hAnsi="Arial" w:cs="Arial"/>
                <w:sz w:val="16"/>
                <w:szCs w:val="16"/>
                <w:lang w:val="es-BO" w:eastAsia="es-ES"/>
              </w:rPr>
              <w:t>RETENCIÓN PROPIA</w:t>
            </w:r>
          </w:p>
        </w:tc>
        <w:tc>
          <w:tcPr>
            <w:tcW w:w="1701" w:type="dxa"/>
            <w:tcBorders>
              <w:top w:val="nil"/>
              <w:left w:val="nil"/>
              <w:bottom w:val="single" w:sz="4" w:space="0" w:color="auto"/>
              <w:right w:val="single" w:sz="4" w:space="0" w:color="auto"/>
            </w:tcBorders>
            <w:vAlign w:val="center"/>
            <w:hideMark/>
          </w:tcPr>
          <w:p w14:paraId="108AB873"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34D2C0CF"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CD2BD8" w14:paraId="2BA5AE3A" w14:textId="77777777" w:rsidTr="00613DB8">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4F456950" w14:textId="77777777" w:rsidR="00CD2BD8" w:rsidRDefault="00CD2BD8" w:rsidP="00613DB8">
            <w:pPr>
              <w:spacing w:line="256" w:lineRule="auto"/>
              <w:rPr>
                <w:rFonts w:ascii="Arial" w:hAnsi="Arial" w:cs="Arial"/>
                <w:b/>
                <w:bCs/>
                <w:sz w:val="16"/>
                <w:szCs w:val="16"/>
                <w:lang w:val="es-BO" w:eastAsia="es-ES"/>
              </w:rPr>
            </w:pPr>
            <w:r>
              <w:rPr>
                <w:rFonts w:ascii="Arial" w:hAnsi="Arial" w:cs="Arial"/>
                <w:b/>
                <w:bCs/>
                <w:sz w:val="16"/>
                <w:szCs w:val="16"/>
                <w:lang w:val="es-BO" w:eastAsia="es-ES"/>
              </w:rPr>
              <w:t xml:space="preserve">2. </w:t>
            </w:r>
            <w:r>
              <w:rPr>
                <w:rFonts w:ascii="Arial" w:hAnsi="Arial" w:cs="Arial"/>
                <w:sz w:val="16"/>
                <w:szCs w:val="16"/>
                <w:lang w:val="es-BO" w:eastAsia="es-ES"/>
              </w:rPr>
              <w:t>CESIÓN AL REASEGURADO</w:t>
            </w:r>
          </w:p>
        </w:tc>
        <w:tc>
          <w:tcPr>
            <w:tcW w:w="1701" w:type="dxa"/>
            <w:tcBorders>
              <w:top w:val="nil"/>
              <w:left w:val="nil"/>
              <w:bottom w:val="single" w:sz="4" w:space="0" w:color="auto"/>
              <w:right w:val="single" w:sz="4" w:space="0" w:color="auto"/>
            </w:tcBorders>
            <w:vAlign w:val="center"/>
            <w:hideMark/>
          </w:tcPr>
          <w:p w14:paraId="34E5F66F"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752BC807"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CD2BD8" w14:paraId="0D0C8688" w14:textId="77777777" w:rsidTr="00613DB8">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0E19C050" w14:textId="77777777" w:rsidR="00CD2BD8" w:rsidRDefault="00CD2BD8" w:rsidP="00613DB8">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 </w:t>
            </w:r>
          </w:p>
        </w:tc>
        <w:tc>
          <w:tcPr>
            <w:tcW w:w="1701" w:type="dxa"/>
            <w:tcBorders>
              <w:top w:val="nil"/>
              <w:left w:val="nil"/>
              <w:bottom w:val="single" w:sz="4" w:space="0" w:color="auto"/>
              <w:right w:val="single" w:sz="4" w:space="0" w:color="auto"/>
            </w:tcBorders>
            <w:vAlign w:val="center"/>
            <w:hideMark/>
          </w:tcPr>
          <w:p w14:paraId="0CF37D5B"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741CB9B0"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CD2BD8" w14:paraId="61978022" w14:textId="77777777" w:rsidTr="00613DB8">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3491D0F8" w14:textId="77777777" w:rsidR="00CD2BD8" w:rsidRDefault="00CD2BD8" w:rsidP="00613DB8">
            <w:pPr>
              <w:spacing w:line="256" w:lineRule="auto"/>
              <w:ind w:firstLineChars="100" w:firstLine="160"/>
              <w:rPr>
                <w:rFonts w:ascii="Arial" w:hAnsi="Arial" w:cs="Arial"/>
                <w:sz w:val="16"/>
                <w:szCs w:val="16"/>
                <w:lang w:val="es-BO" w:eastAsia="es-ES"/>
              </w:rPr>
            </w:pPr>
            <w:r>
              <w:rPr>
                <w:rFonts w:ascii="Arial" w:hAnsi="Arial" w:cs="Arial"/>
                <w:sz w:val="16"/>
                <w:szCs w:val="16"/>
                <w:lang w:val="es-BO" w:eastAsia="es-ES"/>
              </w:rPr>
              <w:t>a) Contratos Automáticos (Proporcionales y no proporcionales)</w:t>
            </w:r>
          </w:p>
        </w:tc>
        <w:tc>
          <w:tcPr>
            <w:tcW w:w="1701" w:type="dxa"/>
            <w:tcBorders>
              <w:top w:val="nil"/>
              <w:left w:val="nil"/>
              <w:bottom w:val="single" w:sz="4" w:space="0" w:color="auto"/>
              <w:right w:val="single" w:sz="4" w:space="0" w:color="auto"/>
            </w:tcBorders>
            <w:vAlign w:val="center"/>
            <w:hideMark/>
          </w:tcPr>
          <w:p w14:paraId="590A9175"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057B2DC5"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CD2BD8" w14:paraId="678BE57C" w14:textId="77777777" w:rsidTr="00613DB8">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0C1B8095" w14:textId="77777777" w:rsidR="00CD2BD8" w:rsidRDefault="00CD2BD8" w:rsidP="00613DB8">
            <w:pPr>
              <w:spacing w:line="256" w:lineRule="auto"/>
              <w:ind w:firstLineChars="100" w:firstLine="160"/>
              <w:rPr>
                <w:rFonts w:ascii="Arial" w:hAnsi="Arial" w:cs="Arial"/>
                <w:sz w:val="16"/>
                <w:szCs w:val="16"/>
                <w:lang w:val="es-BO" w:eastAsia="es-ES"/>
              </w:rPr>
            </w:pPr>
            <w:r>
              <w:rPr>
                <w:rFonts w:ascii="Arial" w:hAnsi="Arial" w:cs="Arial"/>
                <w:sz w:val="16"/>
                <w:szCs w:val="16"/>
                <w:lang w:val="es-BO" w:eastAsia="es-ES"/>
              </w:rPr>
              <w:t>b) Contratos Facultativos</w:t>
            </w:r>
          </w:p>
        </w:tc>
        <w:tc>
          <w:tcPr>
            <w:tcW w:w="1701" w:type="dxa"/>
            <w:tcBorders>
              <w:top w:val="nil"/>
              <w:left w:val="nil"/>
              <w:bottom w:val="single" w:sz="4" w:space="0" w:color="auto"/>
              <w:right w:val="single" w:sz="4" w:space="0" w:color="auto"/>
            </w:tcBorders>
            <w:vAlign w:val="center"/>
            <w:hideMark/>
          </w:tcPr>
          <w:p w14:paraId="16207AA5"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770DCD5A"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CD2BD8" w14:paraId="0DB51B68" w14:textId="77777777" w:rsidTr="00613DB8">
        <w:trPr>
          <w:trHeight w:val="315"/>
          <w:jc w:val="center"/>
        </w:trPr>
        <w:tc>
          <w:tcPr>
            <w:tcW w:w="5045" w:type="dxa"/>
            <w:gridSpan w:val="2"/>
            <w:tcBorders>
              <w:top w:val="single" w:sz="4" w:space="0" w:color="auto"/>
              <w:left w:val="single" w:sz="12" w:space="0" w:color="auto"/>
              <w:bottom w:val="single" w:sz="12" w:space="0" w:color="auto"/>
              <w:right w:val="single" w:sz="4" w:space="0" w:color="auto"/>
            </w:tcBorders>
            <w:shd w:val="clear" w:color="auto" w:fill="DBE5F1"/>
            <w:vAlign w:val="center"/>
            <w:hideMark/>
          </w:tcPr>
          <w:p w14:paraId="7CEFC68C" w14:textId="77777777" w:rsidR="00CD2BD8" w:rsidRDefault="00CD2BD8" w:rsidP="00613DB8">
            <w:pPr>
              <w:spacing w:line="256" w:lineRule="auto"/>
              <w:rPr>
                <w:rFonts w:ascii="Arial" w:hAnsi="Arial" w:cs="Arial"/>
                <w:b/>
                <w:bCs/>
                <w:sz w:val="16"/>
                <w:szCs w:val="16"/>
                <w:lang w:val="es-BO" w:eastAsia="es-ES"/>
              </w:rPr>
            </w:pPr>
            <w:r>
              <w:rPr>
                <w:rFonts w:ascii="Arial" w:hAnsi="Arial" w:cs="Arial"/>
                <w:b/>
                <w:bCs/>
                <w:sz w:val="16"/>
                <w:szCs w:val="16"/>
                <w:lang w:val="es-BO" w:eastAsia="es-ES"/>
              </w:rPr>
              <w:t>TOTAL, DISTRIBUCIÓN</w:t>
            </w:r>
          </w:p>
        </w:tc>
        <w:tc>
          <w:tcPr>
            <w:tcW w:w="1701" w:type="dxa"/>
            <w:tcBorders>
              <w:top w:val="nil"/>
              <w:left w:val="nil"/>
              <w:bottom w:val="single" w:sz="12" w:space="0" w:color="auto"/>
              <w:right w:val="single" w:sz="4" w:space="0" w:color="auto"/>
            </w:tcBorders>
            <w:shd w:val="clear" w:color="auto" w:fill="DBE5F1"/>
            <w:vAlign w:val="center"/>
            <w:hideMark/>
          </w:tcPr>
          <w:p w14:paraId="15A0D668"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12" w:space="0" w:color="auto"/>
              <w:right w:val="single" w:sz="12" w:space="0" w:color="auto"/>
            </w:tcBorders>
            <w:shd w:val="clear" w:color="auto" w:fill="DBE5F1"/>
            <w:vAlign w:val="center"/>
            <w:hideMark/>
          </w:tcPr>
          <w:p w14:paraId="564E1CD6" w14:textId="77777777" w:rsidR="00CD2BD8" w:rsidRDefault="00CD2BD8" w:rsidP="00613DB8">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100%</w:t>
            </w:r>
          </w:p>
        </w:tc>
      </w:tr>
      <w:tr w:rsidR="00CD2BD8" w14:paraId="53F98A2C" w14:textId="77777777" w:rsidTr="00613DB8">
        <w:trPr>
          <w:trHeight w:val="315"/>
          <w:jc w:val="center"/>
        </w:trPr>
        <w:tc>
          <w:tcPr>
            <w:tcW w:w="440" w:type="dxa"/>
            <w:tcBorders>
              <w:top w:val="single" w:sz="12" w:space="0" w:color="auto"/>
              <w:left w:val="nil"/>
              <w:bottom w:val="single" w:sz="12" w:space="0" w:color="auto"/>
              <w:right w:val="nil"/>
            </w:tcBorders>
            <w:noWrap/>
            <w:vAlign w:val="bottom"/>
            <w:hideMark/>
          </w:tcPr>
          <w:p w14:paraId="77E91A34" w14:textId="77777777" w:rsidR="00CD2BD8" w:rsidRDefault="00CD2BD8" w:rsidP="00613DB8">
            <w:pPr>
              <w:rPr>
                <w:rFonts w:ascii="Arial" w:hAnsi="Arial" w:cs="Arial"/>
                <w:b/>
                <w:bCs/>
                <w:sz w:val="16"/>
                <w:szCs w:val="16"/>
                <w:lang w:val="es-BO" w:eastAsia="es-ES"/>
              </w:rPr>
            </w:pPr>
          </w:p>
        </w:tc>
        <w:tc>
          <w:tcPr>
            <w:tcW w:w="4605" w:type="dxa"/>
            <w:tcBorders>
              <w:top w:val="single" w:sz="12" w:space="0" w:color="auto"/>
              <w:left w:val="nil"/>
              <w:bottom w:val="single" w:sz="12" w:space="0" w:color="auto"/>
              <w:right w:val="nil"/>
            </w:tcBorders>
            <w:noWrap/>
            <w:vAlign w:val="bottom"/>
            <w:hideMark/>
          </w:tcPr>
          <w:p w14:paraId="449F2A49" w14:textId="77777777" w:rsidR="00CD2BD8" w:rsidRDefault="00CD2BD8" w:rsidP="00613DB8">
            <w:pPr>
              <w:spacing w:line="256" w:lineRule="auto"/>
              <w:rPr>
                <w:lang w:val="es-BO" w:eastAsia="es-BO"/>
              </w:rPr>
            </w:pPr>
          </w:p>
        </w:tc>
        <w:tc>
          <w:tcPr>
            <w:tcW w:w="1701" w:type="dxa"/>
            <w:tcBorders>
              <w:top w:val="single" w:sz="12" w:space="0" w:color="auto"/>
              <w:left w:val="nil"/>
              <w:bottom w:val="single" w:sz="12" w:space="0" w:color="auto"/>
              <w:right w:val="nil"/>
            </w:tcBorders>
            <w:noWrap/>
            <w:vAlign w:val="bottom"/>
            <w:hideMark/>
          </w:tcPr>
          <w:p w14:paraId="292613DA" w14:textId="77777777" w:rsidR="00CD2BD8" w:rsidRDefault="00CD2BD8" w:rsidP="00613DB8">
            <w:pPr>
              <w:spacing w:line="256" w:lineRule="auto"/>
              <w:rPr>
                <w:lang w:val="es-BO" w:eastAsia="es-BO"/>
              </w:rPr>
            </w:pPr>
          </w:p>
        </w:tc>
        <w:tc>
          <w:tcPr>
            <w:tcW w:w="1634" w:type="dxa"/>
            <w:tcBorders>
              <w:top w:val="single" w:sz="12" w:space="0" w:color="auto"/>
              <w:left w:val="nil"/>
              <w:bottom w:val="single" w:sz="12" w:space="0" w:color="auto"/>
              <w:right w:val="nil"/>
            </w:tcBorders>
            <w:noWrap/>
            <w:vAlign w:val="bottom"/>
            <w:hideMark/>
          </w:tcPr>
          <w:p w14:paraId="34D46A2A" w14:textId="77777777" w:rsidR="00CD2BD8" w:rsidRDefault="00CD2BD8" w:rsidP="00613DB8">
            <w:pPr>
              <w:spacing w:line="256" w:lineRule="auto"/>
              <w:rPr>
                <w:lang w:val="es-BO" w:eastAsia="es-BO"/>
              </w:rPr>
            </w:pPr>
          </w:p>
        </w:tc>
      </w:tr>
      <w:tr w:rsidR="00CD2BD8" w14:paraId="77B18AB4" w14:textId="77777777" w:rsidTr="00613DB8">
        <w:trPr>
          <w:trHeight w:val="330"/>
          <w:jc w:val="center"/>
        </w:trPr>
        <w:tc>
          <w:tcPr>
            <w:tcW w:w="8380" w:type="dxa"/>
            <w:gridSpan w:val="4"/>
            <w:tcBorders>
              <w:top w:val="single" w:sz="12" w:space="0" w:color="auto"/>
              <w:left w:val="single" w:sz="12" w:space="0" w:color="auto"/>
              <w:bottom w:val="single" w:sz="4" w:space="0" w:color="auto"/>
              <w:right w:val="single" w:sz="12" w:space="0" w:color="auto"/>
            </w:tcBorders>
            <w:shd w:val="clear" w:color="auto" w:fill="0F253F"/>
            <w:vAlign w:val="center"/>
            <w:hideMark/>
          </w:tcPr>
          <w:p w14:paraId="2736ADAD" w14:textId="77777777" w:rsidR="00CD2BD8" w:rsidRDefault="00CD2BD8" w:rsidP="00613DB8">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SUSCRIPCIÓN FACULTATIVA</w:t>
            </w:r>
          </w:p>
        </w:tc>
      </w:tr>
      <w:tr w:rsidR="00CD2BD8" w14:paraId="3A3BA1B8" w14:textId="77777777" w:rsidTr="00613DB8">
        <w:trPr>
          <w:trHeight w:val="322"/>
          <w:jc w:val="center"/>
        </w:trPr>
        <w:tc>
          <w:tcPr>
            <w:tcW w:w="5045" w:type="dxa"/>
            <w:gridSpan w:val="2"/>
            <w:tcBorders>
              <w:top w:val="single" w:sz="8" w:space="0" w:color="auto"/>
              <w:left w:val="single" w:sz="12" w:space="0" w:color="auto"/>
              <w:bottom w:val="single" w:sz="8" w:space="0" w:color="auto"/>
              <w:right w:val="single" w:sz="8" w:space="0" w:color="000000"/>
            </w:tcBorders>
            <w:shd w:val="clear" w:color="auto" w:fill="DBE5F1"/>
            <w:vAlign w:val="center"/>
            <w:hideMark/>
          </w:tcPr>
          <w:p w14:paraId="712318D1" w14:textId="77777777" w:rsidR="00CD2BD8" w:rsidRDefault="00CD2BD8" w:rsidP="00613DB8">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NOMBRE DEL REASEGURADOR</w:t>
            </w:r>
          </w:p>
        </w:tc>
        <w:tc>
          <w:tcPr>
            <w:tcW w:w="1701" w:type="dxa"/>
            <w:tcBorders>
              <w:top w:val="nil"/>
              <w:left w:val="nil"/>
              <w:bottom w:val="single" w:sz="8" w:space="0" w:color="auto"/>
              <w:right w:val="single" w:sz="8" w:space="0" w:color="auto"/>
            </w:tcBorders>
            <w:shd w:val="clear" w:color="auto" w:fill="DBE5F1"/>
            <w:vAlign w:val="center"/>
            <w:hideMark/>
          </w:tcPr>
          <w:p w14:paraId="6A7C0CD3" w14:textId="77777777" w:rsidR="00CD2BD8" w:rsidRDefault="00CD2BD8" w:rsidP="00613DB8">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Dólares americanos</w:t>
            </w:r>
          </w:p>
        </w:tc>
        <w:tc>
          <w:tcPr>
            <w:tcW w:w="1634" w:type="dxa"/>
            <w:tcBorders>
              <w:top w:val="nil"/>
              <w:left w:val="nil"/>
              <w:bottom w:val="single" w:sz="8" w:space="0" w:color="auto"/>
              <w:right w:val="single" w:sz="12" w:space="0" w:color="auto"/>
            </w:tcBorders>
            <w:shd w:val="clear" w:color="auto" w:fill="DBE5F1"/>
            <w:vAlign w:val="center"/>
            <w:hideMark/>
          </w:tcPr>
          <w:p w14:paraId="3404E115" w14:textId="77777777" w:rsidR="00CD2BD8" w:rsidRDefault="00CD2BD8" w:rsidP="00613DB8">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Porcentaje</w:t>
            </w:r>
          </w:p>
        </w:tc>
      </w:tr>
      <w:tr w:rsidR="00CD2BD8" w14:paraId="40064280" w14:textId="77777777" w:rsidTr="00613DB8">
        <w:trPr>
          <w:trHeight w:val="315"/>
          <w:jc w:val="center"/>
        </w:trPr>
        <w:tc>
          <w:tcPr>
            <w:tcW w:w="440" w:type="dxa"/>
            <w:tcBorders>
              <w:top w:val="nil"/>
              <w:left w:val="single" w:sz="12" w:space="0" w:color="auto"/>
              <w:bottom w:val="single" w:sz="8" w:space="0" w:color="auto"/>
              <w:right w:val="single" w:sz="8" w:space="0" w:color="auto"/>
            </w:tcBorders>
            <w:vAlign w:val="center"/>
            <w:hideMark/>
          </w:tcPr>
          <w:p w14:paraId="1CB7E770"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1</w:t>
            </w:r>
          </w:p>
        </w:tc>
        <w:tc>
          <w:tcPr>
            <w:tcW w:w="4605" w:type="dxa"/>
            <w:tcBorders>
              <w:top w:val="nil"/>
              <w:left w:val="nil"/>
              <w:bottom w:val="single" w:sz="8" w:space="0" w:color="auto"/>
              <w:right w:val="single" w:sz="8" w:space="0" w:color="auto"/>
            </w:tcBorders>
            <w:vAlign w:val="center"/>
            <w:hideMark/>
          </w:tcPr>
          <w:p w14:paraId="56367420"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vAlign w:val="center"/>
            <w:hideMark/>
          </w:tcPr>
          <w:p w14:paraId="0211D18F"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vAlign w:val="center"/>
            <w:hideMark/>
          </w:tcPr>
          <w:p w14:paraId="00A11DF0"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CD2BD8" w14:paraId="08EC5BA0" w14:textId="77777777" w:rsidTr="00613DB8">
        <w:trPr>
          <w:trHeight w:val="315"/>
          <w:jc w:val="center"/>
        </w:trPr>
        <w:tc>
          <w:tcPr>
            <w:tcW w:w="440" w:type="dxa"/>
            <w:tcBorders>
              <w:top w:val="nil"/>
              <w:left w:val="single" w:sz="12" w:space="0" w:color="auto"/>
              <w:bottom w:val="single" w:sz="8" w:space="0" w:color="auto"/>
              <w:right w:val="single" w:sz="8" w:space="0" w:color="auto"/>
            </w:tcBorders>
            <w:vAlign w:val="center"/>
            <w:hideMark/>
          </w:tcPr>
          <w:p w14:paraId="4B320FD2"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2</w:t>
            </w:r>
          </w:p>
        </w:tc>
        <w:tc>
          <w:tcPr>
            <w:tcW w:w="4605" w:type="dxa"/>
            <w:tcBorders>
              <w:top w:val="nil"/>
              <w:left w:val="nil"/>
              <w:bottom w:val="single" w:sz="8" w:space="0" w:color="auto"/>
              <w:right w:val="single" w:sz="8" w:space="0" w:color="auto"/>
            </w:tcBorders>
            <w:vAlign w:val="center"/>
            <w:hideMark/>
          </w:tcPr>
          <w:p w14:paraId="5A95C487"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vAlign w:val="center"/>
            <w:hideMark/>
          </w:tcPr>
          <w:p w14:paraId="3EA155B2"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vAlign w:val="center"/>
            <w:hideMark/>
          </w:tcPr>
          <w:p w14:paraId="4E6161A8"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CD2BD8" w14:paraId="65AE3B93" w14:textId="77777777" w:rsidTr="00613DB8">
        <w:trPr>
          <w:trHeight w:val="315"/>
          <w:jc w:val="center"/>
        </w:trPr>
        <w:tc>
          <w:tcPr>
            <w:tcW w:w="440" w:type="dxa"/>
            <w:tcBorders>
              <w:top w:val="nil"/>
              <w:left w:val="single" w:sz="12" w:space="0" w:color="auto"/>
              <w:bottom w:val="single" w:sz="8" w:space="0" w:color="auto"/>
              <w:right w:val="single" w:sz="8" w:space="0" w:color="auto"/>
            </w:tcBorders>
            <w:vAlign w:val="center"/>
            <w:hideMark/>
          </w:tcPr>
          <w:p w14:paraId="6E83CAAF"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3</w:t>
            </w:r>
          </w:p>
        </w:tc>
        <w:tc>
          <w:tcPr>
            <w:tcW w:w="4605" w:type="dxa"/>
            <w:tcBorders>
              <w:top w:val="nil"/>
              <w:left w:val="nil"/>
              <w:bottom w:val="single" w:sz="8" w:space="0" w:color="auto"/>
              <w:right w:val="single" w:sz="8" w:space="0" w:color="auto"/>
            </w:tcBorders>
            <w:vAlign w:val="center"/>
            <w:hideMark/>
          </w:tcPr>
          <w:p w14:paraId="5103994E"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vAlign w:val="center"/>
            <w:hideMark/>
          </w:tcPr>
          <w:p w14:paraId="121D1763"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vAlign w:val="center"/>
            <w:hideMark/>
          </w:tcPr>
          <w:p w14:paraId="0116E079"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CD2BD8" w14:paraId="18B04E1F" w14:textId="77777777" w:rsidTr="00613DB8">
        <w:trPr>
          <w:trHeight w:val="315"/>
          <w:jc w:val="center"/>
        </w:trPr>
        <w:tc>
          <w:tcPr>
            <w:tcW w:w="440" w:type="dxa"/>
            <w:tcBorders>
              <w:top w:val="nil"/>
              <w:left w:val="single" w:sz="12" w:space="0" w:color="auto"/>
              <w:bottom w:val="single" w:sz="8" w:space="0" w:color="auto"/>
              <w:right w:val="single" w:sz="8" w:space="0" w:color="auto"/>
            </w:tcBorders>
            <w:vAlign w:val="center"/>
            <w:hideMark/>
          </w:tcPr>
          <w:p w14:paraId="68306A64"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4</w:t>
            </w:r>
          </w:p>
        </w:tc>
        <w:tc>
          <w:tcPr>
            <w:tcW w:w="4605" w:type="dxa"/>
            <w:tcBorders>
              <w:top w:val="nil"/>
              <w:left w:val="nil"/>
              <w:bottom w:val="single" w:sz="8" w:space="0" w:color="auto"/>
              <w:right w:val="single" w:sz="8" w:space="0" w:color="auto"/>
            </w:tcBorders>
            <w:vAlign w:val="center"/>
            <w:hideMark/>
          </w:tcPr>
          <w:p w14:paraId="246E6A87"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vAlign w:val="center"/>
            <w:hideMark/>
          </w:tcPr>
          <w:p w14:paraId="3AF97B9C"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vAlign w:val="center"/>
            <w:hideMark/>
          </w:tcPr>
          <w:p w14:paraId="1007DCDA"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CD2BD8" w14:paraId="1EAF6BF0" w14:textId="77777777" w:rsidTr="00613DB8">
        <w:trPr>
          <w:trHeight w:val="315"/>
          <w:jc w:val="center"/>
        </w:trPr>
        <w:tc>
          <w:tcPr>
            <w:tcW w:w="440" w:type="dxa"/>
            <w:tcBorders>
              <w:top w:val="nil"/>
              <w:left w:val="single" w:sz="12" w:space="0" w:color="auto"/>
              <w:bottom w:val="single" w:sz="8" w:space="0" w:color="auto"/>
              <w:right w:val="single" w:sz="8" w:space="0" w:color="auto"/>
            </w:tcBorders>
            <w:vAlign w:val="center"/>
            <w:hideMark/>
          </w:tcPr>
          <w:p w14:paraId="3EB1B435"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5</w:t>
            </w:r>
          </w:p>
        </w:tc>
        <w:tc>
          <w:tcPr>
            <w:tcW w:w="4605" w:type="dxa"/>
            <w:tcBorders>
              <w:top w:val="nil"/>
              <w:left w:val="nil"/>
              <w:bottom w:val="single" w:sz="8" w:space="0" w:color="auto"/>
              <w:right w:val="single" w:sz="8" w:space="0" w:color="auto"/>
            </w:tcBorders>
            <w:vAlign w:val="center"/>
            <w:hideMark/>
          </w:tcPr>
          <w:p w14:paraId="425B30E4"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vAlign w:val="center"/>
            <w:hideMark/>
          </w:tcPr>
          <w:p w14:paraId="3F6F7A4A"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vAlign w:val="center"/>
            <w:hideMark/>
          </w:tcPr>
          <w:p w14:paraId="32B32C18"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CD2BD8" w14:paraId="292D2DAB" w14:textId="77777777" w:rsidTr="00613DB8">
        <w:trPr>
          <w:trHeight w:val="315"/>
          <w:jc w:val="center"/>
        </w:trPr>
        <w:tc>
          <w:tcPr>
            <w:tcW w:w="440" w:type="dxa"/>
            <w:tcBorders>
              <w:top w:val="nil"/>
              <w:left w:val="single" w:sz="12" w:space="0" w:color="auto"/>
              <w:bottom w:val="single" w:sz="8" w:space="0" w:color="auto"/>
              <w:right w:val="single" w:sz="8" w:space="0" w:color="auto"/>
            </w:tcBorders>
            <w:vAlign w:val="center"/>
            <w:hideMark/>
          </w:tcPr>
          <w:p w14:paraId="4ACC9A26"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w:t>
            </w:r>
          </w:p>
        </w:tc>
        <w:tc>
          <w:tcPr>
            <w:tcW w:w="4605" w:type="dxa"/>
            <w:tcBorders>
              <w:top w:val="nil"/>
              <w:left w:val="nil"/>
              <w:bottom w:val="single" w:sz="8" w:space="0" w:color="auto"/>
              <w:right w:val="single" w:sz="8" w:space="0" w:color="auto"/>
            </w:tcBorders>
            <w:vAlign w:val="center"/>
            <w:hideMark/>
          </w:tcPr>
          <w:p w14:paraId="264273FB"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vAlign w:val="center"/>
            <w:hideMark/>
          </w:tcPr>
          <w:p w14:paraId="5E68254B"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vAlign w:val="center"/>
            <w:hideMark/>
          </w:tcPr>
          <w:p w14:paraId="5C6BA887"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CD2BD8" w14:paraId="7A6C3545" w14:textId="77777777" w:rsidTr="00613DB8">
        <w:trPr>
          <w:trHeight w:val="315"/>
          <w:jc w:val="center"/>
        </w:trPr>
        <w:tc>
          <w:tcPr>
            <w:tcW w:w="440" w:type="dxa"/>
            <w:tcBorders>
              <w:top w:val="nil"/>
              <w:left w:val="single" w:sz="12" w:space="0" w:color="auto"/>
              <w:bottom w:val="single" w:sz="12" w:space="0" w:color="auto"/>
              <w:right w:val="single" w:sz="8" w:space="0" w:color="auto"/>
            </w:tcBorders>
            <w:vAlign w:val="center"/>
            <w:hideMark/>
          </w:tcPr>
          <w:p w14:paraId="453DBECE"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N</w:t>
            </w:r>
          </w:p>
        </w:tc>
        <w:tc>
          <w:tcPr>
            <w:tcW w:w="4605" w:type="dxa"/>
            <w:tcBorders>
              <w:top w:val="nil"/>
              <w:left w:val="nil"/>
              <w:bottom w:val="single" w:sz="12" w:space="0" w:color="auto"/>
              <w:right w:val="single" w:sz="8" w:space="0" w:color="auto"/>
            </w:tcBorders>
            <w:vAlign w:val="center"/>
            <w:hideMark/>
          </w:tcPr>
          <w:p w14:paraId="6CCDBBD3"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12" w:space="0" w:color="auto"/>
              <w:right w:val="single" w:sz="8" w:space="0" w:color="auto"/>
            </w:tcBorders>
            <w:vAlign w:val="center"/>
            <w:hideMark/>
          </w:tcPr>
          <w:p w14:paraId="2BAB896F"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12" w:space="0" w:color="auto"/>
              <w:right w:val="single" w:sz="12" w:space="0" w:color="auto"/>
            </w:tcBorders>
            <w:vAlign w:val="center"/>
            <w:hideMark/>
          </w:tcPr>
          <w:p w14:paraId="6EC443DC"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CD2BD8" w14:paraId="20B393F8" w14:textId="77777777" w:rsidTr="00613DB8">
        <w:trPr>
          <w:trHeight w:val="330"/>
          <w:jc w:val="center"/>
        </w:trPr>
        <w:tc>
          <w:tcPr>
            <w:tcW w:w="5045" w:type="dxa"/>
            <w:gridSpan w:val="2"/>
            <w:tcBorders>
              <w:top w:val="single" w:sz="12" w:space="0" w:color="auto"/>
              <w:left w:val="single" w:sz="12" w:space="0" w:color="auto"/>
              <w:bottom w:val="single" w:sz="12" w:space="0" w:color="auto"/>
              <w:right w:val="single" w:sz="8" w:space="0" w:color="000000"/>
            </w:tcBorders>
            <w:shd w:val="clear" w:color="auto" w:fill="DBE5F1"/>
            <w:vAlign w:val="center"/>
            <w:hideMark/>
          </w:tcPr>
          <w:p w14:paraId="24449D11" w14:textId="77777777" w:rsidR="00CD2BD8" w:rsidRDefault="00CD2BD8" w:rsidP="00613DB8">
            <w:pPr>
              <w:spacing w:line="256" w:lineRule="auto"/>
              <w:jc w:val="right"/>
              <w:rPr>
                <w:rFonts w:ascii="Arial" w:hAnsi="Arial" w:cs="Arial"/>
                <w:b/>
                <w:bCs/>
                <w:sz w:val="16"/>
                <w:szCs w:val="16"/>
                <w:lang w:val="es-BO" w:eastAsia="es-ES"/>
              </w:rPr>
            </w:pPr>
            <w:r>
              <w:rPr>
                <w:rFonts w:ascii="Arial" w:hAnsi="Arial" w:cs="Arial"/>
                <w:b/>
                <w:bCs/>
                <w:sz w:val="16"/>
                <w:szCs w:val="16"/>
                <w:lang w:val="es-BO" w:eastAsia="es-ES"/>
              </w:rPr>
              <w:t>TOTAL, SUSCRIPCIÓN</w:t>
            </w:r>
          </w:p>
        </w:tc>
        <w:tc>
          <w:tcPr>
            <w:tcW w:w="1701" w:type="dxa"/>
            <w:tcBorders>
              <w:top w:val="nil"/>
              <w:left w:val="nil"/>
              <w:bottom w:val="single" w:sz="12" w:space="0" w:color="auto"/>
              <w:right w:val="single" w:sz="8" w:space="0" w:color="auto"/>
            </w:tcBorders>
            <w:shd w:val="clear" w:color="auto" w:fill="DBE5F1"/>
            <w:vAlign w:val="center"/>
            <w:hideMark/>
          </w:tcPr>
          <w:p w14:paraId="774A5889" w14:textId="77777777" w:rsidR="00CD2BD8" w:rsidRDefault="00CD2BD8" w:rsidP="00613DB8">
            <w:pPr>
              <w:spacing w:line="256" w:lineRule="auto"/>
              <w:jc w:val="right"/>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12" w:space="0" w:color="auto"/>
              <w:right w:val="single" w:sz="12" w:space="0" w:color="auto"/>
            </w:tcBorders>
            <w:shd w:val="clear" w:color="auto" w:fill="DBE5F1"/>
            <w:vAlign w:val="center"/>
            <w:hideMark/>
          </w:tcPr>
          <w:p w14:paraId="7A3364EB" w14:textId="77777777" w:rsidR="00CD2BD8" w:rsidRDefault="00CD2BD8" w:rsidP="00613DB8">
            <w:pPr>
              <w:spacing w:line="256" w:lineRule="auto"/>
              <w:jc w:val="right"/>
              <w:rPr>
                <w:rFonts w:ascii="Arial" w:hAnsi="Arial" w:cs="Arial"/>
                <w:sz w:val="16"/>
                <w:szCs w:val="16"/>
                <w:lang w:val="es-BO" w:eastAsia="es-ES"/>
              </w:rPr>
            </w:pPr>
            <w:r>
              <w:rPr>
                <w:rFonts w:ascii="Arial" w:hAnsi="Arial" w:cs="Arial"/>
                <w:sz w:val="16"/>
                <w:szCs w:val="16"/>
                <w:lang w:val="es-BO" w:eastAsia="es-ES"/>
              </w:rPr>
              <w:t> </w:t>
            </w:r>
          </w:p>
        </w:tc>
      </w:tr>
    </w:tbl>
    <w:p w14:paraId="244049AB" w14:textId="77777777" w:rsidR="00CD2BD8" w:rsidRDefault="00CD2BD8" w:rsidP="00CD2BD8">
      <w:pPr>
        <w:jc w:val="both"/>
        <w:rPr>
          <w:rFonts w:ascii="Verdana" w:hAnsi="Verdana"/>
          <w:b/>
          <w:sz w:val="18"/>
          <w:lang w:val="es-BO"/>
        </w:rPr>
      </w:pPr>
    </w:p>
    <w:p w14:paraId="5156DDEA" w14:textId="77777777" w:rsidR="00CD2BD8" w:rsidRPr="00E6225E" w:rsidRDefault="00CD2BD8" w:rsidP="00CD2BD8">
      <w:pPr>
        <w:ind w:firstLine="708"/>
        <w:jc w:val="both"/>
        <w:rPr>
          <w:rFonts w:ascii="Arial" w:hAnsi="Arial" w:cs="Arial"/>
          <w:iCs/>
          <w:szCs w:val="28"/>
          <w:lang w:val="es-BO"/>
        </w:rPr>
      </w:pPr>
      <w:r w:rsidRPr="00E6225E">
        <w:rPr>
          <w:rFonts w:ascii="Arial" w:hAnsi="Arial" w:cs="Arial"/>
          <w:iCs/>
          <w:szCs w:val="28"/>
          <w:lang w:val="es-BO"/>
        </w:rPr>
        <w:t xml:space="preserve">Este formulario deberá ser llenado para cada póliza. </w:t>
      </w:r>
    </w:p>
    <w:p w14:paraId="0C8C4E13" w14:textId="77777777" w:rsidR="00CD2BD8" w:rsidRPr="00E6225E" w:rsidRDefault="00CD2BD8" w:rsidP="00CD2BD8">
      <w:pPr>
        <w:jc w:val="both"/>
        <w:rPr>
          <w:rFonts w:ascii="Arial" w:hAnsi="Arial" w:cs="Arial"/>
          <w:iCs/>
          <w:szCs w:val="28"/>
          <w:lang w:val="es-BO"/>
        </w:rPr>
      </w:pPr>
    </w:p>
    <w:p w14:paraId="7D9BF03D" w14:textId="77777777" w:rsidR="00CD2BD8" w:rsidRPr="00B52C2F" w:rsidRDefault="00CD2BD8" w:rsidP="00CD2BD8">
      <w:pPr>
        <w:ind w:left="708"/>
        <w:jc w:val="both"/>
        <w:rPr>
          <w:rFonts w:ascii="Arial" w:hAnsi="Arial" w:cs="Arial"/>
          <w:iCs/>
          <w:szCs w:val="28"/>
          <w:lang w:val="es-BO"/>
        </w:rPr>
      </w:pPr>
      <w:r w:rsidRPr="00E6225E">
        <w:rPr>
          <w:rFonts w:ascii="Arial" w:hAnsi="Arial" w:cs="Arial"/>
          <w:iCs/>
          <w:szCs w:val="28"/>
          <w:lang w:val="es-BO"/>
        </w:rPr>
        <w:t>Asimismo, para cada póliza con colocación facultativa se deberá detallar en hoja adjunta nombre y dirección y teléfono del reasegurador líder.</w:t>
      </w:r>
      <w:r w:rsidRPr="00B52C2F">
        <w:rPr>
          <w:rFonts w:ascii="Arial" w:hAnsi="Arial" w:cs="Arial"/>
          <w:iCs/>
          <w:szCs w:val="28"/>
          <w:lang w:val="es-BO"/>
        </w:rPr>
        <w:t xml:space="preserve"> </w:t>
      </w:r>
    </w:p>
    <w:p w14:paraId="625C3CFC" w14:textId="77777777" w:rsidR="00CD2BD8" w:rsidRPr="00B52C2F" w:rsidRDefault="00CD2BD8" w:rsidP="00CD2BD8">
      <w:pPr>
        <w:ind w:left="708"/>
        <w:jc w:val="both"/>
        <w:rPr>
          <w:rFonts w:ascii="Arial" w:hAnsi="Arial" w:cs="Arial"/>
          <w:iCs/>
          <w:szCs w:val="28"/>
          <w:lang w:val="es-BO"/>
        </w:rPr>
      </w:pPr>
    </w:p>
    <w:p w14:paraId="079C6DE3" w14:textId="7DB03096" w:rsidR="00CD2BD8" w:rsidRDefault="00CD2BD8" w:rsidP="00CD2BD8">
      <w:pPr>
        <w:ind w:left="708"/>
        <w:jc w:val="both"/>
        <w:rPr>
          <w:rFonts w:ascii="Arial" w:hAnsi="Arial" w:cs="Arial"/>
          <w:iCs/>
          <w:szCs w:val="28"/>
          <w:lang w:val="es-BO"/>
        </w:rPr>
      </w:pPr>
      <w:r w:rsidRPr="00B52C2F">
        <w:rPr>
          <w:rFonts w:ascii="Arial" w:hAnsi="Arial" w:cs="Arial"/>
          <w:iCs/>
          <w:szCs w:val="28"/>
          <w:lang w:val="es-BO"/>
        </w:rPr>
        <w:t xml:space="preserve">Es </w:t>
      </w:r>
      <w:r w:rsidRPr="00E6225E">
        <w:rPr>
          <w:rFonts w:ascii="Arial" w:hAnsi="Arial" w:cs="Arial"/>
          <w:iCs/>
          <w:szCs w:val="28"/>
          <w:lang w:val="es-BO"/>
        </w:rPr>
        <w:t>caso de colocación facultativa la carta de respaldo de reaseguro deberá ser presentará al momento de la adjudicación.</w:t>
      </w:r>
      <w:r w:rsidRPr="00B52C2F">
        <w:rPr>
          <w:rFonts w:ascii="Arial" w:hAnsi="Arial" w:cs="Arial"/>
          <w:iCs/>
          <w:szCs w:val="28"/>
          <w:lang w:val="es-BO"/>
        </w:rPr>
        <w:t xml:space="preserve"> </w:t>
      </w:r>
    </w:p>
    <w:p w14:paraId="6B44E0F4" w14:textId="4C76D139" w:rsidR="00FB531C" w:rsidRDefault="00FB531C" w:rsidP="00CD2BD8">
      <w:pPr>
        <w:ind w:left="708"/>
        <w:jc w:val="both"/>
        <w:rPr>
          <w:rFonts w:ascii="Arial" w:hAnsi="Arial" w:cs="Arial"/>
          <w:iCs/>
          <w:szCs w:val="28"/>
          <w:lang w:val="es-BO"/>
        </w:rPr>
      </w:pPr>
    </w:p>
    <w:p w14:paraId="054556CC" w14:textId="77777777" w:rsidR="00FB531C" w:rsidRDefault="00FB531C" w:rsidP="00CD2BD8">
      <w:pPr>
        <w:ind w:left="708"/>
        <w:jc w:val="both"/>
        <w:rPr>
          <w:rFonts w:ascii="Arial" w:hAnsi="Arial" w:cs="Arial"/>
          <w:iCs/>
          <w:szCs w:val="28"/>
          <w:lang w:val="es-BO"/>
        </w:rPr>
      </w:pPr>
    </w:p>
    <w:p w14:paraId="04850226" w14:textId="77777777" w:rsidR="00FB531C" w:rsidRPr="00B52C2F" w:rsidRDefault="00FB531C" w:rsidP="00CD2BD8">
      <w:pPr>
        <w:ind w:left="708"/>
        <w:jc w:val="both"/>
        <w:rPr>
          <w:rFonts w:ascii="Arial" w:hAnsi="Arial" w:cs="Arial"/>
          <w:iCs/>
          <w:szCs w:val="28"/>
          <w:lang w:val="es-BO"/>
        </w:rPr>
      </w:pPr>
    </w:p>
    <w:p w14:paraId="54B8F40C" w14:textId="77777777" w:rsidR="0050168F" w:rsidRPr="00B276F5" w:rsidRDefault="0050168F" w:rsidP="0050168F">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6776313"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3D3312D6" w14:textId="65E55948" w:rsidR="005B7622" w:rsidRPr="00CD2BD8" w:rsidRDefault="0050168F" w:rsidP="00CD2BD8">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sectPr w:rsidR="005B7622" w:rsidRPr="00CD2BD8" w:rsidSect="00BB30D6">
      <w:headerReference w:type="default" r:id="rId14"/>
      <w:footerReference w:type="default" r:id="rId15"/>
      <w:footerReference w:type="first" r:id="rId16"/>
      <w:pgSz w:w="12242" w:h="15842" w:code="1"/>
      <w:pgMar w:top="1418"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B0B8F" w14:textId="77777777" w:rsidR="00C77CA3" w:rsidRDefault="00C77CA3" w:rsidP="001514BD">
      <w:r>
        <w:separator/>
      </w:r>
    </w:p>
  </w:endnote>
  <w:endnote w:type="continuationSeparator" w:id="0">
    <w:p w14:paraId="723C8A6A" w14:textId="77777777" w:rsidR="00C77CA3" w:rsidRDefault="00C77CA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086419" w:rsidRPr="009C528A" w:rsidRDefault="00086419">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086419" w:rsidRDefault="00086419"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086419" w:rsidRPr="009C528A" w:rsidRDefault="00086419"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C4B04" w14:textId="77777777" w:rsidR="00C77CA3" w:rsidRDefault="00C77CA3" w:rsidP="001514BD">
      <w:r>
        <w:separator/>
      </w:r>
    </w:p>
  </w:footnote>
  <w:footnote w:type="continuationSeparator" w:id="0">
    <w:p w14:paraId="6054BAFC" w14:textId="77777777" w:rsidR="00C77CA3" w:rsidRDefault="00C77CA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086419" w:rsidRDefault="00086419"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086419" w:rsidRDefault="00086419"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086419" w:rsidRPr="00FA0D94" w14:paraId="07E5688C" w14:textId="77777777" w:rsidTr="004F33FD">
      <w:trPr>
        <w:trHeight w:val="1392"/>
        <w:jc w:val="center"/>
      </w:trPr>
      <w:tc>
        <w:tcPr>
          <w:tcW w:w="2930" w:type="dxa"/>
          <w:vAlign w:val="center"/>
        </w:tcPr>
        <w:p w14:paraId="3F55F33B" w14:textId="77777777" w:rsidR="00086419" w:rsidRPr="00FA0D94" w:rsidRDefault="00086419"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086419" w:rsidRDefault="00086419"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086419" w:rsidRPr="00DF34FF" w:rsidRDefault="00086419" w:rsidP="00376420">
          <w:pPr>
            <w:jc w:val="center"/>
            <w:rPr>
              <w:rFonts w:ascii="Calibri" w:hAnsi="Calibri" w:cs="Arial"/>
              <w:b/>
              <w:sz w:val="22"/>
              <w:szCs w:val="22"/>
            </w:rPr>
          </w:pPr>
        </w:p>
      </w:tc>
      <w:tc>
        <w:tcPr>
          <w:tcW w:w="1635" w:type="dxa"/>
          <w:vAlign w:val="center"/>
        </w:tcPr>
        <w:p w14:paraId="0C85E66C" w14:textId="77777777" w:rsidR="00086419" w:rsidRPr="007E2631" w:rsidRDefault="00086419" w:rsidP="00376420">
          <w:pPr>
            <w:jc w:val="center"/>
            <w:rPr>
              <w:rFonts w:ascii="Calibri" w:eastAsia="Arial Unicode MS" w:hAnsi="Calibri" w:cs="Arial"/>
              <w:b/>
              <w:sz w:val="22"/>
              <w:szCs w:val="22"/>
              <w:lang w:val="es-MX"/>
            </w:rPr>
          </w:pPr>
        </w:p>
      </w:tc>
    </w:tr>
  </w:tbl>
  <w:p w14:paraId="50C1EF9F" w14:textId="77777777" w:rsidR="00086419" w:rsidRPr="000A5357" w:rsidRDefault="00086419"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2487"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0A25FF"/>
    <w:multiLevelType w:val="hybridMultilevel"/>
    <w:tmpl w:val="4EC8CFA4"/>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C24E9F5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950181"/>
    <w:multiLevelType w:val="hybridMultilevel"/>
    <w:tmpl w:val="C6BCCA4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BC21254"/>
    <w:multiLevelType w:val="hybridMultilevel"/>
    <w:tmpl w:val="8E642CE8"/>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7A0857"/>
    <w:multiLevelType w:val="hybridMultilevel"/>
    <w:tmpl w:val="29E2296C"/>
    <w:lvl w:ilvl="0" w:tplc="F8FC8FCC">
      <w:start w:val="1"/>
      <w:numFmt w:val="lowerLetter"/>
      <w:lvlText w:val="%1)"/>
      <w:lvlJc w:val="left"/>
      <w:pPr>
        <w:ind w:left="787" w:hanging="360"/>
      </w:pPr>
      <w:rPr>
        <w:b/>
      </w:rPr>
    </w:lvl>
    <w:lvl w:ilvl="1" w:tplc="0C0A0019" w:tentative="1">
      <w:start w:val="1"/>
      <w:numFmt w:val="lowerLetter"/>
      <w:lvlText w:val="%2."/>
      <w:lvlJc w:val="left"/>
      <w:pPr>
        <w:ind w:left="1507" w:hanging="360"/>
      </w:pPr>
    </w:lvl>
    <w:lvl w:ilvl="2" w:tplc="0C0A001B" w:tentative="1">
      <w:start w:val="1"/>
      <w:numFmt w:val="lowerRoman"/>
      <w:lvlText w:val="%3."/>
      <w:lvlJc w:val="right"/>
      <w:pPr>
        <w:ind w:left="2227" w:hanging="180"/>
      </w:pPr>
    </w:lvl>
    <w:lvl w:ilvl="3" w:tplc="0C0A000F" w:tentative="1">
      <w:start w:val="1"/>
      <w:numFmt w:val="decimal"/>
      <w:lvlText w:val="%4."/>
      <w:lvlJc w:val="left"/>
      <w:pPr>
        <w:ind w:left="2947" w:hanging="360"/>
      </w:pPr>
    </w:lvl>
    <w:lvl w:ilvl="4" w:tplc="0C0A0019" w:tentative="1">
      <w:start w:val="1"/>
      <w:numFmt w:val="lowerLetter"/>
      <w:lvlText w:val="%5."/>
      <w:lvlJc w:val="left"/>
      <w:pPr>
        <w:ind w:left="3667" w:hanging="360"/>
      </w:pPr>
    </w:lvl>
    <w:lvl w:ilvl="5" w:tplc="0C0A001B" w:tentative="1">
      <w:start w:val="1"/>
      <w:numFmt w:val="lowerRoman"/>
      <w:lvlText w:val="%6."/>
      <w:lvlJc w:val="right"/>
      <w:pPr>
        <w:ind w:left="4387" w:hanging="180"/>
      </w:pPr>
    </w:lvl>
    <w:lvl w:ilvl="6" w:tplc="0C0A000F" w:tentative="1">
      <w:start w:val="1"/>
      <w:numFmt w:val="decimal"/>
      <w:lvlText w:val="%7."/>
      <w:lvlJc w:val="left"/>
      <w:pPr>
        <w:ind w:left="5107" w:hanging="360"/>
      </w:pPr>
    </w:lvl>
    <w:lvl w:ilvl="7" w:tplc="0C0A0019" w:tentative="1">
      <w:start w:val="1"/>
      <w:numFmt w:val="lowerLetter"/>
      <w:lvlText w:val="%8."/>
      <w:lvlJc w:val="left"/>
      <w:pPr>
        <w:ind w:left="5827" w:hanging="360"/>
      </w:pPr>
    </w:lvl>
    <w:lvl w:ilvl="8" w:tplc="0C0A001B" w:tentative="1">
      <w:start w:val="1"/>
      <w:numFmt w:val="lowerRoman"/>
      <w:lvlText w:val="%9."/>
      <w:lvlJc w:val="right"/>
      <w:pPr>
        <w:ind w:left="6547" w:hanging="180"/>
      </w:p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D6E0E19"/>
    <w:multiLevelType w:val="hybridMultilevel"/>
    <w:tmpl w:val="9EB2BD92"/>
    <w:lvl w:ilvl="0" w:tplc="2D5CB2A6">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FEE6FBD"/>
    <w:multiLevelType w:val="hybridMultilevel"/>
    <w:tmpl w:val="77F46C36"/>
    <w:lvl w:ilvl="0" w:tplc="2850093A">
      <w:start w:val="3"/>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7F373F0"/>
    <w:multiLevelType w:val="hybridMultilevel"/>
    <w:tmpl w:val="FBC414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FE54705"/>
    <w:multiLevelType w:val="multilevel"/>
    <w:tmpl w:val="3D86BB8A"/>
    <w:lvl w:ilvl="0">
      <w:start w:val="1"/>
      <w:numFmt w:val="decimal"/>
      <w:lvlText w:val="%1."/>
      <w:lvlJc w:val="left"/>
      <w:pPr>
        <w:ind w:left="360" w:hanging="360"/>
      </w:pPr>
      <w:rPr>
        <w:rFonts w:hint="default"/>
        <w:lang w:val="es-ES"/>
      </w:rPr>
    </w:lvl>
    <w:lvl w:ilvl="1">
      <w:start w:val="1"/>
      <w:numFmt w:val="decimal"/>
      <w:lvlText w:val="%1.%2."/>
      <w:lvlJc w:val="left"/>
      <w:pPr>
        <w:ind w:left="720" w:hanging="720"/>
      </w:pPr>
      <w:rPr>
        <w:rFonts w:hint="default"/>
        <w:b w:val="0"/>
        <w:lang w:val="es-E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122411B"/>
    <w:multiLevelType w:val="hybridMultilevel"/>
    <w:tmpl w:val="9EB2BD92"/>
    <w:lvl w:ilvl="0" w:tplc="2D5CB2A6">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5E117E89"/>
    <w:multiLevelType w:val="hybridMultilevel"/>
    <w:tmpl w:val="DC6233E6"/>
    <w:lvl w:ilvl="0" w:tplc="400A0017">
      <w:start w:val="1"/>
      <w:numFmt w:val="lowerLetter"/>
      <w:lvlText w:val="%1)"/>
      <w:lvlJc w:val="left"/>
      <w:pPr>
        <w:ind w:left="720" w:hanging="360"/>
      </w:pPr>
      <w:rPr>
        <w:rFonts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24A753D"/>
    <w:multiLevelType w:val="multilevel"/>
    <w:tmpl w:val="C3F2C55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956497C"/>
    <w:multiLevelType w:val="hybridMultilevel"/>
    <w:tmpl w:val="2B8C0F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F1D09D5"/>
    <w:multiLevelType w:val="hybridMultilevel"/>
    <w:tmpl w:val="C646F116"/>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33"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73F25700"/>
    <w:multiLevelType w:val="hybridMultilevel"/>
    <w:tmpl w:val="0FA0B504"/>
    <w:lvl w:ilvl="0" w:tplc="056C4B6A">
      <w:start w:val="1"/>
      <w:numFmt w:val="lowerLetter"/>
      <w:lvlText w:val="%1)"/>
      <w:lvlJc w:val="left"/>
      <w:pPr>
        <w:tabs>
          <w:tab w:val="num" w:pos="1080"/>
        </w:tabs>
        <w:ind w:left="1080" w:hanging="360"/>
      </w:pPr>
      <w:rPr>
        <w:rFonts w:hint="default"/>
      </w:rPr>
    </w:lvl>
    <w:lvl w:ilvl="1" w:tplc="FC481A08">
      <w:start w:val="1"/>
      <w:numFmt w:val="decimal"/>
      <w:lvlText w:val="%2."/>
      <w:lvlJc w:val="left"/>
      <w:pPr>
        <w:tabs>
          <w:tab w:val="num" w:pos="1800"/>
        </w:tabs>
        <w:ind w:left="180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75593682"/>
    <w:multiLevelType w:val="hybridMultilevel"/>
    <w:tmpl w:val="CBA4D75E"/>
    <w:lvl w:ilvl="0" w:tplc="9588FAAA">
      <w:start w:val="2"/>
      <w:numFmt w:val="lowerLetter"/>
      <w:lvlText w:val="%1)"/>
      <w:lvlJc w:val="left"/>
      <w:pPr>
        <w:tabs>
          <w:tab w:val="num" w:pos="720"/>
        </w:tabs>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9" w15:restartNumberingAfterBreak="0">
    <w:nsid w:val="7BC75E26"/>
    <w:multiLevelType w:val="hybridMultilevel"/>
    <w:tmpl w:val="ED78C7E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1007252122">
    <w:abstractNumId w:val="14"/>
  </w:num>
  <w:num w:numId="2" w16cid:durableId="1177113142">
    <w:abstractNumId w:val="2"/>
  </w:num>
  <w:num w:numId="3" w16cid:durableId="1579943041">
    <w:abstractNumId w:val="3"/>
  </w:num>
  <w:num w:numId="4" w16cid:durableId="1449663582">
    <w:abstractNumId w:val="17"/>
  </w:num>
  <w:num w:numId="5" w16cid:durableId="677852591">
    <w:abstractNumId w:val="13"/>
  </w:num>
  <w:num w:numId="6" w16cid:durableId="374281049">
    <w:abstractNumId w:val="15"/>
  </w:num>
  <w:num w:numId="7" w16cid:durableId="1175535125">
    <w:abstractNumId w:val="1"/>
  </w:num>
  <w:num w:numId="8" w16cid:durableId="894507515">
    <w:abstractNumId w:val="8"/>
  </w:num>
  <w:num w:numId="9" w16cid:durableId="55472253">
    <w:abstractNumId w:val="38"/>
  </w:num>
  <w:num w:numId="10" w16cid:durableId="785730440">
    <w:abstractNumId w:val="27"/>
  </w:num>
  <w:num w:numId="11" w16cid:durableId="813332081">
    <w:abstractNumId w:val="35"/>
  </w:num>
  <w:num w:numId="12" w16cid:durableId="2059697835">
    <w:abstractNumId w:val="33"/>
  </w:num>
  <w:num w:numId="13" w16cid:durableId="1836610767">
    <w:abstractNumId w:val="29"/>
  </w:num>
  <w:num w:numId="14" w16cid:durableId="1944142609">
    <w:abstractNumId w:val="6"/>
  </w:num>
  <w:num w:numId="15" w16cid:durableId="1894540162">
    <w:abstractNumId w:val="24"/>
  </w:num>
  <w:num w:numId="16" w16cid:durableId="2093895016">
    <w:abstractNumId w:val="31"/>
  </w:num>
  <w:num w:numId="17" w16cid:durableId="1891838661">
    <w:abstractNumId w:val="36"/>
  </w:num>
  <w:num w:numId="18" w16cid:durableId="2027443417">
    <w:abstractNumId w:val="10"/>
  </w:num>
  <w:num w:numId="19" w16cid:durableId="1962151921">
    <w:abstractNumId w:val="5"/>
  </w:num>
  <w:num w:numId="20" w16cid:durableId="1892766964">
    <w:abstractNumId w:val="20"/>
  </w:num>
  <w:num w:numId="21" w16cid:durableId="1965233819">
    <w:abstractNumId w:val="19"/>
  </w:num>
  <w:num w:numId="22" w16cid:durableId="53937066">
    <w:abstractNumId w:val="18"/>
  </w:num>
  <w:num w:numId="23" w16cid:durableId="2034453143">
    <w:abstractNumId w:val="16"/>
  </w:num>
  <w:num w:numId="24" w16cid:durableId="1782257009">
    <w:abstractNumId w:val="12"/>
  </w:num>
  <w:num w:numId="25" w16cid:durableId="198511913">
    <w:abstractNumId w:val="37"/>
  </w:num>
  <w:num w:numId="26" w16cid:durableId="416244758">
    <w:abstractNumId w:val="0"/>
  </w:num>
  <w:num w:numId="27" w16cid:durableId="532570883">
    <w:abstractNumId w:val="28"/>
  </w:num>
  <w:num w:numId="28" w16cid:durableId="178007585">
    <w:abstractNumId w:val="34"/>
  </w:num>
  <w:num w:numId="29" w16cid:durableId="553856666">
    <w:abstractNumId w:val="4"/>
  </w:num>
  <w:num w:numId="30" w16cid:durableId="1578633708">
    <w:abstractNumId w:val="11"/>
  </w:num>
  <w:num w:numId="31" w16cid:durableId="893084726">
    <w:abstractNumId w:val="21"/>
  </w:num>
  <w:num w:numId="32" w16cid:durableId="769082325">
    <w:abstractNumId w:val="7"/>
  </w:num>
  <w:num w:numId="33" w16cid:durableId="1514369821">
    <w:abstractNumId w:val="26"/>
  </w:num>
  <w:num w:numId="34" w16cid:durableId="620648223">
    <w:abstractNumId w:val="25"/>
  </w:num>
  <w:num w:numId="35" w16cid:durableId="282419315">
    <w:abstractNumId w:val="6"/>
  </w:num>
  <w:num w:numId="36" w16cid:durableId="2141612646">
    <w:abstractNumId w:val="22"/>
  </w:num>
  <w:num w:numId="37" w16cid:durableId="1162427647">
    <w:abstractNumId w:val="32"/>
  </w:num>
  <w:num w:numId="38" w16cid:durableId="1526477691">
    <w:abstractNumId w:val="39"/>
  </w:num>
  <w:num w:numId="39" w16cid:durableId="496967649">
    <w:abstractNumId w:val="23"/>
  </w:num>
  <w:num w:numId="40" w16cid:durableId="598373691">
    <w:abstractNumId w:val="9"/>
  </w:num>
  <w:num w:numId="41" w16cid:durableId="1718628742">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2161"/>
    <w:rsid w:val="000072EC"/>
    <w:rsid w:val="00010531"/>
    <w:rsid w:val="00011D4D"/>
    <w:rsid w:val="00012A52"/>
    <w:rsid w:val="00015286"/>
    <w:rsid w:val="000152A9"/>
    <w:rsid w:val="0001574B"/>
    <w:rsid w:val="000201DB"/>
    <w:rsid w:val="00020B37"/>
    <w:rsid w:val="0002447E"/>
    <w:rsid w:val="00027769"/>
    <w:rsid w:val="00030488"/>
    <w:rsid w:val="00034617"/>
    <w:rsid w:val="000425DF"/>
    <w:rsid w:val="00042913"/>
    <w:rsid w:val="00047A35"/>
    <w:rsid w:val="00050E81"/>
    <w:rsid w:val="00052ACC"/>
    <w:rsid w:val="00056B36"/>
    <w:rsid w:val="000643DE"/>
    <w:rsid w:val="000728F3"/>
    <w:rsid w:val="00072FFA"/>
    <w:rsid w:val="000736E1"/>
    <w:rsid w:val="00081572"/>
    <w:rsid w:val="00081BA4"/>
    <w:rsid w:val="00086067"/>
    <w:rsid w:val="00086419"/>
    <w:rsid w:val="000A0949"/>
    <w:rsid w:val="000A3C2A"/>
    <w:rsid w:val="000A5357"/>
    <w:rsid w:val="000A589C"/>
    <w:rsid w:val="000A5ED7"/>
    <w:rsid w:val="000B11E5"/>
    <w:rsid w:val="000B30BD"/>
    <w:rsid w:val="000B3409"/>
    <w:rsid w:val="000B4A6F"/>
    <w:rsid w:val="000B4FEF"/>
    <w:rsid w:val="000B7B52"/>
    <w:rsid w:val="000C19AD"/>
    <w:rsid w:val="000C3094"/>
    <w:rsid w:val="000C78DB"/>
    <w:rsid w:val="000C7AD2"/>
    <w:rsid w:val="000D455A"/>
    <w:rsid w:val="000F1E22"/>
    <w:rsid w:val="000F2477"/>
    <w:rsid w:val="000F5D4B"/>
    <w:rsid w:val="0010037C"/>
    <w:rsid w:val="0010620B"/>
    <w:rsid w:val="00113C70"/>
    <w:rsid w:val="00122F57"/>
    <w:rsid w:val="0012505B"/>
    <w:rsid w:val="001251F5"/>
    <w:rsid w:val="00130764"/>
    <w:rsid w:val="00133C25"/>
    <w:rsid w:val="0013561B"/>
    <w:rsid w:val="0013740E"/>
    <w:rsid w:val="00140A59"/>
    <w:rsid w:val="00141B58"/>
    <w:rsid w:val="001474D2"/>
    <w:rsid w:val="001514BD"/>
    <w:rsid w:val="001516F2"/>
    <w:rsid w:val="00157734"/>
    <w:rsid w:val="00171350"/>
    <w:rsid w:val="00177A38"/>
    <w:rsid w:val="001823A9"/>
    <w:rsid w:val="00186289"/>
    <w:rsid w:val="00187CB5"/>
    <w:rsid w:val="00192C91"/>
    <w:rsid w:val="001A028D"/>
    <w:rsid w:val="001A5427"/>
    <w:rsid w:val="001C034C"/>
    <w:rsid w:val="001C1803"/>
    <w:rsid w:val="001C55C4"/>
    <w:rsid w:val="001D4A85"/>
    <w:rsid w:val="001F7DF9"/>
    <w:rsid w:val="00206115"/>
    <w:rsid w:val="0020798F"/>
    <w:rsid w:val="00212695"/>
    <w:rsid w:val="002220E2"/>
    <w:rsid w:val="0022653E"/>
    <w:rsid w:val="00227026"/>
    <w:rsid w:val="00227CD2"/>
    <w:rsid w:val="00232F50"/>
    <w:rsid w:val="002336D3"/>
    <w:rsid w:val="0023713E"/>
    <w:rsid w:val="00246741"/>
    <w:rsid w:val="00251F76"/>
    <w:rsid w:val="002542A4"/>
    <w:rsid w:val="002619BF"/>
    <w:rsid w:val="00265365"/>
    <w:rsid w:val="0026567D"/>
    <w:rsid w:val="00273569"/>
    <w:rsid w:val="002820EE"/>
    <w:rsid w:val="0028318D"/>
    <w:rsid w:val="00287E6D"/>
    <w:rsid w:val="002965AE"/>
    <w:rsid w:val="002C5682"/>
    <w:rsid w:val="002C6609"/>
    <w:rsid w:val="002D0245"/>
    <w:rsid w:val="002D5828"/>
    <w:rsid w:val="002E0A4F"/>
    <w:rsid w:val="002E395C"/>
    <w:rsid w:val="002E5957"/>
    <w:rsid w:val="002E66C7"/>
    <w:rsid w:val="002E7342"/>
    <w:rsid w:val="002F15E5"/>
    <w:rsid w:val="002F57F5"/>
    <w:rsid w:val="002F5A14"/>
    <w:rsid w:val="002F5AD0"/>
    <w:rsid w:val="002F6AFC"/>
    <w:rsid w:val="003012A3"/>
    <w:rsid w:val="00301B53"/>
    <w:rsid w:val="00310338"/>
    <w:rsid w:val="00313F7D"/>
    <w:rsid w:val="00315455"/>
    <w:rsid w:val="003345F1"/>
    <w:rsid w:val="00334BBC"/>
    <w:rsid w:val="00335A4C"/>
    <w:rsid w:val="003364E7"/>
    <w:rsid w:val="00337DFD"/>
    <w:rsid w:val="00340219"/>
    <w:rsid w:val="0034750B"/>
    <w:rsid w:val="003635A9"/>
    <w:rsid w:val="0036423C"/>
    <w:rsid w:val="00364A8C"/>
    <w:rsid w:val="0037020A"/>
    <w:rsid w:val="00376420"/>
    <w:rsid w:val="00391A88"/>
    <w:rsid w:val="003A0C9B"/>
    <w:rsid w:val="003A1952"/>
    <w:rsid w:val="003A7651"/>
    <w:rsid w:val="003A78B9"/>
    <w:rsid w:val="003B0A61"/>
    <w:rsid w:val="003B2326"/>
    <w:rsid w:val="003B249F"/>
    <w:rsid w:val="003B2841"/>
    <w:rsid w:val="003B2B76"/>
    <w:rsid w:val="003C1672"/>
    <w:rsid w:val="003C226A"/>
    <w:rsid w:val="003C2617"/>
    <w:rsid w:val="003C335C"/>
    <w:rsid w:val="003C3F4B"/>
    <w:rsid w:val="003C77A4"/>
    <w:rsid w:val="003D1822"/>
    <w:rsid w:val="003D4827"/>
    <w:rsid w:val="003D5456"/>
    <w:rsid w:val="003D78DD"/>
    <w:rsid w:val="003D79B3"/>
    <w:rsid w:val="003E0E02"/>
    <w:rsid w:val="003E1914"/>
    <w:rsid w:val="003E600C"/>
    <w:rsid w:val="003E7612"/>
    <w:rsid w:val="003F1CA8"/>
    <w:rsid w:val="00401B9E"/>
    <w:rsid w:val="00403A07"/>
    <w:rsid w:val="00404FC8"/>
    <w:rsid w:val="00411F93"/>
    <w:rsid w:val="00415D9F"/>
    <w:rsid w:val="00417E6F"/>
    <w:rsid w:val="00422C2D"/>
    <w:rsid w:val="00427EB7"/>
    <w:rsid w:val="004354A1"/>
    <w:rsid w:val="00443BF6"/>
    <w:rsid w:val="00455F42"/>
    <w:rsid w:val="00460B53"/>
    <w:rsid w:val="00471B51"/>
    <w:rsid w:val="004742D9"/>
    <w:rsid w:val="00476411"/>
    <w:rsid w:val="00476A63"/>
    <w:rsid w:val="004871A7"/>
    <w:rsid w:val="0048728B"/>
    <w:rsid w:val="00491C65"/>
    <w:rsid w:val="004949BE"/>
    <w:rsid w:val="004A3647"/>
    <w:rsid w:val="004B0F56"/>
    <w:rsid w:val="004B31FE"/>
    <w:rsid w:val="004B5F3B"/>
    <w:rsid w:val="004C0B1D"/>
    <w:rsid w:val="004C0E22"/>
    <w:rsid w:val="004C6126"/>
    <w:rsid w:val="004C6E2C"/>
    <w:rsid w:val="004C6F92"/>
    <w:rsid w:val="004D6334"/>
    <w:rsid w:val="004D723B"/>
    <w:rsid w:val="004E0A5D"/>
    <w:rsid w:val="004F1C24"/>
    <w:rsid w:val="004F33FD"/>
    <w:rsid w:val="0050063C"/>
    <w:rsid w:val="0050168F"/>
    <w:rsid w:val="00507B16"/>
    <w:rsid w:val="00511C17"/>
    <w:rsid w:val="0051263F"/>
    <w:rsid w:val="00531A47"/>
    <w:rsid w:val="00533CFD"/>
    <w:rsid w:val="00534235"/>
    <w:rsid w:val="005437AA"/>
    <w:rsid w:val="0055206E"/>
    <w:rsid w:val="00557D47"/>
    <w:rsid w:val="00564CAF"/>
    <w:rsid w:val="00581B25"/>
    <w:rsid w:val="00590E59"/>
    <w:rsid w:val="0059144D"/>
    <w:rsid w:val="005A604A"/>
    <w:rsid w:val="005A6A6C"/>
    <w:rsid w:val="005A7821"/>
    <w:rsid w:val="005A7937"/>
    <w:rsid w:val="005B7622"/>
    <w:rsid w:val="005C4CC8"/>
    <w:rsid w:val="005C554A"/>
    <w:rsid w:val="005C67DF"/>
    <w:rsid w:val="005C6A26"/>
    <w:rsid w:val="005C734B"/>
    <w:rsid w:val="005D3538"/>
    <w:rsid w:val="005E023C"/>
    <w:rsid w:val="005E22C1"/>
    <w:rsid w:val="005E3FAF"/>
    <w:rsid w:val="005E6758"/>
    <w:rsid w:val="005E6FE4"/>
    <w:rsid w:val="005F0E6A"/>
    <w:rsid w:val="005F22AD"/>
    <w:rsid w:val="005F30ED"/>
    <w:rsid w:val="005F3FDB"/>
    <w:rsid w:val="005F5322"/>
    <w:rsid w:val="005F71F8"/>
    <w:rsid w:val="00602D99"/>
    <w:rsid w:val="006071B1"/>
    <w:rsid w:val="006108F2"/>
    <w:rsid w:val="00610DBB"/>
    <w:rsid w:val="00611824"/>
    <w:rsid w:val="006232D2"/>
    <w:rsid w:val="00626795"/>
    <w:rsid w:val="00626869"/>
    <w:rsid w:val="006337ED"/>
    <w:rsid w:val="00643C3D"/>
    <w:rsid w:val="00651BB7"/>
    <w:rsid w:val="00655D56"/>
    <w:rsid w:val="00657034"/>
    <w:rsid w:val="00660AE9"/>
    <w:rsid w:val="00670184"/>
    <w:rsid w:val="0067285C"/>
    <w:rsid w:val="006759F4"/>
    <w:rsid w:val="00682095"/>
    <w:rsid w:val="006825C8"/>
    <w:rsid w:val="00684292"/>
    <w:rsid w:val="00691D81"/>
    <w:rsid w:val="00696C12"/>
    <w:rsid w:val="006A6A7C"/>
    <w:rsid w:val="006B000E"/>
    <w:rsid w:val="006B215D"/>
    <w:rsid w:val="006B5F02"/>
    <w:rsid w:val="006B7BB6"/>
    <w:rsid w:val="006C2E73"/>
    <w:rsid w:val="006C3687"/>
    <w:rsid w:val="006C4C32"/>
    <w:rsid w:val="006C670B"/>
    <w:rsid w:val="006D26A6"/>
    <w:rsid w:val="006D6D27"/>
    <w:rsid w:val="006E0FB6"/>
    <w:rsid w:val="006E6E91"/>
    <w:rsid w:val="006F16AF"/>
    <w:rsid w:val="006F633C"/>
    <w:rsid w:val="006F64A9"/>
    <w:rsid w:val="006F7049"/>
    <w:rsid w:val="00705C18"/>
    <w:rsid w:val="00705F4C"/>
    <w:rsid w:val="0071100C"/>
    <w:rsid w:val="00715F12"/>
    <w:rsid w:val="00720E0C"/>
    <w:rsid w:val="007253A0"/>
    <w:rsid w:val="00726612"/>
    <w:rsid w:val="00732095"/>
    <w:rsid w:val="00733372"/>
    <w:rsid w:val="0073628D"/>
    <w:rsid w:val="007406B3"/>
    <w:rsid w:val="00744D92"/>
    <w:rsid w:val="007458CF"/>
    <w:rsid w:val="00745BEA"/>
    <w:rsid w:val="00750F9A"/>
    <w:rsid w:val="007560F5"/>
    <w:rsid w:val="00761106"/>
    <w:rsid w:val="007653B2"/>
    <w:rsid w:val="00765F02"/>
    <w:rsid w:val="00770398"/>
    <w:rsid w:val="007751CA"/>
    <w:rsid w:val="00777C5B"/>
    <w:rsid w:val="00781323"/>
    <w:rsid w:val="00782709"/>
    <w:rsid w:val="007939AB"/>
    <w:rsid w:val="00796960"/>
    <w:rsid w:val="007A251C"/>
    <w:rsid w:val="007A2ADA"/>
    <w:rsid w:val="007A61FD"/>
    <w:rsid w:val="007A69F6"/>
    <w:rsid w:val="007B6952"/>
    <w:rsid w:val="007B745B"/>
    <w:rsid w:val="007C383A"/>
    <w:rsid w:val="007D035F"/>
    <w:rsid w:val="007D6D36"/>
    <w:rsid w:val="007E1626"/>
    <w:rsid w:val="007E22B7"/>
    <w:rsid w:val="007E2CDE"/>
    <w:rsid w:val="007E5661"/>
    <w:rsid w:val="007E58F6"/>
    <w:rsid w:val="007E5D6C"/>
    <w:rsid w:val="007E66AA"/>
    <w:rsid w:val="007E6717"/>
    <w:rsid w:val="007F0184"/>
    <w:rsid w:val="007F2C28"/>
    <w:rsid w:val="007F34C8"/>
    <w:rsid w:val="00801E02"/>
    <w:rsid w:val="00803F24"/>
    <w:rsid w:val="00804D7B"/>
    <w:rsid w:val="00806107"/>
    <w:rsid w:val="00811FE2"/>
    <w:rsid w:val="00822598"/>
    <w:rsid w:val="008359CF"/>
    <w:rsid w:val="008578FE"/>
    <w:rsid w:val="00857DFF"/>
    <w:rsid w:val="00865D7F"/>
    <w:rsid w:val="00866B3A"/>
    <w:rsid w:val="00873618"/>
    <w:rsid w:val="00882C20"/>
    <w:rsid w:val="00890998"/>
    <w:rsid w:val="00895D6B"/>
    <w:rsid w:val="008A3E63"/>
    <w:rsid w:val="008A65C1"/>
    <w:rsid w:val="008B2ABC"/>
    <w:rsid w:val="008B33D6"/>
    <w:rsid w:val="008B6745"/>
    <w:rsid w:val="008C06AD"/>
    <w:rsid w:val="008C633E"/>
    <w:rsid w:val="008C76EE"/>
    <w:rsid w:val="008D4ECB"/>
    <w:rsid w:val="008E1D2B"/>
    <w:rsid w:val="008E4A34"/>
    <w:rsid w:val="008E4E2F"/>
    <w:rsid w:val="008E6DE6"/>
    <w:rsid w:val="008E789D"/>
    <w:rsid w:val="00912EAB"/>
    <w:rsid w:val="009255A8"/>
    <w:rsid w:val="00933BB7"/>
    <w:rsid w:val="0093719E"/>
    <w:rsid w:val="0094352B"/>
    <w:rsid w:val="009464E5"/>
    <w:rsid w:val="00947593"/>
    <w:rsid w:val="009500D2"/>
    <w:rsid w:val="0095298A"/>
    <w:rsid w:val="00953147"/>
    <w:rsid w:val="00961446"/>
    <w:rsid w:val="00964502"/>
    <w:rsid w:val="009659F9"/>
    <w:rsid w:val="009728C2"/>
    <w:rsid w:val="00976374"/>
    <w:rsid w:val="00984659"/>
    <w:rsid w:val="00991498"/>
    <w:rsid w:val="009953A8"/>
    <w:rsid w:val="009A2429"/>
    <w:rsid w:val="009A3A66"/>
    <w:rsid w:val="009B2D30"/>
    <w:rsid w:val="009C10C1"/>
    <w:rsid w:val="009C528A"/>
    <w:rsid w:val="009C68DF"/>
    <w:rsid w:val="009D2602"/>
    <w:rsid w:val="009D66CD"/>
    <w:rsid w:val="009E2A52"/>
    <w:rsid w:val="009E429B"/>
    <w:rsid w:val="009F4674"/>
    <w:rsid w:val="009F4D73"/>
    <w:rsid w:val="009F5C9D"/>
    <w:rsid w:val="009F6901"/>
    <w:rsid w:val="009F6EAF"/>
    <w:rsid w:val="00A00804"/>
    <w:rsid w:val="00A01BEB"/>
    <w:rsid w:val="00A0510C"/>
    <w:rsid w:val="00A06032"/>
    <w:rsid w:val="00A139EA"/>
    <w:rsid w:val="00A15001"/>
    <w:rsid w:val="00A170B1"/>
    <w:rsid w:val="00A20653"/>
    <w:rsid w:val="00A26267"/>
    <w:rsid w:val="00A332AB"/>
    <w:rsid w:val="00A377E1"/>
    <w:rsid w:val="00A416DE"/>
    <w:rsid w:val="00A44032"/>
    <w:rsid w:val="00A456CB"/>
    <w:rsid w:val="00A520EE"/>
    <w:rsid w:val="00A579C7"/>
    <w:rsid w:val="00A612A5"/>
    <w:rsid w:val="00A62662"/>
    <w:rsid w:val="00A63E39"/>
    <w:rsid w:val="00A7403E"/>
    <w:rsid w:val="00A755EB"/>
    <w:rsid w:val="00A756FD"/>
    <w:rsid w:val="00A81DCD"/>
    <w:rsid w:val="00A81E2B"/>
    <w:rsid w:val="00A8761F"/>
    <w:rsid w:val="00A87D21"/>
    <w:rsid w:val="00A90DBB"/>
    <w:rsid w:val="00A96058"/>
    <w:rsid w:val="00AA002A"/>
    <w:rsid w:val="00AA37FB"/>
    <w:rsid w:val="00AA655C"/>
    <w:rsid w:val="00AC16BE"/>
    <w:rsid w:val="00AC1A7B"/>
    <w:rsid w:val="00AC46D8"/>
    <w:rsid w:val="00AD72E1"/>
    <w:rsid w:val="00AE2097"/>
    <w:rsid w:val="00AE4157"/>
    <w:rsid w:val="00AE74A8"/>
    <w:rsid w:val="00AF12FC"/>
    <w:rsid w:val="00B004F7"/>
    <w:rsid w:val="00B07030"/>
    <w:rsid w:val="00B16BCF"/>
    <w:rsid w:val="00B173C1"/>
    <w:rsid w:val="00B17BBB"/>
    <w:rsid w:val="00B276F5"/>
    <w:rsid w:val="00B36D6C"/>
    <w:rsid w:val="00B37567"/>
    <w:rsid w:val="00B4255A"/>
    <w:rsid w:val="00B45558"/>
    <w:rsid w:val="00B46EF7"/>
    <w:rsid w:val="00B53627"/>
    <w:rsid w:val="00B54FA0"/>
    <w:rsid w:val="00B60803"/>
    <w:rsid w:val="00B70888"/>
    <w:rsid w:val="00B74684"/>
    <w:rsid w:val="00B8506A"/>
    <w:rsid w:val="00B934BD"/>
    <w:rsid w:val="00B93A58"/>
    <w:rsid w:val="00B95829"/>
    <w:rsid w:val="00BA1B94"/>
    <w:rsid w:val="00BA2416"/>
    <w:rsid w:val="00BA39F3"/>
    <w:rsid w:val="00BB00F5"/>
    <w:rsid w:val="00BB22FA"/>
    <w:rsid w:val="00BB30D6"/>
    <w:rsid w:val="00BB6811"/>
    <w:rsid w:val="00BB6870"/>
    <w:rsid w:val="00BC0298"/>
    <w:rsid w:val="00BC2B5C"/>
    <w:rsid w:val="00BC3482"/>
    <w:rsid w:val="00BE3E09"/>
    <w:rsid w:val="00BE5513"/>
    <w:rsid w:val="00BE7FF5"/>
    <w:rsid w:val="00BF222C"/>
    <w:rsid w:val="00C1515E"/>
    <w:rsid w:val="00C17D93"/>
    <w:rsid w:val="00C33660"/>
    <w:rsid w:val="00C3411C"/>
    <w:rsid w:val="00C465C8"/>
    <w:rsid w:val="00C5670A"/>
    <w:rsid w:val="00C63596"/>
    <w:rsid w:val="00C667D6"/>
    <w:rsid w:val="00C70B5B"/>
    <w:rsid w:val="00C730E9"/>
    <w:rsid w:val="00C76F4C"/>
    <w:rsid w:val="00C777CB"/>
    <w:rsid w:val="00C77CA3"/>
    <w:rsid w:val="00C820D2"/>
    <w:rsid w:val="00C86113"/>
    <w:rsid w:val="00C94FB1"/>
    <w:rsid w:val="00CA5C33"/>
    <w:rsid w:val="00CA6EEE"/>
    <w:rsid w:val="00CA761F"/>
    <w:rsid w:val="00CB0F6F"/>
    <w:rsid w:val="00CB125D"/>
    <w:rsid w:val="00CC03F0"/>
    <w:rsid w:val="00CC2FD1"/>
    <w:rsid w:val="00CC6980"/>
    <w:rsid w:val="00CD1362"/>
    <w:rsid w:val="00CD2BD8"/>
    <w:rsid w:val="00CD52FE"/>
    <w:rsid w:val="00CD69E9"/>
    <w:rsid w:val="00CE216C"/>
    <w:rsid w:val="00CE5BD8"/>
    <w:rsid w:val="00CE6BB6"/>
    <w:rsid w:val="00CF22D2"/>
    <w:rsid w:val="00D05F41"/>
    <w:rsid w:val="00D07291"/>
    <w:rsid w:val="00D07C04"/>
    <w:rsid w:val="00D1015A"/>
    <w:rsid w:val="00D14A1A"/>
    <w:rsid w:val="00D21020"/>
    <w:rsid w:val="00D22222"/>
    <w:rsid w:val="00D26FA0"/>
    <w:rsid w:val="00D37E2C"/>
    <w:rsid w:val="00D415FD"/>
    <w:rsid w:val="00D41839"/>
    <w:rsid w:val="00D46FC4"/>
    <w:rsid w:val="00D47F88"/>
    <w:rsid w:val="00D504FD"/>
    <w:rsid w:val="00D521FE"/>
    <w:rsid w:val="00D56CDD"/>
    <w:rsid w:val="00D60799"/>
    <w:rsid w:val="00D62F69"/>
    <w:rsid w:val="00D648AC"/>
    <w:rsid w:val="00D64D19"/>
    <w:rsid w:val="00D74660"/>
    <w:rsid w:val="00D83CCF"/>
    <w:rsid w:val="00D86939"/>
    <w:rsid w:val="00D87965"/>
    <w:rsid w:val="00D91A4D"/>
    <w:rsid w:val="00D938AD"/>
    <w:rsid w:val="00D93C1D"/>
    <w:rsid w:val="00D97702"/>
    <w:rsid w:val="00DA0CFB"/>
    <w:rsid w:val="00DA15F7"/>
    <w:rsid w:val="00DB004C"/>
    <w:rsid w:val="00DB144F"/>
    <w:rsid w:val="00DB1E1A"/>
    <w:rsid w:val="00DB1E5A"/>
    <w:rsid w:val="00DB1F0F"/>
    <w:rsid w:val="00DC16E7"/>
    <w:rsid w:val="00DC42F8"/>
    <w:rsid w:val="00DC763F"/>
    <w:rsid w:val="00DD2F70"/>
    <w:rsid w:val="00DD4489"/>
    <w:rsid w:val="00DE0E0A"/>
    <w:rsid w:val="00DE2E6D"/>
    <w:rsid w:val="00DE43F6"/>
    <w:rsid w:val="00DE7D4E"/>
    <w:rsid w:val="00DF1B62"/>
    <w:rsid w:val="00DF34FF"/>
    <w:rsid w:val="00DF4640"/>
    <w:rsid w:val="00DF58E9"/>
    <w:rsid w:val="00E009BF"/>
    <w:rsid w:val="00E01BF7"/>
    <w:rsid w:val="00E040FF"/>
    <w:rsid w:val="00E0528A"/>
    <w:rsid w:val="00E062C1"/>
    <w:rsid w:val="00E075F6"/>
    <w:rsid w:val="00E124A6"/>
    <w:rsid w:val="00E1519D"/>
    <w:rsid w:val="00E21CB1"/>
    <w:rsid w:val="00E3669B"/>
    <w:rsid w:val="00E4054A"/>
    <w:rsid w:val="00E506E0"/>
    <w:rsid w:val="00E51916"/>
    <w:rsid w:val="00E53838"/>
    <w:rsid w:val="00E566A3"/>
    <w:rsid w:val="00E60CF4"/>
    <w:rsid w:val="00E6225E"/>
    <w:rsid w:val="00E6719A"/>
    <w:rsid w:val="00E71F45"/>
    <w:rsid w:val="00E73458"/>
    <w:rsid w:val="00E867FE"/>
    <w:rsid w:val="00E86C5E"/>
    <w:rsid w:val="00E955A7"/>
    <w:rsid w:val="00E95D11"/>
    <w:rsid w:val="00E9710D"/>
    <w:rsid w:val="00EB4059"/>
    <w:rsid w:val="00EB701A"/>
    <w:rsid w:val="00EC131E"/>
    <w:rsid w:val="00EC2848"/>
    <w:rsid w:val="00EC7C75"/>
    <w:rsid w:val="00ED14EA"/>
    <w:rsid w:val="00ED56BB"/>
    <w:rsid w:val="00EF030A"/>
    <w:rsid w:val="00EF5877"/>
    <w:rsid w:val="00F0132C"/>
    <w:rsid w:val="00F01F78"/>
    <w:rsid w:val="00F06D9D"/>
    <w:rsid w:val="00F10605"/>
    <w:rsid w:val="00F13A02"/>
    <w:rsid w:val="00F16B38"/>
    <w:rsid w:val="00F24876"/>
    <w:rsid w:val="00F25D8A"/>
    <w:rsid w:val="00F363BE"/>
    <w:rsid w:val="00F4121B"/>
    <w:rsid w:val="00F4202D"/>
    <w:rsid w:val="00F42C06"/>
    <w:rsid w:val="00F43D96"/>
    <w:rsid w:val="00F46AB4"/>
    <w:rsid w:val="00F46F18"/>
    <w:rsid w:val="00F477D2"/>
    <w:rsid w:val="00F51142"/>
    <w:rsid w:val="00F67677"/>
    <w:rsid w:val="00F677FC"/>
    <w:rsid w:val="00F8291F"/>
    <w:rsid w:val="00F83621"/>
    <w:rsid w:val="00F8486B"/>
    <w:rsid w:val="00F9422D"/>
    <w:rsid w:val="00FA1597"/>
    <w:rsid w:val="00FA70BB"/>
    <w:rsid w:val="00FA7135"/>
    <w:rsid w:val="00FB3D87"/>
    <w:rsid w:val="00FB475E"/>
    <w:rsid w:val="00FB531C"/>
    <w:rsid w:val="00FB7427"/>
    <w:rsid w:val="00FC3D2C"/>
    <w:rsid w:val="00FC58CD"/>
    <w:rsid w:val="00FC5AD6"/>
    <w:rsid w:val="00FC5FE8"/>
    <w:rsid w:val="00FC624A"/>
    <w:rsid w:val="00FC7AF0"/>
    <w:rsid w:val="00FD0E7B"/>
    <w:rsid w:val="00FD5DAE"/>
    <w:rsid w:val="00FE62BB"/>
    <w:rsid w:val="00FF217B"/>
    <w:rsid w:val="00FF3E5D"/>
    <w:rsid w:val="00FF443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33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5B76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FC58CD"/>
    <w:pPr>
      <w:spacing w:after="120"/>
      <w:ind w:left="283"/>
    </w:pPr>
  </w:style>
  <w:style w:type="character" w:customStyle="1" w:styleId="SangradetextonormalCar">
    <w:name w:val="Sangría de texto normal Car"/>
    <w:basedOn w:val="Fuentedeprrafopredeter"/>
    <w:link w:val="Sangradetextonormal"/>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5B7622"/>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5B7622"/>
    <w:pPr>
      <w:jc w:val="center"/>
    </w:pPr>
    <w:rPr>
      <w:b/>
      <w:sz w:val="24"/>
      <w:u w:val="single"/>
      <w:lang w:val="es-ES_tradnl" w:eastAsia="es-ES"/>
    </w:rPr>
  </w:style>
  <w:style w:type="character" w:customStyle="1" w:styleId="TtuloCar">
    <w:name w:val="Título Car"/>
    <w:basedOn w:val="Fuentedeprrafopredeter"/>
    <w:link w:val="Ttulo"/>
    <w:rsid w:val="005B7622"/>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19315">
      <w:bodyDiv w:val="1"/>
      <w:marLeft w:val="0"/>
      <w:marRight w:val="0"/>
      <w:marTop w:val="0"/>
      <w:marBottom w:val="0"/>
      <w:divBdr>
        <w:top w:val="none" w:sz="0" w:space="0" w:color="auto"/>
        <w:left w:val="none" w:sz="0" w:space="0" w:color="auto"/>
        <w:bottom w:val="none" w:sz="0" w:space="0" w:color="auto"/>
        <w:right w:val="none" w:sz="0" w:space="0" w:color="auto"/>
      </w:divBdr>
    </w:div>
    <w:div w:id="217670029">
      <w:bodyDiv w:val="1"/>
      <w:marLeft w:val="0"/>
      <w:marRight w:val="0"/>
      <w:marTop w:val="0"/>
      <w:marBottom w:val="0"/>
      <w:divBdr>
        <w:top w:val="none" w:sz="0" w:space="0" w:color="auto"/>
        <w:left w:val="none" w:sz="0" w:space="0" w:color="auto"/>
        <w:bottom w:val="none" w:sz="0" w:space="0" w:color="auto"/>
        <w:right w:val="none" w:sz="0" w:space="0" w:color="auto"/>
      </w:divBdr>
    </w:div>
    <w:div w:id="290676971">
      <w:bodyDiv w:val="1"/>
      <w:marLeft w:val="0"/>
      <w:marRight w:val="0"/>
      <w:marTop w:val="0"/>
      <w:marBottom w:val="0"/>
      <w:divBdr>
        <w:top w:val="none" w:sz="0" w:space="0" w:color="auto"/>
        <w:left w:val="none" w:sz="0" w:space="0" w:color="auto"/>
        <w:bottom w:val="none" w:sz="0" w:space="0" w:color="auto"/>
        <w:right w:val="none" w:sz="0" w:space="0" w:color="auto"/>
      </w:divBdr>
    </w:div>
    <w:div w:id="334461870">
      <w:bodyDiv w:val="1"/>
      <w:marLeft w:val="0"/>
      <w:marRight w:val="0"/>
      <w:marTop w:val="0"/>
      <w:marBottom w:val="0"/>
      <w:divBdr>
        <w:top w:val="none" w:sz="0" w:space="0" w:color="auto"/>
        <w:left w:val="none" w:sz="0" w:space="0" w:color="auto"/>
        <w:bottom w:val="none" w:sz="0" w:space="0" w:color="auto"/>
        <w:right w:val="none" w:sz="0" w:space="0" w:color="auto"/>
      </w:divBdr>
    </w:div>
    <w:div w:id="366640126">
      <w:bodyDiv w:val="1"/>
      <w:marLeft w:val="0"/>
      <w:marRight w:val="0"/>
      <w:marTop w:val="0"/>
      <w:marBottom w:val="0"/>
      <w:divBdr>
        <w:top w:val="none" w:sz="0" w:space="0" w:color="auto"/>
        <w:left w:val="none" w:sz="0" w:space="0" w:color="auto"/>
        <w:bottom w:val="none" w:sz="0" w:space="0" w:color="auto"/>
        <w:right w:val="none" w:sz="0" w:space="0" w:color="auto"/>
      </w:divBdr>
    </w:div>
    <w:div w:id="382097686">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96463433">
      <w:bodyDiv w:val="1"/>
      <w:marLeft w:val="0"/>
      <w:marRight w:val="0"/>
      <w:marTop w:val="0"/>
      <w:marBottom w:val="0"/>
      <w:divBdr>
        <w:top w:val="none" w:sz="0" w:space="0" w:color="auto"/>
        <w:left w:val="none" w:sz="0" w:space="0" w:color="auto"/>
        <w:bottom w:val="none" w:sz="0" w:space="0" w:color="auto"/>
        <w:right w:val="none" w:sz="0" w:space="0" w:color="auto"/>
      </w:divBdr>
    </w:div>
    <w:div w:id="519390360">
      <w:bodyDiv w:val="1"/>
      <w:marLeft w:val="0"/>
      <w:marRight w:val="0"/>
      <w:marTop w:val="0"/>
      <w:marBottom w:val="0"/>
      <w:divBdr>
        <w:top w:val="none" w:sz="0" w:space="0" w:color="auto"/>
        <w:left w:val="none" w:sz="0" w:space="0" w:color="auto"/>
        <w:bottom w:val="none" w:sz="0" w:space="0" w:color="auto"/>
        <w:right w:val="none" w:sz="0" w:space="0" w:color="auto"/>
      </w:divBdr>
    </w:div>
    <w:div w:id="672299827">
      <w:bodyDiv w:val="1"/>
      <w:marLeft w:val="0"/>
      <w:marRight w:val="0"/>
      <w:marTop w:val="0"/>
      <w:marBottom w:val="0"/>
      <w:divBdr>
        <w:top w:val="none" w:sz="0" w:space="0" w:color="auto"/>
        <w:left w:val="none" w:sz="0" w:space="0" w:color="auto"/>
        <w:bottom w:val="none" w:sz="0" w:space="0" w:color="auto"/>
        <w:right w:val="none" w:sz="0" w:space="0" w:color="auto"/>
      </w:divBdr>
    </w:div>
    <w:div w:id="678506362">
      <w:bodyDiv w:val="1"/>
      <w:marLeft w:val="0"/>
      <w:marRight w:val="0"/>
      <w:marTop w:val="0"/>
      <w:marBottom w:val="0"/>
      <w:divBdr>
        <w:top w:val="none" w:sz="0" w:space="0" w:color="auto"/>
        <w:left w:val="none" w:sz="0" w:space="0" w:color="auto"/>
        <w:bottom w:val="none" w:sz="0" w:space="0" w:color="auto"/>
        <w:right w:val="none" w:sz="0" w:space="0" w:color="auto"/>
      </w:divBdr>
    </w:div>
    <w:div w:id="719986249">
      <w:bodyDiv w:val="1"/>
      <w:marLeft w:val="0"/>
      <w:marRight w:val="0"/>
      <w:marTop w:val="0"/>
      <w:marBottom w:val="0"/>
      <w:divBdr>
        <w:top w:val="none" w:sz="0" w:space="0" w:color="auto"/>
        <w:left w:val="none" w:sz="0" w:space="0" w:color="auto"/>
        <w:bottom w:val="none" w:sz="0" w:space="0" w:color="auto"/>
        <w:right w:val="none" w:sz="0" w:space="0" w:color="auto"/>
      </w:divBdr>
    </w:div>
    <w:div w:id="774711275">
      <w:bodyDiv w:val="1"/>
      <w:marLeft w:val="0"/>
      <w:marRight w:val="0"/>
      <w:marTop w:val="0"/>
      <w:marBottom w:val="0"/>
      <w:divBdr>
        <w:top w:val="none" w:sz="0" w:space="0" w:color="auto"/>
        <w:left w:val="none" w:sz="0" w:space="0" w:color="auto"/>
        <w:bottom w:val="none" w:sz="0" w:space="0" w:color="auto"/>
        <w:right w:val="none" w:sz="0" w:space="0" w:color="auto"/>
      </w:divBdr>
    </w:div>
    <w:div w:id="776603850">
      <w:bodyDiv w:val="1"/>
      <w:marLeft w:val="0"/>
      <w:marRight w:val="0"/>
      <w:marTop w:val="0"/>
      <w:marBottom w:val="0"/>
      <w:divBdr>
        <w:top w:val="none" w:sz="0" w:space="0" w:color="auto"/>
        <w:left w:val="none" w:sz="0" w:space="0" w:color="auto"/>
        <w:bottom w:val="none" w:sz="0" w:space="0" w:color="auto"/>
        <w:right w:val="none" w:sz="0" w:space="0" w:color="auto"/>
      </w:divBdr>
    </w:div>
    <w:div w:id="78816480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92615357">
      <w:bodyDiv w:val="1"/>
      <w:marLeft w:val="0"/>
      <w:marRight w:val="0"/>
      <w:marTop w:val="0"/>
      <w:marBottom w:val="0"/>
      <w:divBdr>
        <w:top w:val="none" w:sz="0" w:space="0" w:color="auto"/>
        <w:left w:val="none" w:sz="0" w:space="0" w:color="auto"/>
        <w:bottom w:val="none" w:sz="0" w:space="0" w:color="auto"/>
        <w:right w:val="none" w:sz="0" w:space="0" w:color="auto"/>
      </w:divBdr>
    </w:div>
    <w:div w:id="999311593">
      <w:bodyDiv w:val="1"/>
      <w:marLeft w:val="0"/>
      <w:marRight w:val="0"/>
      <w:marTop w:val="0"/>
      <w:marBottom w:val="0"/>
      <w:divBdr>
        <w:top w:val="none" w:sz="0" w:space="0" w:color="auto"/>
        <w:left w:val="none" w:sz="0" w:space="0" w:color="auto"/>
        <w:bottom w:val="none" w:sz="0" w:space="0" w:color="auto"/>
        <w:right w:val="none" w:sz="0" w:space="0" w:color="auto"/>
      </w:divBdr>
    </w:div>
    <w:div w:id="1053505918">
      <w:bodyDiv w:val="1"/>
      <w:marLeft w:val="0"/>
      <w:marRight w:val="0"/>
      <w:marTop w:val="0"/>
      <w:marBottom w:val="0"/>
      <w:divBdr>
        <w:top w:val="none" w:sz="0" w:space="0" w:color="auto"/>
        <w:left w:val="none" w:sz="0" w:space="0" w:color="auto"/>
        <w:bottom w:val="none" w:sz="0" w:space="0" w:color="auto"/>
        <w:right w:val="none" w:sz="0" w:space="0" w:color="auto"/>
      </w:divBdr>
    </w:div>
    <w:div w:id="1056928354">
      <w:bodyDiv w:val="1"/>
      <w:marLeft w:val="0"/>
      <w:marRight w:val="0"/>
      <w:marTop w:val="0"/>
      <w:marBottom w:val="0"/>
      <w:divBdr>
        <w:top w:val="none" w:sz="0" w:space="0" w:color="auto"/>
        <w:left w:val="none" w:sz="0" w:space="0" w:color="auto"/>
        <w:bottom w:val="none" w:sz="0" w:space="0" w:color="auto"/>
        <w:right w:val="none" w:sz="0" w:space="0" w:color="auto"/>
      </w:divBdr>
    </w:div>
    <w:div w:id="1068306768">
      <w:bodyDiv w:val="1"/>
      <w:marLeft w:val="0"/>
      <w:marRight w:val="0"/>
      <w:marTop w:val="0"/>
      <w:marBottom w:val="0"/>
      <w:divBdr>
        <w:top w:val="none" w:sz="0" w:space="0" w:color="auto"/>
        <w:left w:val="none" w:sz="0" w:space="0" w:color="auto"/>
        <w:bottom w:val="none" w:sz="0" w:space="0" w:color="auto"/>
        <w:right w:val="none" w:sz="0" w:space="0" w:color="auto"/>
      </w:divBdr>
    </w:div>
    <w:div w:id="1076173945">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5567446">
      <w:bodyDiv w:val="1"/>
      <w:marLeft w:val="0"/>
      <w:marRight w:val="0"/>
      <w:marTop w:val="0"/>
      <w:marBottom w:val="0"/>
      <w:divBdr>
        <w:top w:val="none" w:sz="0" w:space="0" w:color="auto"/>
        <w:left w:val="none" w:sz="0" w:space="0" w:color="auto"/>
        <w:bottom w:val="none" w:sz="0" w:space="0" w:color="auto"/>
        <w:right w:val="none" w:sz="0" w:space="0" w:color="auto"/>
      </w:divBdr>
    </w:div>
    <w:div w:id="1202399259">
      <w:bodyDiv w:val="1"/>
      <w:marLeft w:val="0"/>
      <w:marRight w:val="0"/>
      <w:marTop w:val="0"/>
      <w:marBottom w:val="0"/>
      <w:divBdr>
        <w:top w:val="none" w:sz="0" w:space="0" w:color="auto"/>
        <w:left w:val="none" w:sz="0" w:space="0" w:color="auto"/>
        <w:bottom w:val="none" w:sz="0" w:space="0" w:color="auto"/>
        <w:right w:val="none" w:sz="0" w:space="0" w:color="auto"/>
      </w:divBdr>
    </w:div>
    <w:div w:id="1229147972">
      <w:bodyDiv w:val="1"/>
      <w:marLeft w:val="0"/>
      <w:marRight w:val="0"/>
      <w:marTop w:val="0"/>
      <w:marBottom w:val="0"/>
      <w:divBdr>
        <w:top w:val="none" w:sz="0" w:space="0" w:color="auto"/>
        <w:left w:val="none" w:sz="0" w:space="0" w:color="auto"/>
        <w:bottom w:val="none" w:sz="0" w:space="0" w:color="auto"/>
        <w:right w:val="none" w:sz="0" w:space="0" w:color="auto"/>
      </w:divBdr>
    </w:div>
    <w:div w:id="1285699929">
      <w:bodyDiv w:val="1"/>
      <w:marLeft w:val="0"/>
      <w:marRight w:val="0"/>
      <w:marTop w:val="0"/>
      <w:marBottom w:val="0"/>
      <w:divBdr>
        <w:top w:val="none" w:sz="0" w:space="0" w:color="auto"/>
        <w:left w:val="none" w:sz="0" w:space="0" w:color="auto"/>
        <w:bottom w:val="none" w:sz="0" w:space="0" w:color="auto"/>
        <w:right w:val="none" w:sz="0" w:space="0" w:color="auto"/>
      </w:divBdr>
    </w:div>
    <w:div w:id="1348219468">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31509116">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30490219">
      <w:bodyDiv w:val="1"/>
      <w:marLeft w:val="0"/>
      <w:marRight w:val="0"/>
      <w:marTop w:val="0"/>
      <w:marBottom w:val="0"/>
      <w:divBdr>
        <w:top w:val="none" w:sz="0" w:space="0" w:color="auto"/>
        <w:left w:val="none" w:sz="0" w:space="0" w:color="auto"/>
        <w:bottom w:val="none" w:sz="0" w:space="0" w:color="auto"/>
        <w:right w:val="none" w:sz="0" w:space="0" w:color="auto"/>
      </w:divBdr>
    </w:div>
    <w:div w:id="1547914560">
      <w:bodyDiv w:val="1"/>
      <w:marLeft w:val="0"/>
      <w:marRight w:val="0"/>
      <w:marTop w:val="0"/>
      <w:marBottom w:val="0"/>
      <w:divBdr>
        <w:top w:val="none" w:sz="0" w:space="0" w:color="auto"/>
        <w:left w:val="none" w:sz="0" w:space="0" w:color="auto"/>
        <w:bottom w:val="none" w:sz="0" w:space="0" w:color="auto"/>
        <w:right w:val="none" w:sz="0" w:space="0" w:color="auto"/>
      </w:divBdr>
    </w:div>
    <w:div w:id="1612592799">
      <w:bodyDiv w:val="1"/>
      <w:marLeft w:val="0"/>
      <w:marRight w:val="0"/>
      <w:marTop w:val="0"/>
      <w:marBottom w:val="0"/>
      <w:divBdr>
        <w:top w:val="none" w:sz="0" w:space="0" w:color="auto"/>
        <w:left w:val="none" w:sz="0" w:space="0" w:color="auto"/>
        <w:bottom w:val="none" w:sz="0" w:space="0" w:color="auto"/>
        <w:right w:val="none" w:sz="0" w:space="0" w:color="auto"/>
      </w:divBdr>
    </w:div>
    <w:div w:id="1638029845">
      <w:bodyDiv w:val="1"/>
      <w:marLeft w:val="0"/>
      <w:marRight w:val="0"/>
      <w:marTop w:val="0"/>
      <w:marBottom w:val="0"/>
      <w:divBdr>
        <w:top w:val="none" w:sz="0" w:space="0" w:color="auto"/>
        <w:left w:val="none" w:sz="0" w:space="0" w:color="auto"/>
        <w:bottom w:val="none" w:sz="0" w:space="0" w:color="auto"/>
        <w:right w:val="none" w:sz="0" w:space="0" w:color="auto"/>
      </w:divBdr>
    </w:div>
    <w:div w:id="1675104882">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53035376">
      <w:bodyDiv w:val="1"/>
      <w:marLeft w:val="0"/>
      <w:marRight w:val="0"/>
      <w:marTop w:val="0"/>
      <w:marBottom w:val="0"/>
      <w:divBdr>
        <w:top w:val="none" w:sz="0" w:space="0" w:color="auto"/>
        <w:left w:val="none" w:sz="0" w:space="0" w:color="auto"/>
        <w:bottom w:val="none" w:sz="0" w:space="0" w:color="auto"/>
        <w:right w:val="none" w:sz="0" w:space="0" w:color="auto"/>
      </w:divBdr>
    </w:div>
    <w:div w:id="1870600714">
      <w:bodyDiv w:val="1"/>
      <w:marLeft w:val="0"/>
      <w:marRight w:val="0"/>
      <w:marTop w:val="0"/>
      <w:marBottom w:val="0"/>
      <w:divBdr>
        <w:top w:val="none" w:sz="0" w:space="0" w:color="auto"/>
        <w:left w:val="none" w:sz="0" w:space="0" w:color="auto"/>
        <w:bottom w:val="none" w:sz="0" w:space="0" w:color="auto"/>
        <w:right w:val="none" w:sz="0" w:space="0" w:color="auto"/>
      </w:divBdr>
    </w:div>
    <w:div w:id="1922524906">
      <w:bodyDiv w:val="1"/>
      <w:marLeft w:val="0"/>
      <w:marRight w:val="0"/>
      <w:marTop w:val="0"/>
      <w:marBottom w:val="0"/>
      <w:divBdr>
        <w:top w:val="none" w:sz="0" w:space="0" w:color="auto"/>
        <w:left w:val="none" w:sz="0" w:space="0" w:color="auto"/>
        <w:bottom w:val="none" w:sz="0" w:space="0" w:color="auto"/>
        <w:right w:val="none" w:sz="0" w:space="0" w:color="auto"/>
      </w:divBdr>
    </w:div>
    <w:div w:id="1942956664">
      <w:bodyDiv w:val="1"/>
      <w:marLeft w:val="0"/>
      <w:marRight w:val="0"/>
      <w:marTop w:val="0"/>
      <w:marBottom w:val="0"/>
      <w:divBdr>
        <w:top w:val="none" w:sz="0" w:space="0" w:color="auto"/>
        <w:left w:val="none" w:sz="0" w:space="0" w:color="auto"/>
        <w:bottom w:val="none" w:sz="0" w:space="0" w:color="auto"/>
        <w:right w:val="none" w:sz="0" w:space="0" w:color="auto"/>
      </w:divBdr>
    </w:div>
    <w:div w:id="1947618040">
      <w:bodyDiv w:val="1"/>
      <w:marLeft w:val="0"/>
      <w:marRight w:val="0"/>
      <w:marTop w:val="0"/>
      <w:marBottom w:val="0"/>
      <w:divBdr>
        <w:top w:val="none" w:sz="0" w:space="0" w:color="auto"/>
        <w:left w:val="none" w:sz="0" w:space="0" w:color="auto"/>
        <w:bottom w:val="none" w:sz="0" w:space="0" w:color="auto"/>
        <w:right w:val="none" w:sz="0" w:space="0" w:color="auto"/>
      </w:divBdr>
    </w:div>
    <w:div w:id="1957057363">
      <w:bodyDiv w:val="1"/>
      <w:marLeft w:val="0"/>
      <w:marRight w:val="0"/>
      <w:marTop w:val="0"/>
      <w:marBottom w:val="0"/>
      <w:divBdr>
        <w:top w:val="none" w:sz="0" w:space="0" w:color="auto"/>
        <w:left w:val="none" w:sz="0" w:space="0" w:color="auto"/>
        <w:bottom w:val="none" w:sz="0" w:space="0" w:color="auto"/>
        <w:right w:val="none" w:sz="0" w:space="0" w:color="auto"/>
      </w:divBdr>
    </w:div>
    <w:div w:id="1966688944">
      <w:bodyDiv w:val="1"/>
      <w:marLeft w:val="0"/>
      <w:marRight w:val="0"/>
      <w:marTop w:val="0"/>
      <w:marBottom w:val="0"/>
      <w:divBdr>
        <w:top w:val="none" w:sz="0" w:space="0" w:color="auto"/>
        <w:left w:val="none" w:sz="0" w:space="0" w:color="auto"/>
        <w:bottom w:val="none" w:sz="0" w:space="0" w:color="auto"/>
        <w:right w:val="none" w:sz="0" w:space="0" w:color="auto"/>
      </w:divBdr>
    </w:div>
    <w:div w:id="1966738391">
      <w:bodyDiv w:val="1"/>
      <w:marLeft w:val="0"/>
      <w:marRight w:val="0"/>
      <w:marTop w:val="0"/>
      <w:marBottom w:val="0"/>
      <w:divBdr>
        <w:top w:val="none" w:sz="0" w:space="0" w:color="auto"/>
        <w:left w:val="none" w:sz="0" w:space="0" w:color="auto"/>
        <w:bottom w:val="none" w:sz="0" w:space="0" w:color="auto"/>
        <w:right w:val="none" w:sz="0" w:space="0" w:color="auto"/>
      </w:divBdr>
    </w:div>
    <w:div w:id="2035689882">
      <w:bodyDiv w:val="1"/>
      <w:marLeft w:val="0"/>
      <w:marRight w:val="0"/>
      <w:marTop w:val="0"/>
      <w:marBottom w:val="0"/>
      <w:divBdr>
        <w:top w:val="none" w:sz="0" w:space="0" w:color="auto"/>
        <w:left w:val="none" w:sz="0" w:space="0" w:color="auto"/>
        <w:bottom w:val="none" w:sz="0" w:space="0" w:color="auto"/>
        <w:right w:val="none" w:sz="0" w:space="0" w:color="auto"/>
      </w:divBdr>
    </w:div>
    <w:div w:id="2048601423">
      <w:bodyDiv w:val="1"/>
      <w:marLeft w:val="0"/>
      <w:marRight w:val="0"/>
      <w:marTop w:val="0"/>
      <w:marBottom w:val="0"/>
      <w:divBdr>
        <w:top w:val="none" w:sz="0" w:space="0" w:color="auto"/>
        <w:left w:val="none" w:sz="0" w:space="0" w:color="auto"/>
        <w:bottom w:val="none" w:sz="0" w:space="0" w:color="auto"/>
        <w:right w:val="none" w:sz="0" w:space="0" w:color="auto"/>
      </w:divBdr>
    </w:div>
    <w:div w:id="2050374699">
      <w:bodyDiv w:val="1"/>
      <w:marLeft w:val="0"/>
      <w:marRight w:val="0"/>
      <w:marTop w:val="0"/>
      <w:marBottom w:val="0"/>
      <w:divBdr>
        <w:top w:val="none" w:sz="0" w:space="0" w:color="auto"/>
        <w:left w:val="none" w:sz="0" w:space="0" w:color="auto"/>
        <w:bottom w:val="none" w:sz="0" w:space="0" w:color="auto"/>
        <w:right w:val="none" w:sz="0" w:space="0" w:color="auto"/>
      </w:divBdr>
    </w:div>
    <w:div w:id="2125928825">
      <w:bodyDiv w:val="1"/>
      <w:marLeft w:val="0"/>
      <w:marRight w:val="0"/>
      <w:marTop w:val="0"/>
      <w:marBottom w:val="0"/>
      <w:divBdr>
        <w:top w:val="none" w:sz="0" w:space="0" w:color="auto"/>
        <w:left w:val="none" w:sz="0" w:space="0" w:color="auto"/>
        <w:bottom w:val="none" w:sz="0" w:space="0" w:color="auto"/>
        <w:right w:val="none" w:sz="0" w:space="0" w:color="auto"/>
      </w:divBdr>
    </w:div>
    <w:div w:id="2142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roveedore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4C7BD-8D06-4CA5-A26E-C5E56254E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17733</Words>
  <Characters>97537</Characters>
  <Application>Microsoft Office Word</Application>
  <DocSecurity>0</DocSecurity>
  <Lines>812</Lines>
  <Paragraphs>230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2</cp:revision>
  <cp:lastPrinted>2023-01-16T12:44:00Z</cp:lastPrinted>
  <dcterms:created xsi:type="dcterms:W3CDTF">2023-04-20T13:32:00Z</dcterms:created>
  <dcterms:modified xsi:type="dcterms:W3CDTF">2023-04-20T13:32:00Z</dcterms:modified>
</cp:coreProperties>
</file>