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CA56" w14:textId="77777777" w:rsidR="00407056" w:rsidRPr="0043088E" w:rsidRDefault="00407056" w:rsidP="0040705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Recojo de Documentos: Es preciso que el traslado del acervo documental sea seguro en </w:t>
      </w:r>
      <w:r w:rsidRPr="0043088E">
        <w:rPr>
          <w:rFonts w:ascii="Calibri" w:eastAsia="Times New Roman" w:hAnsi="Calibri" w:cs="Calibri"/>
          <w:color w:val="000000"/>
          <w:shd w:val="clear" w:color="auto" w:fill="FFFFFF" w:themeFill="background1"/>
          <w:lang w:eastAsia="es-BO"/>
        </w:rPr>
        <w:t>vehículos propios</w:t>
      </w:r>
      <w:r w:rsidRPr="0043088E">
        <w:rPr>
          <w:rFonts w:ascii="Calibri" w:eastAsia="Times New Roman" w:hAnsi="Calibri" w:cs="Calibri"/>
          <w:color w:val="000000"/>
          <w:lang w:eastAsia="es-BO"/>
        </w:rPr>
        <w:t> que permitan el fácil desplazamiento. </w:t>
      </w:r>
      <w:r w:rsidRPr="0043088E">
        <w:rPr>
          <w:rFonts w:ascii="Calibri" w:eastAsia="Times New Roman" w:hAnsi="Calibri" w:cs="Calibri"/>
          <w:color w:val="000000"/>
          <w:shd w:val="clear" w:color="auto" w:fill="FFFFFF" w:themeFill="background1"/>
          <w:lang w:eastAsia="es-BO"/>
        </w:rPr>
        <w:t>No se permite tercerizar</w:t>
      </w:r>
      <w:r w:rsidRPr="0043088E">
        <w:rPr>
          <w:rFonts w:ascii="Calibri" w:eastAsia="Times New Roman" w:hAnsi="Calibri" w:cs="Calibri"/>
          <w:color w:val="000000"/>
          <w:lang w:eastAsia="es-BO"/>
        </w:rPr>
        <w:t> el servicio de transporte con otra empresa que no sea el proveedor adjudicado.</w:t>
      </w:r>
    </w:p>
    <w:p w14:paraId="208B0E73" w14:textId="76876A4F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  <w:proofErr w:type="spellStart"/>
      <w:r w:rsidRPr="0043088E">
        <w:rPr>
          <w:rFonts w:ascii="Calibri" w:eastAsia="Times New Roman" w:hAnsi="Calibri" w:cs="Calibri"/>
          <w:color w:val="000000"/>
          <w:lang w:eastAsia="es-BO"/>
        </w:rPr>
        <w:t>Ransa</w:t>
      </w:r>
      <w:proofErr w:type="spellEnd"/>
      <w:r w:rsidRPr="0043088E">
        <w:rPr>
          <w:rFonts w:ascii="Calibri" w:eastAsia="Times New Roman" w:hAnsi="Calibri" w:cs="Calibri"/>
          <w:color w:val="000000"/>
          <w:lang w:eastAsia="es-BO"/>
        </w:rPr>
        <w:t xml:space="preserve"> al ser una empresa multinacional cumple con procesos internacionales, los cuales no permiten contar con flota propia, sin </w:t>
      </w:r>
      <w:r w:rsidRPr="0043088E">
        <w:rPr>
          <w:rFonts w:ascii="Calibri" w:eastAsia="Times New Roman" w:hAnsi="Calibri" w:cs="Calibri"/>
          <w:color w:val="000000"/>
          <w:lang w:eastAsia="es-BO"/>
        </w:rPr>
        <w:t>embargo,</w:t>
      </w:r>
      <w:r w:rsidRPr="0043088E">
        <w:rPr>
          <w:rFonts w:ascii="Calibri" w:eastAsia="Times New Roman" w:hAnsi="Calibri" w:cs="Calibri"/>
          <w:color w:val="000000"/>
          <w:lang w:eastAsia="es-BO"/>
        </w:rPr>
        <w:t xml:space="preserve"> todas las empresas que trabajan con nosotros a nivel </w:t>
      </w:r>
      <w:r w:rsidR="00E14AF8" w:rsidRPr="0043088E">
        <w:rPr>
          <w:rFonts w:ascii="Calibri" w:eastAsia="Times New Roman" w:hAnsi="Calibri" w:cs="Calibri"/>
          <w:color w:val="000000"/>
          <w:lang w:eastAsia="es-BO"/>
        </w:rPr>
        <w:t>tercerizado</w:t>
      </w:r>
      <w:r w:rsidRPr="0043088E">
        <w:rPr>
          <w:rFonts w:ascii="Calibri" w:eastAsia="Times New Roman" w:hAnsi="Calibri" w:cs="Calibri"/>
          <w:color w:val="000000"/>
          <w:lang w:eastAsia="es-BO"/>
        </w:rPr>
        <w:t>, tienen contrato y son responsabilidad de RANSA.</w:t>
      </w:r>
    </w:p>
    <w:p w14:paraId="11B61704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</w:p>
    <w:p w14:paraId="119DA1A3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>R. El termino vehículos propios, se refiere a que el traslado debe realizarse a cargo de la empresa adjudicada, por lo que la responsabilidad y seguridad del traslado será del proveedor.</w:t>
      </w:r>
    </w:p>
    <w:p w14:paraId="674EB1FE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</w:p>
    <w:p w14:paraId="510F5DED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</w:p>
    <w:p w14:paraId="55932237" w14:textId="77777777" w:rsidR="00407056" w:rsidRPr="0043088E" w:rsidRDefault="00407056" w:rsidP="0040705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Las instalaciones deberán contar con </w:t>
      </w:r>
      <w:r w:rsidRPr="0043088E">
        <w:rPr>
          <w:rFonts w:ascii="Calibri" w:eastAsia="Times New Roman" w:hAnsi="Calibri" w:cs="Calibri"/>
          <w:color w:val="000000"/>
          <w:shd w:val="clear" w:color="auto" w:fill="FFFFFF" w:themeFill="background1"/>
          <w:lang w:eastAsia="es-BO"/>
        </w:rPr>
        <w:t>sistemas que permitan detectar la presencia de agua por efecto de inundaciones o filtraciones</w:t>
      </w:r>
      <w:r w:rsidRPr="0043088E">
        <w:rPr>
          <w:rFonts w:ascii="Calibri" w:eastAsia="Times New Roman" w:hAnsi="Calibri" w:cs="Calibri"/>
          <w:color w:val="000000"/>
          <w:lang w:eastAsia="es-BO"/>
        </w:rPr>
        <w:t> para tomar acciones inmediatas que eviten el daño de las cajas y su contenido.</w:t>
      </w:r>
    </w:p>
    <w:p w14:paraId="08947F03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  <w:proofErr w:type="spellStart"/>
      <w:r w:rsidRPr="0043088E">
        <w:rPr>
          <w:rFonts w:ascii="Calibri" w:eastAsia="Times New Roman" w:hAnsi="Calibri" w:cs="Calibri"/>
          <w:color w:val="000000"/>
          <w:lang w:eastAsia="es-BO"/>
        </w:rPr>
        <w:t>Ransa</w:t>
      </w:r>
      <w:proofErr w:type="spellEnd"/>
      <w:r w:rsidRPr="0043088E">
        <w:rPr>
          <w:rFonts w:ascii="Calibri" w:eastAsia="Times New Roman" w:hAnsi="Calibri" w:cs="Calibri"/>
          <w:color w:val="000000"/>
          <w:lang w:eastAsia="es-BO"/>
        </w:rPr>
        <w:t xml:space="preserve"> maneja procesos de contención y posible siniestro para poder actuar de manera rápida y precisa ante cualquier situación, en los años de experiencia en Bolivia nunca tuvimos ningún tipo de caso como este. Por lo que no utilizamos sistemas para este proceso</w:t>
      </w:r>
    </w:p>
    <w:p w14:paraId="43D94033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</w:p>
    <w:p w14:paraId="0080C184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>R. La empresa adjudicada deben contar con los sistemas o planes de acción inmediata para evitar daños o perdidas, por lo cual al aceptar la condición tiene la responsabilidad de asumir la responsabilidad bajo contrato</w:t>
      </w:r>
    </w:p>
    <w:p w14:paraId="668CA863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385623" w:themeColor="accent6" w:themeShade="80"/>
          <w:lang w:eastAsia="es-BO"/>
        </w:rPr>
      </w:pPr>
    </w:p>
    <w:p w14:paraId="3D24CA17" w14:textId="77777777" w:rsidR="00407056" w:rsidRPr="0043088E" w:rsidRDefault="00407056" w:rsidP="0040705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SOLICITUD DE PRÉSTAMO DE CAJAS O DOCUMENTOS – CONSULTA NORMAL EN FISICO</w:t>
      </w:r>
    </w:p>
    <w:p w14:paraId="4769976B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1° TURNO: Recepción de solicitudes de 8:30 am -14:00 pm., con entrega el mismo día hasta las 17:00pm</w:t>
      </w:r>
    </w:p>
    <w:p w14:paraId="38E2AD27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2do TURNO Recepción de solicitudes de 14:01 am - 5:00 pm., serán consideradas como generadas y podrán ser entregadas al día siguiente: Para la documentación digital, el requerimiento deberá atenderse en un plazo no mayor a 1 hora después la solicitud</w:t>
      </w:r>
    </w:p>
    <w:p w14:paraId="6B197D5E" w14:textId="77777777" w:rsidR="00407056" w:rsidRPr="0043088E" w:rsidRDefault="00407056" w:rsidP="0040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</w:pPr>
      <w:r w:rsidRPr="0043088E"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  <w:t> </w:t>
      </w:r>
    </w:p>
    <w:p w14:paraId="4BEB74EF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 xml:space="preserve">SOLICITUD DE PRÉSTAMO DE CAJAS O DOCUMENTOS – CONSULTA URGENTE EN FISICO Recepción de solicitudes de 8:30 am -16:00 pm, con entrega el mismo día hasta las 17:00 pm Para la documentación digital, el requerimiento deberá atenderse en un plazo no mayor a 1 hora después la solicitud </w:t>
      </w:r>
      <w:proofErr w:type="spellStart"/>
      <w:r w:rsidRPr="0043088E">
        <w:rPr>
          <w:rFonts w:ascii="Calibri" w:eastAsia="Times New Roman" w:hAnsi="Calibri" w:cs="Calibri"/>
          <w:color w:val="000000"/>
          <w:lang w:eastAsia="es-BO"/>
        </w:rPr>
        <w:t>N°</w:t>
      </w:r>
      <w:proofErr w:type="spellEnd"/>
      <w:r w:rsidRPr="0043088E">
        <w:rPr>
          <w:rFonts w:ascii="Calibri" w:eastAsia="Times New Roman" w:hAnsi="Calibri" w:cs="Calibri"/>
          <w:color w:val="000000"/>
          <w:lang w:eastAsia="es-BO"/>
        </w:rPr>
        <w:t xml:space="preserve"> Tipo de consulta Cantidad de pedidos </w:t>
      </w:r>
    </w:p>
    <w:p w14:paraId="22F1E358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</w:p>
    <w:p w14:paraId="34AB7DBD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Tiempo límite de Respuesta 1 Consulta Normal Solicitud de préstamo de cajas o documentos A solicitud de la entidad. Hasta 24 horas 2 Consulta Urgente Solicitud de préstamo de cajas o documentos A solicitud de la entidad. Hasta 6 horas</w:t>
      </w:r>
    </w:p>
    <w:p w14:paraId="32037C2D" w14:textId="5FD5128C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 xml:space="preserve">RANSA maneja tiempo como los descritos en cuadro adjunto en la propuesta, sin </w:t>
      </w:r>
      <w:proofErr w:type="gramStart"/>
      <w:r w:rsidRPr="0043088E">
        <w:rPr>
          <w:rFonts w:ascii="Calibri" w:eastAsia="Times New Roman" w:hAnsi="Calibri" w:cs="Calibri"/>
          <w:color w:val="000000"/>
          <w:lang w:eastAsia="es-BO"/>
        </w:rPr>
        <w:t>embargo</w:t>
      </w:r>
      <w:proofErr w:type="gramEnd"/>
      <w:r w:rsidRPr="0043088E">
        <w:rPr>
          <w:rFonts w:ascii="Calibri" w:eastAsia="Times New Roman" w:hAnsi="Calibri" w:cs="Calibri"/>
          <w:color w:val="000000"/>
          <w:lang w:eastAsia="es-BO"/>
        </w:rPr>
        <w:t xml:space="preserve"> no podríamos adaptarnos a la información expresada en los primeros párrafos, ya </w:t>
      </w:r>
      <w:r w:rsidR="00E14AF8" w:rsidRPr="0043088E">
        <w:rPr>
          <w:rFonts w:ascii="Calibri" w:eastAsia="Times New Roman" w:hAnsi="Calibri" w:cs="Calibri"/>
          <w:color w:val="000000"/>
          <w:lang w:eastAsia="es-BO"/>
        </w:rPr>
        <w:t>que</w:t>
      </w:r>
      <w:r w:rsidRPr="0043088E">
        <w:rPr>
          <w:rFonts w:ascii="Calibri" w:eastAsia="Times New Roman" w:hAnsi="Calibri" w:cs="Calibri"/>
          <w:color w:val="000000"/>
          <w:lang w:eastAsia="es-BO"/>
        </w:rPr>
        <w:t xml:space="preserve"> los horarios de trabajo, difieren, con los nuestros, requerimos nos confirmen si podemos adecuarnos al cuadro, o poder dar las alternativas que nosotros podemos brindar para el servicio. </w:t>
      </w:r>
    </w:p>
    <w:p w14:paraId="4ABF8CE2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es-BO"/>
        </w:rPr>
      </w:pPr>
    </w:p>
    <w:p w14:paraId="318C9F55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 xml:space="preserve">R. Se remitirá el pliego de condiciones con enmienda para este punto </w:t>
      </w:r>
    </w:p>
    <w:p w14:paraId="7AC94290" w14:textId="77777777" w:rsidR="00407056" w:rsidRPr="0043088E" w:rsidRDefault="00407056" w:rsidP="00407056">
      <w:pPr>
        <w:spacing w:after="0" w:line="240" w:lineRule="auto"/>
        <w:ind w:left="708"/>
        <w:rPr>
          <w:rFonts w:ascii="Calibri" w:eastAsia="Times New Roman" w:hAnsi="Calibri" w:cs="Calibri"/>
          <w:color w:val="4472C4" w:themeColor="accent1"/>
          <w:lang w:eastAsia="es-BO"/>
        </w:rPr>
      </w:pPr>
    </w:p>
    <w:p w14:paraId="160B817B" w14:textId="77777777" w:rsidR="00407056" w:rsidRPr="0043088E" w:rsidRDefault="00407056" w:rsidP="0040705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BO"/>
        </w:rPr>
      </w:pPr>
    </w:p>
    <w:p w14:paraId="52730634" w14:textId="77777777" w:rsidR="00407056" w:rsidRPr="0043088E" w:rsidRDefault="00407056" w:rsidP="00407056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</w:pPr>
      <w:r w:rsidRPr="0043088E">
        <w:rPr>
          <w:rFonts w:ascii="Calibri" w:eastAsia="Times New Roman" w:hAnsi="Calibri" w:cs="Calibri"/>
          <w:lang w:eastAsia="es-BO"/>
        </w:rPr>
        <w:lastRenderedPageBreak/>
        <w:t xml:space="preserve">La empresa adjudicada deberá ofrecer a La Caja de Salud de la Banca Privada un software o plataforma digital para la Gestión Documental y administración del archivo físico </w:t>
      </w:r>
      <w:r w:rsidRPr="0043088E">
        <w:rPr>
          <w:rFonts w:ascii="Calibri" w:eastAsia="Times New Roman" w:hAnsi="Calibri" w:cs="Calibri"/>
          <w:shd w:val="clear" w:color="auto" w:fill="FFFFFF" w:themeFill="background1"/>
          <w:lang w:eastAsia="es-BO"/>
        </w:rPr>
        <w:t>que sea de clase mundial y este en el cuadrante mágico de Gartner.</w:t>
      </w:r>
    </w:p>
    <w:p w14:paraId="21C1CD69" w14:textId="77777777" w:rsidR="00407056" w:rsidRPr="0043088E" w:rsidRDefault="00407056" w:rsidP="0040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</w:pPr>
      <w:r w:rsidRPr="0043088E"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  <w:t> </w:t>
      </w:r>
    </w:p>
    <w:p w14:paraId="22F20ACA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RANSA maneja un sistema propio, al ser parte de una multinacional, maneja toda la parte de tecnología bajo los parámetros establecidos por la casa Matriz, podríamos ofrecerles ese sistema?</w:t>
      </w:r>
    </w:p>
    <w:p w14:paraId="3A94B276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lang w:eastAsia="es-BO"/>
        </w:rPr>
      </w:pPr>
    </w:p>
    <w:p w14:paraId="758F32DA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>R. La empresa adjudicada deberá poder dotar a la CSBP el sistema de gestión documental y los accesos correspondientes para el personal interno</w:t>
      </w:r>
    </w:p>
    <w:p w14:paraId="119EDB2C" w14:textId="77777777" w:rsidR="00407056" w:rsidRPr="0043088E" w:rsidRDefault="00407056" w:rsidP="0040705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</w:pPr>
      <w:r w:rsidRPr="0043088E"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  <w:t> </w:t>
      </w:r>
    </w:p>
    <w:p w14:paraId="164AD1C5" w14:textId="77777777" w:rsidR="00407056" w:rsidRPr="0043088E" w:rsidRDefault="00407056" w:rsidP="00407056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</w:pPr>
      <w:r w:rsidRPr="0043088E">
        <w:rPr>
          <w:rFonts w:ascii="Calibri" w:eastAsia="Times New Roman" w:hAnsi="Calibri" w:cs="Calibri"/>
          <w:lang w:eastAsia="es-BO"/>
        </w:rPr>
        <w:t>El proveedor </w:t>
      </w:r>
      <w:r w:rsidRPr="0043088E">
        <w:rPr>
          <w:rFonts w:ascii="Calibri" w:eastAsia="Times New Roman" w:hAnsi="Calibri" w:cs="Calibri"/>
          <w:shd w:val="clear" w:color="auto" w:fill="FFFFFF" w:themeFill="background1"/>
          <w:lang w:eastAsia="es-BO"/>
        </w:rPr>
        <w:t>deberá acreditar más de 5 proyectos de digitalización en distintos rubros del sector privado o público, con experiencia de digitalización de más de 2 millones de imágenes mensuales a nivel nacional</w:t>
      </w:r>
      <w:r w:rsidRPr="0043088E">
        <w:rPr>
          <w:rFonts w:ascii="Calibri" w:eastAsia="Times New Roman" w:hAnsi="Calibri" w:cs="Calibri"/>
          <w:lang w:eastAsia="es-BO"/>
        </w:rPr>
        <w:t> o internacional</w:t>
      </w:r>
    </w:p>
    <w:p w14:paraId="4F5E418A" w14:textId="77777777" w:rsidR="00407056" w:rsidRPr="0043088E" w:rsidRDefault="00407056" w:rsidP="00407056">
      <w:pPr>
        <w:spacing w:after="0" w:line="240" w:lineRule="auto"/>
        <w:ind w:left="720"/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</w:pPr>
      <w:proofErr w:type="gramStart"/>
      <w:r w:rsidRPr="0043088E"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  <w:t>Confirmar si esta cantidad descrita es por cliente?</w:t>
      </w:r>
      <w:proofErr w:type="gramEnd"/>
      <w:r w:rsidRPr="0043088E"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  <w:t xml:space="preserve">, contamos con bastante experiencia en el servicio, sin embargo no </w:t>
      </w:r>
      <w:proofErr w:type="spellStart"/>
      <w:r w:rsidRPr="0043088E"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  <w:t>exiten</w:t>
      </w:r>
      <w:proofErr w:type="spellEnd"/>
      <w:r w:rsidRPr="0043088E"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  <w:t xml:space="preserve"> muchas empresas con ese volumen de digitalización en el mercado de Bolivia. </w:t>
      </w:r>
    </w:p>
    <w:p w14:paraId="6E053634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</w:p>
    <w:p w14:paraId="58FD5862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>R. Se remitirá el pliego de condiciones con enmienda para este punto</w:t>
      </w:r>
    </w:p>
    <w:p w14:paraId="0A348C3C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385623" w:themeColor="accent6" w:themeShade="80"/>
          <w:lang w:eastAsia="es-BO"/>
        </w:rPr>
      </w:pPr>
    </w:p>
    <w:p w14:paraId="1CF48B1A" w14:textId="77777777" w:rsidR="00407056" w:rsidRPr="0043088E" w:rsidRDefault="00407056" w:rsidP="00407056">
      <w:pPr>
        <w:spacing w:after="0" w:line="240" w:lineRule="auto"/>
        <w:rPr>
          <w:rFonts w:ascii="Calibri" w:eastAsia="Times New Roman" w:hAnsi="Calibri" w:cs="Calibri"/>
          <w:color w:val="000000"/>
          <w:lang w:eastAsia="es-BO"/>
        </w:rPr>
      </w:pPr>
    </w:p>
    <w:p w14:paraId="6C892BD9" w14:textId="77777777" w:rsidR="00407056" w:rsidRPr="0043088E" w:rsidRDefault="00407056" w:rsidP="00407056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</w:pPr>
      <w:r w:rsidRPr="0043088E">
        <w:rPr>
          <w:rFonts w:ascii="Calibri" w:eastAsia="Times New Roman" w:hAnsi="Calibri" w:cs="Calibri"/>
          <w:lang w:eastAsia="es-BO"/>
        </w:rPr>
        <w:t>Asimismo, deberá contar mínimamente con una (1) persona con formación </w:t>
      </w:r>
      <w:r w:rsidRPr="0043088E">
        <w:rPr>
          <w:rFonts w:ascii="Calibri" w:eastAsia="Times New Roman" w:hAnsi="Calibri" w:cs="Calibri"/>
          <w:shd w:val="clear" w:color="auto" w:fill="FFFFFF" w:themeFill="background1"/>
          <w:lang w:eastAsia="es-BO"/>
        </w:rPr>
        <w:t>técnica universitaria</w:t>
      </w:r>
      <w:r w:rsidRPr="0043088E">
        <w:rPr>
          <w:rFonts w:ascii="Calibri" w:eastAsia="Times New Roman" w:hAnsi="Calibri" w:cs="Calibri"/>
          <w:lang w:eastAsia="es-BO"/>
        </w:rPr>
        <w:t> en archivos</w:t>
      </w:r>
    </w:p>
    <w:p w14:paraId="65642801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  <w:r w:rsidRPr="0043088E">
        <w:rPr>
          <w:rFonts w:ascii="Calibri" w:eastAsia="Times New Roman" w:hAnsi="Calibri" w:cs="Calibri"/>
          <w:color w:val="000000"/>
          <w:lang w:eastAsia="es-BO"/>
        </w:rPr>
        <w:t>RANSA cuenta con personal con más de 10 años de experiencia en los servicios, sin embargo, a nivel curricular no cuentas con formación técnica universitaria, si con cursos de actualización, confirmar si este punto podrá ser flexible para la presentación.</w:t>
      </w:r>
    </w:p>
    <w:p w14:paraId="4E5F9816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</w:p>
    <w:p w14:paraId="445A6925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>R. Se remitirá el pliego de condiciones con enmienda para este punto</w:t>
      </w:r>
    </w:p>
    <w:p w14:paraId="5B809285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s-BO"/>
        </w:rPr>
      </w:pPr>
    </w:p>
    <w:p w14:paraId="6E81EF9A" w14:textId="77777777" w:rsidR="00407056" w:rsidRPr="0043088E" w:rsidRDefault="00407056" w:rsidP="00407056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</w:pPr>
      <w:r w:rsidRPr="0043088E">
        <w:rPr>
          <w:rFonts w:ascii="Calibri" w:eastAsia="Times New Roman" w:hAnsi="Calibri" w:cs="Calibri"/>
          <w:lang w:eastAsia="es-BO"/>
        </w:rPr>
        <w:t>¿El millón de imágenes que indican manejar, es mensual o total?</w:t>
      </w:r>
    </w:p>
    <w:p w14:paraId="09D1C762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>R. Las cantidades referenciales corresponden a la Etapa de Implementación (Inicial), las solicites mensuales no son limitativas serán conforme a requerimiento de la CSBP</w:t>
      </w:r>
    </w:p>
    <w:p w14:paraId="4FDAA563" w14:textId="77777777" w:rsidR="00407056" w:rsidRPr="0043088E" w:rsidRDefault="00407056" w:rsidP="0040705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</w:pPr>
      <w:r w:rsidRPr="0043088E">
        <w:rPr>
          <w:rFonts w:ascii="Times New Roman" w:eastAsia="Times New Roman" w:hAnsi="Times New Roman" w:cs="Times New Roman"/>
          <w:color w:val="000000"/>
          <w:sz w:val="27"/>
          <w:szCs w:val="27"/>
          <w:lang w:eastAsia="es-BO"/>
        </w:rPr>
        <w:t> </w:t>
      </w:r>
    </w:p>
    <w:p w14:paraId="120795F1" w14:textId="77777777" w:rsidR="00407056" w:rsidRPr="0043088E" w:rsidRDefault="00407056" w:rsidP="00407056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</w:pPr>
      <w:r w:rsidRPr="0043088E">
        <w:rPr>
          <w:rFonts w:ascii="Calibri" w:eastAsia="Times New Roman" w:hAnsi="Calibri" w:cs="Calibri"/>
          <w:lang w:eastAsia="es-BO"/>
        </w:rPr>
        <w:t>Existe la posibilidad de ampliar el plazo de presentación de propuesta para afinar la misma de acuerdo a su respuesta</w:t>
      </w:r>
    </w:p>
    <w:p w14:paraId="48100343" w14:textId="77777777" w:rsidR="00407056" w:rsidRPr="0043088E" w:rsidRDefault="00407056" w:rsidP="00407056">
      <w:pPr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lang w:eastAsia="es-BO"/>
        </w:rPr>
      </w:pPr>
      <w:r w:rsidRPr="0043088E">
        <w:rPr>
          <w:rFonts w:ascii="Calibri" w:eastAsia="Times New Roman" w:hAnsi="Calibri" w:cs="Calibri"/>
          <w:color w:val="4472C4" w:themeColor="accent1"/>
          <w:lang w:eastAsia="es-BO"/>
        </w:rPr>
        <w:t>R. Se remitirá el nuevo plazo a través de la unidad de compras de la CSBP</w:t>
      </w:r>
    </w:p>
    <w:p w14:paraId="2959EA79" w14:textId="77777777" w:rsidR="00407056" w:rsidRPr="0043088E" w:rsidRDefault="00407056" w:rsidP="00407056">
      <w:pPr>
        <w:spacing w:after="0" w:line="240" w:lineRule="auto"/>
        <w:rPr>
          <w:rFonts w:ascii="Verdana" w:eastAsia="Times New Roman" w:hAnsi="Verdana" w:cs="Calibri"/>
          <w:color w:val="7F7F7F"/>
          <w:sz w:val="20"/>
          <w:szCs w:val="20"/>
          <w:lang w:val="es-PE" w:eastAsia="es-BO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4080"/>
      </w:tblGrid>
      <w:tr w:rsidR="00E14AF8" w:rsidRPr="00E14AF8" w14:paraId="34A12CAC" w14:textId="77777777" w:rsidTr="00E14AF8">
        <w:trPr>
          <w:trHeight w:val="24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85C09F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BO"/>
              </w:rPr>
              <w:t xml:space="preserve">Consultas </w:t>
            </w:r>
            <w:proofErr w:type="spellStart"/>
            <w:r w:rsidRPr="00E14A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BO"/>
              </w:rPr>
              <w:t>Polysistemas</w:t>
            </w:r>
            <w:proofErr w:type="spellEnd"/>
            <w:r w:rsidRPr="00E14A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BO"/>
              </w:rPr>
              <w:t xml:space="preserve"> CORP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DF6EAF8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BO"/>
              </w:rPr>
              <w:t>Respuesta</w:t>
            </w:r>
          </w:p>
        </w:tc>
      </w:tr>
      <w:tr w:rsidR="00E14AF8" w:rsidRPr="00E14AF8" w14:paraId="6B100A19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B90A3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Agradecemos considerar la ampliación del plazo para la presentación de propuestas hasta el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19  de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octubre considerando la envergadura de la propuesta  ; una vez recibamos las respuestas a las consultas planteadas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81FF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remitira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el nuevo plazo por medio de la unidad de compras de la CSBP</w:t>
            </w:r>
          </w:p>
        </w:tc>
      </w:tr>
      <w:tr w:rsidR="00E14AF8" w:rsidRPr="00E14AF8" w14:paraId="3E71DC71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04197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por favor informar si en el ítem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1 ;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se incluye el precio por caja custodiada mensual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15E5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detalla en el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item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1 en la propuesta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economica</w:t>
            </w:r>
            <w:proofErr w:type="spellEnd"/>
          </w:p>
        </w:tc>
      </w:tr>
      <w:tr w:rsidR="00E14AF8" w:rsidRPr="00E14AF8" w14:paraId="52AD1429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2A442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por favor aclarar si la CSBP requiere la venta de las cajas por parte del proveedor o esta serán suministradas solamente por el tiempo del contrato por parte del proveedor y serán devueltas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una  vez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finalice el contrato.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3D37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ser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sumistradas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por parte del proveedor se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acordar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devolucion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las mimas en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culminacion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del contrato. </w:t>
            </w:r>
          </w:p>
        </w:tc>
      </w:tr>
      <w:tr w:rsidR="00E14AF8" w:rsidRPr="00E14AF8" w14:paraId="659ED6DA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B570A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lastRenderedPageBreak/>
              <w:t xml:space="preserve">por favor aclara si el ítem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2 ;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la tarifa a incluir es por caja o por el total de la implementación de las 2,500 cajas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F4E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Por el total de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implementacion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en su etapa inicial. </w:t>
            </w:r>
          </w:p>
        </w:tc>
      </w:tr>
      <w:tr w:rsidR="00E14AF8" w:rsidRPr="00E14AF8" w14:paraId="7C33A0B2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55039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favor aclara en el ítem 3 cuantas cajas o solicitudes se deben considerar por trasporte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B2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solicito el costo por consulta (pudiendo ser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esta legajo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, caja con distinta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documentacion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)</w:t>
            </w:r>
          </w:p>
        </w:tc>
      </w:tr>
      <w:tr w:rsidR="00E14AF8" w:rsidRPr="00E14AF8" w14:paraId="064AE9A3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8B689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favor aclarar si en el ítem 4 se debe considerar la tarifa unitaria por consulta (entendiendo consulta como un documento o una unidad documental)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98EF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solicito el costo por consulta (pudiendo ser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esta legajo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, caja con distinta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documentacion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)</w:t>
            </w:r>
          </w:p>
        </w:tc>
      </w:tr>
      <w:tr w:rsidR="00E14AF8" w:rsidRPr="00E14AF8" w14:paraId="738F9BC7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1B968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favor aclara en el ítem 5 cuantas cajas o solicitudes se deben considerar por trasporte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7E2F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solicito el costo por consulta (pudiendo ser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esta legajo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, caja con distinta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documentacion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)</w:t>
            </w:r>
          </w:p>
        </w:tc>
      </w:tr>
      <w:tr w:rsidR="00E14AF8" w:rsidRPr="00E14AF8" w14:paraId="509CF584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815CE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favor aclara en el ítem 6 cuantas cajas o solicitudes se deben considerar por trasporte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B0F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solicito el costo por consulta (pudiendo ser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esta legajo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, caja con distinta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documentacion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)</w:t>
            </w:r>
          </w:p>
        </w:tc>
      </w:tr>
      <w:tr w:rsidR="00E14AF8" w:rsidRPr="00E14AF8" w14:paraId="2E2E4D8B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3A557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favor aclara en el ítem 7 si el precio unitario a suministrar es por imagen o por la totalidad de 1,000,000 de imágenes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D305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solicita el Precio unitario por imagen </w:t>
            </w:r>
          </w:p>
        </w:tc>
      </w:tr>
      <w:tr w:rsidR="00E14AF8" w:rsidRPr="00E14AF8" w14:paraId="4155A1C2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1A87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Solicitamos por favor incluir en el formulario de propuesta económica el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Ítem  de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hosting o almacenamiento en la nube mensual   si se requiere la visualización de las imágenes vía WEB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DF9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No corresponde, la empresa adjudicada deberá tener la capacidad de almacenamiento en la nube y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condicion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descarga por la CSBP</w:t>
            </w:r>
          </w:p>
        </w:tc>
      </w:tr>
      <w:tr w:rsidR="00E14AF8" w:rsidRPr="00E14AF8" w14:paraId="6C18F337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B6353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por favor informar las especificaciones técnicas que se deben considera en el ítem "8" desempastado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( cantidades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promedio mensual, lugar en que se realizaría este proceso ; cantidad de folios por libro, tamaño de libro y especificaciones del empaste)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247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solicita el Precio unitario por desempastado </w:t>
            </w:r>
          </w:p>
        </w:tc>
      </w:tr>
      <w:tr w:rsidR="00E14AF8" w:rsidRPr="00E14AF8" w14:paraId="75FD087A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781F7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por favor informar las especificaciones técnicas que se deben considera en el ítem "9"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re-empastado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( cantidades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promedio mensual, lugar en que se realizaría este proceso ; cantidad de folios por libro, tamaño de libro y especificaciones del empaste)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34F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Se solicita el Precio unitario por empastado</w:t>
            </w:r>
          </w:p>
        </w:tc>
      </w:tr>
      <w:tr w:rsidR="00E14AF8" w:rsidRPr="00E14AF8" w14:paraId="26586869" w14:textId="77777777" w:rsidTr="00E14AF8">
        <w:trPr>
          <w:trHeight w:val="16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14CE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por favor informar que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formación  se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requiere considerar  en el ítem "10" Gestor documental ; que actividades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especificas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realizaría y si el precio unitario a considerar es anual -mensual o 24 meses por el tiempo del contrato ; si se debe considerar por el tiempo del contrato informar si debe considerarse reemplazo en caso de vacaciones y/o bajas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medicas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; se deberá considerar algún suministro de computador y o materiales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648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El Gestor documental, considera un horario de 8 horas conforme al horario de la CSBP, las actividades que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realizara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gestion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documental,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atencion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consultas y otros correspondientes a Archivo</w:t>
            </w: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br/>
              <w:t>Costo Mensual</w:t>
            </w: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br/>
              <w:t xml:space="preserve">La ubicación y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estacion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trabajo estará a cargo de la CSBP</w:t>
            </w:r>
          </w:p>
        </w:tc>
      </w:tr>
      <w:tr w:rsidR="00E14AF8" w:rsidRPr="00E14AF8" w14:paraId="6C6BA931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A5D1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Agradecemos aclarar si el vehículo propio se requiere para los traslados recurrentes de información (consultas-devoluciones y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recojos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nueva documentación) - o al traslado inicial del acervo documental que corresponde a las 2500 cajas?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EB4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El termino vehículos propios, se refiere a que el traslado debe realizarse a cargo de la empresa adjudicada por ende la responsabilidad del traslado</w:t>
            </w:r>
          </w:p>
        </w:tc>
      </w:tr>
      <w:tr w:rsidR="00E14AF8" w:rsidRPr="00E14AF8" w14:paraId="12097794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6AD4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Agradecemos Indicar si se puede tener el manejo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operativo ,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manejo de la unidad , personal de supervisión y que el carro pueda ser alquilado para el traslado de las 2,500 cajas de recepción inicial.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6C2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El termino vehículos propios, se refiere a que el traslado debe realizarse a cargo de la empresa adjudicada por ende la responsabilidad del traslado</w:t>
            </w:r>
          </w:p>
        </w:tc>
      </w:tr>
      <w:tr w:rsidR="00E14AF8" w:rsidRPr="00E14AF8" w14:paraId="1540A5EC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D26F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1 indicar que tipos documentales va a recibir el proveedor en custodia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55B4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Orientados en el Organigrama institucional -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tipologia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parte de documentos administrativos,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medicos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, contables, legales, impositivos y otros.</w:t>
            </w:r>
          </w:p>
        </w:tc>
      </w:tr>
      <w:tr w:rsidR="00E14AF8" w:rsidRPr="00E14AF8" w14:paraId="27F0022D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A05CE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1 .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Por favor indicar el promedio de unidades documentales por caja (files-carpetas-archivadores).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D15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Etapa inicial, cantidad referencial 2500 cajas</w:t>
            </w: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br/>
              <w:t xml:space="preserve">La cantidad no es limitativa, es de acuerdo 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generacion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la CSBP</w:t>
            </w:r>
          </w:p>
        </w:tc>
      </w:tr>
      <w:tr w:rsidR="00E14AF8" w:rsidRPr="00E14AF8" w14:paraId="2A58D4EA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0402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2. indicar si la información se recibe con base de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datos ;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si es así indicar la validación de la información se realizaría a nivel caja o a nivel unidad documental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C4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La base de datos considera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informacion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a nivel de caja y a nivel documental</w:t>
            </w:r>
          </w:p>
        </w:tc>
      </w:tr>
      <w:tr w:rsidR="00E14AF8" w:rsidRPr="00E14AF8" w14:paraId="3CAE4EFE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CD5AC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3. Si se requiere realizar inventario indicar la cantidad de campos a capturar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 cada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unidad documental 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7F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Actualmente se manejan 15 espacios de captura por unidad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documental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pero depende de la propuesta de la empresa adjudicada en pro de la CSBP</w:t>
            </w:r>
          </w:p>
        </w:tc>
      </w:tr>
      <w:tr w:rsidR="00E14AF8" w:rsidRPr="00E14AF8" w14:paraId="5E629F55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929B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especificar las características de la documentación (file-Empastados. Archivadores de palancas y cantidades aproximadas en cada caso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F0E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La empresa adjudicada debe contar con la experiencia en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gestion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documental, sin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embargo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podra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coordinar con la empresa adjudicada los campos necesarios por uniformidad</w:t>
            </w:r>
          </w:p>
        </w:tc>
      </w:tr>
      <w:tr w:rsidR="00E14AF8" w:rsidRPr="00E14AF8" w14:paraId="6F1776D3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7778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lastRenderedPageBreak/>
              <w:t>la información a digitalizar posteriormente se va a custodiar en las instalaciones del proveedor o será devuelta a la CSBP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C60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Las definiciones de custodia de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documentacion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se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realizara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en la etapa de entrega de cajas para custodia mensualmente, siendo esta no limitativa según necesidad de la CSBP</w:t>
            </w:r>
          </w:p>
        </w:tc>
      </w:tr>
      <w:tr w:rsidR="00E14AF8" w:rsidRPr="00E14AF8" w14:paraId="6A9EE8ED" w14:textId="77777777" w:rsidTr="00E14AF8">
        <w:trPr>
          <w:trHeight w:val="120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66CE4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Cual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es el nivel de búsqueda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documental ,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                                     Nivel 1: a nivel documental, vale decir por tomo, file o carpeta </w:t>
            </w: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br/>
              <w:t>o Nivel 2:  por tipo documental, vale decir, dentro del tomo, file o carpeta, adicionalmente vemos los tipos documentales, por ejemplo: CI, contratos, respaldos, recetas, etc.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AEE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utilizara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Nivel 1 y 2, siendo que la base o inventario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sera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gestionada, remitida y revisada por personal interno de la CSBP por lo que se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tendra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coordinacion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directa con este personal </w:t>
            </w:r>
          </w:p>
        </w:tc>
      </w:tr>
      <w:tr w:rsidR="00E14AF8" w:rsidRPr="00E14AF8" w14:paraId="68D0B3B1" w14:textId="77777777" w:rsidTr="00E14AF8">
        <w:trPr>
          <w:trHeight w:val="24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ABC5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Cuales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seria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los campos de búsqueda por tipo documental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33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descripcion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del documento,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gestion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, procedencia. </w:t>
            </w:r>
          </w:p>
        </w:tc>
      </w:tr>
      <w:tr w:rsidR="00E14AF8" w:rsidRPr="00E14AF8" w14:paraId="7800496B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A85CA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En cuanto tiempo se requiere digitalizar el millón de imágenes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CD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El proveedor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podra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proponer el tiempo necesario para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digitalizacion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en sus ambientes no pudiendo pasar de 3 meses </w:t>
            </w:r>
          </w:p>
        </w:tc>
      </w:tr>
      <w:tr w:rsidR="00E14AF8" w:rsidRPr="00E14AF8" w14:paraId="6017A5F0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D823C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El visor de imágenes se requiere vía web?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51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encontrar en los servidores de la CSBP con copia y resguardo de la empresa adjudicada. </w:t>
            </w:r>
          </w:p>
        </w:tc>
      </w:tr>
      <w:tr w:rsidR="00E14AF8" w:rsidRPr="00E14AF8" w14:paraId="7FABFCBE" w14:textId="77777777" w:rsidTr="00E14AF8">
        <w:trPr>
          <w:trHeight w:val="24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5C3D4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Cuantos usuarios accederán al visor de imágenes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551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Aproximadamente 5 </w:t>
            </w:r>
          </w:p>
        </w:tc>
      </w:tr>
      <w:tr w:rsidR="00E14AF8" w:rsidRPr="00E14AF8" w14:paraId="57C5FF3D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C029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favor indicar especificaciones de la digitalización:                        Formato de las imágenes (TIFF-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PDF )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; (Color-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ByN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-Escala de grises)                               tamaño de hojas (a4-carta-oficio) etc.                                                                         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B844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PDF- alta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definicion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- color - carta y oficio </w:t>
            </w:r>
          </w:p>
        </w:tc>
      </w:tr>
      <w:tr w:rsidR="00E14AF8" w:rsidRPr="00E14AF8" w14:paraId="51C43DF9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DAEA2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por favor indicar el volumen promedio de cajas 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recepcionar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por mes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723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El proveedor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tener la capacidad de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recepcion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cajas adicionales según el requerimiento de la CSBP</w:t>
            </w:r>
          </w:p>
        </w:tc>
      </w:tr>
      <w:tr w:rsidR="00E14AF8" w:rsidRPr="00E14AF8" w14:paraId="2079930E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A6580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considerando que no se utilizan equipos de montacarga en nuestros almacenes (se realizan las extracciones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manuales )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; por favor indicar si se requieren sensores de impacto.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DCDC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Los requisitos solicitados por la CSBP se encuentran detallados en el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punto  B.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INFRAESTRUCTURA FISICA REQUERIDA dentro de las especificaciones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tecnicas</w:t>
            </w:r>
            <w:proofErr w:type="spellEnd"/>
          </w:p>
        </w:tc>
      </w:tr>
      <w:tr w:rsidR="00E14AF8" w:rsidRPr="00E14AF8" w14:paraId="489CB4E8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3D3A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Considerando que nuestros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almacenes  no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cuentan con conexiones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electricas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por seguridad ;Por favor indicar si se requieren cámaras dentro de los almacenes o son suficientes en las áreas de procesamiento y al ingreso del almacén y áreas perimetrales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BC4E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Los requisitos solicitados por la CSBP se encuentran detallados en el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punto  B.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INFRAESTRUCTURA FISICA REQUERIDA dentro de las especificaciones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tecnicas</w:t>
            </w:r>
            <w:proofErr w:type="spellEnd"/>
          </w:p>
        </w:tc>
      </w:tr>
      <w:tr w:rsidR="00E14AF8" w:rsidRPr="00E14AF8" w14:paraId="334C7874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5077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1. informar si el proveedor debe suministrar las cajas de cartón para realizar el trasegado o se custodiara la información en cajas propiedad de CSBP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7C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El costo unitario SERVICIO CUSTODIA POR CAJA (INCLUYE, PROVISIÓN DE CAJAS, CODIFICACIÓN, INVENTARIO Y SISTEMA DE GESTIÓN DOCUMENTAL)</w:t>
            </w:r>
          </w:p>
        </w:tc>
      </w:tr>
      <w:tr w:rsidR="00E14AF8" w:rsidRPr="00E14AF8" w14:paraId="5A8C3E0F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5BC9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2. Si la información se mantiene en las cajas propiedad de CSBP indicar las dimensiones y especificaciones de las mismas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3E35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No corresponde, la empresa adjudicada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proporcionar las cajas tipo normalizadas de archivo</w:t>
            </w:r>
          </w:p>
        </w:tc>
      </w:tr>
      <w:tr w:rsidR="00E14AF8" w:rsidRPr="00E14AF8" w14:paraId="6B55FD90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5B83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3. agradecemos informar el tiempo estimado o cronograma de trasferencia de las 2,500 cajas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E07E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Se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realizara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el cronograma de transferencia con la empresa adjudicada</w:t>
            </w:r>
          </w:p>
        </w:tc>
      </w:tr>
      <w:tr w:rsidR="00E14AF8" w:rsidRPr="00E14AF8" w14:paraId="284EAC3B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D7B9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4. por favor informar si la validación y trasegado si fuera necesario se realizaría en las instalaciones de CSBP o en las instalaciones del proveedor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461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Instalaciones del proveedor </w:t>
            </w:r>
          </w:p>
        </w:tc>
      </w:tr>
      <w:tr w:rsidR="00E14AF8" w:rsidRPr="00E14AF8" w14:paraId="4D5C2429" w14:textId="77777777" w:rsidTr="00E14AF8">
        <w:trPr>
          <w:trHeight w:val="96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213C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Agradecemos indicar las medidas de las cajas actuales en donde se encuentra la información e informar si el proceso de trasegado a cajas del proveedor se realizara en instalaciones de la CSBP o en instalaciones del proveedor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5413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Las cajas normalizadas actuales son de archivo - normales- tipo jumbo - tipo Europa, se requiere que se uniformice al tipo normales</w:t>
            </w:r>
          </w:p>
        </w:tc>
      </w:tr>
      <w:tr w:rsidR="00E14AF8" w:rsidRPr="00E14AF8" w14:paraId="386B0B07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408C4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Agradecemos informar si la documentación recibida en el proceso rutinario se recibe con base de datos o se debe realizar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inventario .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92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Toda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informacion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la CSBP se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remitira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con base de datos o inventario </w:t>
            </w:r>
          </w:p>
        </w:tc>
      </w:tr>
      <w:tr w:rsidR="00E14AF8" w:rsidRPr="00E14AF8" w14:paraId="42EA9AA5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2CE4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indicar la cantidad promedio de solicitudes de consultas mes normales y cuantas unidades documentales por solicitud?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5A1C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El proveedor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tener la capacidad de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atencion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diaria a la CSBP</w:t>
            </w:r>
          </w:p>
        </w:tc>
      </w:tr>
      <w:tr w:rsidR="00E14AF8" w:rsidRPr="00E14AF8" w14:paraId="34FA69F4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B87CE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indicar la cantidad promedio de solicitudes de consultas </w:t>
            </w:r>
            <w:proofErr w:type="gramStart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digitales  mes</w:t>
            </w:r>
            <w:proofErr w:type="gramEnd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 normales y cuantas unidades documentales e imágenes por solicitud?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B7D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El proveedor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tener la capacidad de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atencion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diaria a la CSBP</w:t>
            </w:r>
          </w:p>
        </w:tc>
      </w:tr>
      <w:tr w:rsidR="00E14AF8" w:rsidRPr="00E14AF8" w14:paraId="1C6EBDA3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F8DFC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indicar la cantidad promedio de solicitudes de consultas mes urgentes y cuantas unidades documentales por solicitud?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B5F2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El proveedor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tener la capacidad de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atencion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diaria a la CSBP</w:t>
            </w:r>
          </w:p>
        </w:tc>
      </w:tr>
      <w:tr w:rsidR="00E14AF8" w:rsidRPr="00E14AF8" w14:paraId="75AEE3BE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DDCF2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indicar la cantidad promedio de solicitudes de consultas </w:t>
            </w:r>
            <w:proofErr w:type="gramStart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digitales  mes</w:t>
            </w:r>
            <w:proofErr w:type="gramEnd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 urgentes y cuantas unidades documentales e imágenes por solicitud?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1BB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El proveedor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tener la capacidad de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atencion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diaria a la CSBP</w:t>
            </w:r>
          </w:p>
        </w:tc>
      </w:tr>
      <w:tr w:rsidR="00E14AF8" w:rsidRPr="00E14AF8" w14:paraId="0C17B4B3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3F82B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indicar la cantidad promedio de solicitudes de consultas mes normales y cuantas unidades documentales por solicitud?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651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El proveedor </w:t>
            </w:r>
            <w:proofErr w:type="spellStart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debera</w:t>
            </w:r>
            <w:proofErr w:type="spellEnd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 tener la capacidad de </w:t>
            </w:r>
            <w:proofErr w:type="spellStart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atencion</w:t>
            </w:r>
            <w:proofErr w:type="spellEnd"/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 diaria a la CSBP</w:t>
            </w:r>
          </w:p>
        </w:tc>
      </w:tr>
      <w:tr w:rsidR="00E14AF8" w:rsidRPr="00E14AF8" w14:paraId="21229A78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BDC20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>indicar la cantidad promedio de solicitudes de consultas mes urgentes y cuantas unidades documentales por solicitud?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585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sz w:val="18"/>
                <w:szCs w:val="18"/>
                <w:lang w:eastAsia="es-BO"/>
              </w:rPr>
              <w:t xml:space="preserve">de acuerdo a las necesidades de la CSBP </w:t>
            </w:r>
          </w:p>
        </w:tc>
      </w:tr>
      <w:tr w:rsidR="00E14AF8" w:rsidRPr="00E14AF8" w14:paraId="7C1D94FD" w14:textId="77777777" w:rsidTr="00E14AF8">
        <w:trPr>
          <w:trHeight w:val="120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CA065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lastRenderedPageBreak/>
              <w:t>por  favor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informar la capacidad de sala de consulta (indicar que mobiliario y equipamiento se debe considerar)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225F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Solo se requerirá un espacio cuando se vea conveniente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inspeccion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unidades de control como auditoria, por lo que se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coordinara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la visita si fuera necesario para aprox. 5 personas - sillas y mesa de trabajo </w:t>
            </w:r>
          </w:p>
        </w:tc>
      </w:tr>
      <w:tr w:rsidR="00E14AF8" w:rsidRPr="00E14AF8" w14:paraId="617CD061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99F21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indicar si la Base de datos con la que cuenta la CSBP existe un campo descriptivo en donde se pueda realizar la diferenciación de grupos documentales o se debe realizar el inventario del mismo.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A2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Si, se coordinara con la empresa adjudicada los requerimientos de uniformidad para la entrega de bases o inventarios </w:t>
            </w:r>
          </w:p>
        </w:tc>
      </w:tr>
      <w:tr w:rsidR="00E14AF8" w:rsidRPr="00E14AF8" w14:paraId="6E0203EE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30B82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por favor aclarar si se debe realizar algún proceso de clasificación o se mantendrá el mismo orden en que recibiremos la información en cada caja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2DC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Parte del principio de procedencia y Orden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orifginal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en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Gestion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documental. </w:t>
            </w:r>
          </w:p>
        </w:tc>
      </w:tr>
      <w:tr w:rsidR="00E14AF8" w:rsidRPr="00E14AF8" w14:paraId="2E80A1C3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DBD17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por favor informar si las cajas que suministrará el proveedor serán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facturadas ;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si es así informa donde se incluirá dicha tarifa en el formulario de propuesta económica 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1078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Detalle en propuesta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economica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Item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1, no existe cobros adicionales </w:t>
            </w:r>
          </w:p>
        </w:tc>
      </w:tr>
      <w:tr w:rsidR="00E14AF8" w:rsidRPr="00E14AF8" w14:paraId="2CD0D4D6" w14:textId="77777777" w:rsidTr="00E14AF8">
        <w:trPr>
          <w:trHeight w:val="48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A8B56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Agradecemos indicar las medidas requeridas de las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cajas  de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Base y Tapa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1F62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Las cajas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seran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acuerdo al tipo de cajas normalizadas de archivo </w:t>
            </w:r>
          </w:p>
        </w:tc>
      </w:tr>
      <w:tr w:rsidR="00E14AF8" w:rsidRPr="00E14AF8" w14:paraId="147F9885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1CE3D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solicitamos informar si al finalizar el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contrato ,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se deben entregar las cajas del proveedor y la documentación en las instalaciones de la CSBP o en las instalaciones del proveedor.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D25A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En las instalaciones que indique la CSBP. </w:t>
            </w:r>
          </w:p>
        </w:tc>
      </w:tr>
      <w:tr w:rsidR="00E14AF8" w:rsidRPr="00E14AF8" w14:paraId="4E1BE0BB" w14:textId="77777777" w:rsidTr="00E14AF8">
        <w:trPr>
          <w:trHeight w:val="72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AE747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agradecemos indicar si la documentación será entregada al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proveedor ,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en cajas clasificada por áreas o el proveedor tendrá que realizar esta clasificación?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7B25" w14:textId="77777777" w:rsidR="00E14AF8" w:rsidRPr="00E14AF8" w:rsidRDefault="00E14AF8" w:rsidP="00E1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</w:pPr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En la entrega inicial se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daran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cajas de la CSBP, que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deberan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ser devueltas a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culminacion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la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descripcion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codificacion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y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catalogacion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de la </w:t>
            </w:r>
            <w:proofErr w:type="gram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misma acorde</w:t>
            </w:r>
            <w:proofErr w:type="gram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al manejo planteado por el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proponentey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puesta en las cajas que son manejadas en los repositorios del mismo </w:t>
            </w:r>
            <w:proofErr w:type="spellStart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>mismo</w:t>
            </w:r>
            <w:proofErr w:type="spellEnd"/>
            <w:r w:rsidRPr="00E14A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BO"/>
              </w:rPr>
              <w:t xml:space="preserve"> proponente. </w:t>
            </w:r>
          </w:p>
        </w:tc>
      </w:tr>
    </w:tbl>
    <w:p w14:paraId="464F1CB7" w14:textId="77777777" w:rsidR="005C129A" w:rsidRDefault="005C129A"/>
    <w:sectPr w:rsidR="005C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331"/>
    <w:multiLevelType w:val="multilevel"/>
    <w:tmpl w:val="DDACA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A2236"/>
    <w:multiLevelType w:val="multilevel"/>
    <w:tmpl w:val="79566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87781"/>
    <w:multiLevelType w:val="multilevel"/>
    <w:tmpl w:val="C02A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E3338"/>
    <w:multiLevelType w:val="multilevel"/>
    <w:tmpl w:val="54628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46B48"/>
    <w:multiLevelType w:val="multilevel"/>
    <w:tmpl w:val="EDEAB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27A3D"/>
    <w:multiLevelType w:val="multilevel"/>
    <w:tmpl w:val="B548FF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11172"/>
    <w:multiLevelType w:val="multilevel"/>
    <w:tmpl w:val="05CCA2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53775E"/>
    <w:multiLevelType w:val="multilevel"/>
    <w:tmpl w:val="40964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659558">
    <w:abstractNumId w:val="2"/>
  </w:num>
  <w:num w:numId="2" w16cid:durableId="1083841923">
    <w:abstractNumId w:val="7"/>
  </w:num>
  <w:num w:numId="3" w16cid:durableId="1826436707">
    <w:abstractNumId w:val="0"/>
  </w:num>
  <w:num w:numId="4" w16cid:durableId="633020178">
    <w:abstractNumId w:val="1"/>
  </w:num>
  <w:num w:numId="5" w16cid:durableId="671756301">
    <w:abstractNumId w:val="4"/>
  </w:num>
  <w:num w:numId="6" w16cid:durableId="517081214">
    <w:abstractNumId w:val="3"/>
  </w:num>
  <w:num w:numId="7" w16cid:durableId="33624088">
    <w:abstractNumId w:val="5"/>
  </w:num>
  <w:num w:numId="8" w16cid:durableId="705101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56"/>
    <w:rsid w:val="000956C2"/>
    <w:rsid w:val="00407056"/>
    <w:rsid w:val="005C129A"/>
    <w:rsid w:val="0067424E"/>
    <w:rsid w:val="00E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FC9C"/>
  <w15:chartTrackingRefBased/>
  <w15:docId w15:val="{0AD70627-9E3F-4494-9626-BE9D409C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2659</Words>
  <Characters>14627</Characters>
  <Application>Microsoft Office Word</Application>
  <DocSecurity>0</DocSecurity>
  <Lines>121</Lines>
  <Paragraphs>34</Paragraphs>
  <ScaleCrop>false</ScaleCrop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2</cp:revision>
  <dcterms:created xsi:type="dcterms:W3CDTF">2022-10-12T12:50:00Z</dcterms:created>
  <dcterms:modified xsi:type="dcterms:W3CDTF">2022-10-12T12:54:00Z</dcterms:modified>
</cp:coreProperties>
</file>