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6FAE4BA0"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5723A4">
        <w:rPr>
          <w:rStyle w:val="Hipervnculo"/>
          <w:rFonts w:asciiTheme="minorHAnsi" w:eastAsiaTheme="minorEastAsia" w:hAnsiTheme="minorHAnsi" w:cs="Arial"/>
          <w:bCs w:val="0"/>
          <w:color w:val="0070C0"/>
          <w:sz w:val="36"/>
          <w:szCs w:val="36"/>
        </w:rPr>
        <w:t>20</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0E3C49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5723A4">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E7D1A75"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723A4">
              <w:rPr>
                <w:rStyle w:val="Hipervnculo"/>
                <w:rFonts w:asciiTheme="minorHAnsi" w:eastAsiaTheme="minorEastAsia" w:hAnsiTheme="minorHAnsi" w:cs="Arial"/>
                <w:b/>
                <w:snapToGrid/>
                <w:color w:val="0070C0"/>
                <w:sz w:val="44"/>
                <w:szCs w:val="44"/>
                <w:lang w:val="es-BO" w:eastAsia="es-BO"/>
              </w:rPr>
              <w:t>A</w:t>
            </w:r>
            <w:r w:rsidR="005723A4" w:rsidRPr="005723A4">
              <w:rPr>
                <w:rStyle w:val="Hipervnculo"/>
                <w:rFonts w:asciiTheme="minorHAnsi" w:eastAsiaTheme="minorEastAsia" w:hAnsiTheme="minorHAnsi" w:cs="Arial"/>
                <w:b/>
                <w:snapToGrid/>
                <w:color w:val="0070C0"/>
                <w:sz w:val="44"/>
                <w:szCs w:val="44"/>
                <w:lang w:val="es-BO" w:eastAsia="es-BO"/>
              </w:rPr>
              <w:t>DQUISICIÓN DE UPS PARA SERVIDOR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03408E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5723A4">
        <w:rPr>
          <w:rFonts w:asciiTheme="minorHAnsi" w:hAnsiTheme="minorHAnsi"/>
          <w:b/>
          <w:iCs/>
          <w:sz w:val="22"/>
          <w:szCs w:val="22"/>
          <w:lang w:val="es-ES"/>
        </w:rPr>
        <w:t>Octubre</w:t>
      </w:r>
      <w:proofErr w:type="gramEnd"/>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A566054"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A39C0">
              <w:rPr>
                <w:rFonts w:asciiTheme="minorHAnsi" w:hAnsiTheme="minorHAnsi" w:cs="Arial"/>
                <w:b/>
                <w:sz w:val="24"/>
                <w:szCs w:val="24"/>
              </w:rPr>
              <w:t>20</w:t>
            </w:r>
            <w:r w:rsidR="00232F50" w:rsidRPr="00F51142">
              <w:rPr>
                <w:rFonts w:asciiTheme="minorHAnsi" w:hAnsiTheme="minorHAnsi" w:cs="Arial"/>
                <w:b/>
                <w:sz w:val="24"/>
                <w:szCs w:val="24"/>
              </w:rPr>
              <w:t>-2022</w:t>
            </w:r>
          </w:p>
          <w:p w14:paraId="06C84058" w14:textId="2B2FCFBB" w:rsidR="000F2477" w:rsidRPr="00F51142" w:rsidRDefault="004A39C0"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E7C7DE2" w:rsidR="000F2477" w:rsidRPr="00F51142" w:rsidRDefault="004A39C0" w:rsidP="008B0D4C">
            <w:pPr>
              <w:jc w:val="center"/>
              <w:rPr>
                <w:rFonts w:asciiTheme="minorHAnsi" w:hAnsiTheme="minorHAnsi" w:cs="Arial"/>
              </w:rPr>
            </w:pPr>
            <w:r>
              <w:rPr>
                <w:rFonts w:asciiTheme="minorHAnsi" w:hAnsiTheme="minorHAnsi"/>
                <w:b/>
                <w:bCs/>
                <w:sz w:val="24"/>
                <w:szCs w:val="24"/>
              </w:rPr>
              <w:t>ADQUISICIÓN DE UPS PARA SERVIDOR</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12DE12E4"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4A39C0">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02F3DC77" w:rsid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605D827E" w14:textId="380B8645" w:rsidR="002D29AA" w:rsidRPr="00601660" w:rsidRDefault="002D29AA" w:rsidP="008B0D4C">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r>
              <w:rPr>
                <w:rFonts w:asciiTheme="minorHAnsi" w:hAnsiTheme="minorHAnsi" w:cstheme="minorHAnsi"/>
              </w:rPr>
              <w:t xml:space="preserve">        Ing. Juan Carlos Mendoza </w:t>
            </w:r>
          </w:p>
          <w:p w14:paraId="7A0B78F0" w14:textId="60F9800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3C7819B" w:rsidR="00314938" w:rsidRPr="00F51142" w:rsidRDefault="006F3CB1" w:rsidP="00314938">
            <w:pPr>
              <w:jc w:val="center"/>
              <w:rPr>
                <w:rFonts w:asciiTheme="minorHAnsi" w:hAnsiTheme="minorHAnsi" w:cstheme="minorHAnsi"/>
              </w:rPr>
            </w:pPr>
            <w:r>
              <w:rPr>
                <w:rFonts w:asciiTheme="minorHAnsi" w:hAnsiTheme="minorHAnsi" w:cstheme="minorHAnsi"/>
              </w:rPr>
              <w:t>7</w:t>
            </w:r>
            <w:r w:rsidR="00314938">
              <w:rPr>
                <w:rFonts w:asciiTheme="minorHAnsi" w:hAnsiTheme="minorHAnsi" w:cstheme="minorHAnsi"/>
              </w:rPr>
              <w:t>/</w:t>
            </w:r>
            <w:r w:rsidR="00F012CA">
              <w:rPr>
                <w:rFonts w:asciiTheme="minorHAnsi" w:hAnsiTheme="minorHAnsi" w:cstheme="minorHAnsi"/>
              </w:rPr>
              <w:t>10</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52582614" w:rsidR="00314938" w:rsidRPr="00F51142" w:rsidRDefault="004812D0" w:rsidP="00314938">
            <w:pPr>
              <w:jc w:val="center"/>
              <w:rPr>
                <w:rFonts w:asciiTheme="minorHAnsi" w:hAnsiTheme="minorHAnsi" w:cstheme="minorHAnsi"/>
              </w:rPr>
            </w:pPr>
            <w:r>
              <w:rPr>
                <w:rFonts w:asciiTheme="minorHAnsi" w:hAnsiTheme="minorHAnsi" w:cstheme="minorHAnsi"/>
              </w:rPr>
              <w:t>14</w:t>
            </w:r>
            <w:r w:rsidR="00314938">
              <w:rPr>
                <w:rFonts w:asciiTheme="minorHAnsi" w:hAnsiTheme="minorHAnsi" w:cstheme="minorHAnsi"/>
              </w:rPr>
              <w:t>/</w:t>
            </w:r>
            <w:r w:rsidR="00F012CA">
              <w:rPr>
                <w:rFonts w:asciiTheme="minorHAnsi" w:hAnsiTheme="minorHAnsi" w:cstheme="minorHAnsi"/>
              </w:rPr>
              <w:t>10</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7CFF6056"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754270">
              <w:rPr>
                <w:rFonts w:asciiTheme="minorHAnsi" w:hAnsiTheme="minorHAnsi" w:cstheme="minorHAnsi"/>
              </w:rPr>
              <w:t>5</w:t>
            </w:r>
            <w:r>
              <w:rPr>
                <w:rFonts w:asciiTheme="minorHAnsi" w:hAnsiTheme="minorHAnsi" w:cstheme="minorHAnsi"/>
              </w:rPr>
              <w:t>:</w:t>
            </w:r>
            <w:r w:rsidR="00754270">
              <w:rPr>
                <w:rFonts w:asciiTheme="minorHAnsi" w:hAnsiTheme="minorHAnsi" w:cstheme="minorHAnsi"/>
              </w:rPr>
              <w:t>0</w:t>
            </w:r>
            <w:r>
              <w:rPr>
                <w:rFonts w:asciiTheme="minorHAnsi" w:hAnsiTheme="minorHAnsi" w:cstheme="minorHAnsi"/>
              </w:rPr>
              <w:t>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1A57866E"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0F8295F" w:rsidR="00314938" w:rsidRPr="00F51142" w:rsidRDefault="00754270" w:rsidP="00314938">
            <w:pPr>
              <w:jc w:val="center"/>
              <w:rPr>
                <w:rFonts w:asciiTheme="minorHAnsi" w:hAnsiTheme="minorHAnsi" w:cstheme="minorHAnsi"/>
              </w:rPr>
            </w:pPr>
            <w:r>
              <w:rPr>
                <w:rFonts w:asciiTheme="minorHAnsi" w:hAnsiTheme="minorHAnsi" w:cstheme="minorHAnsi"/>
              </w:rPr>
              <w:t>1</w:t>
            </w:r>
            <w:r w:rsidR="00C7472D">
              <w:rPr>
                <w:rFonts w:asciiTheme="minorHAnsi" w:hAnsiTheme="minorHAnsi" w:cstheme="minorHAnsi"/>
              </w:rPr>
              <w:t>9</w:t>
            </w:r>
            <w:r w:rsidR="00314938">
              <w:rPr>
                <w:rFonts w:asciiTheme="minorHAnsi" w:hAnsiTheme="minorHAnsi" w:cstheme="minorHAnsi"/>
              </w:rPr>
              <w:t>/</w:t>
            </w:r>
            <w:r w:rsidR="00C7472D">
              <w:rPr>
                <w:rFonts w:asciiTheme="minorHAnsi" w:hAnsiTheme="minorHAnsi" w:cstheme="minorHAnsi"/>
              </w:rPr>
              <w:t>10</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16C1728"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F012CA">
              <w:rPr>
                <w:rFonts w:asciiTheme="minorHAnsi" w:hAnsiTheme="minorHAnsi" w:cstheme="minorHAnsi"/>
                <w:b/>
              </w:rPr>
              <w:t>20</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0EB8BF15" w14:textId="207BA06A" w:rsidR="005D315D" w:rsidRPr="00967673" w:rsidRDefault="005D315D" w:rsidP="00F012CA">
      <w:pPr>
        <w:rPr>
          <w:rFonts w:asciiTheme="minorHAnsi" w:hAnsiTheme="minorHAnsi" w:cstheme="minorHAnsi"/>
          <w:b/>
          <w:sz w:val="22"/>
          <w:szCs w:val="22"/>
        </w:rPr>
      </w:pPr>
      <w:r>
        <w:t xml:space="preserve">                        </w:t>
      </w:r>
      <w:bookmarkStart w:id="0" w:name="_Hlk102484965"/>
      <w:r w:rsidR="00967673">
        <w:rPr>
          <w:rFonts w:asciiTheme="minorHAnsi" w:hAnsiTheme="minorHAnsi" w:cstheme="minorHAnsi"/>
          <w:b/>
          <w:sz w:val="22"/>
          <w:szCs w:val="22"/>
        </w:rPr>
        <w:t xml:space="preserve">                                  </w:t>
      </w:r>
      <w:r w:rsidR="00F012CA" w:rsidRPr="00F012CA">
        <w:rPr>
          <w:rFonts w:asciiTheme="minorHAnsi" w:hAnsiTheme="minorHAnsi" w:cstheme="minorHAnsi"/>
          <w:b/>
          <w:sz w:val="22"/>
          <w:szCs w:val="22"/>
        </w:rPr>
        <w:t>ADQUISICIÓN DE UPS PARA SERVIDOR</w:t>
      </w:r>
      <w:r w:rsidR="00F012CA">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6197C16" w:rsidR="005D315D" w:rsidRPr="00967673" w:rsidRDefault="005D315D" w:rsidP="00C42A79">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C42A79" w:rsidRPr="00F012CA">
        <w:rPr>
          <w:rFonts w:asciiTheme="minorHAnsi" w:hAnsiTheme="minorHAnsi" w:cstheme="minorHAnsi"/>
          <w:b/>
          <w:sz w:val="22"/>
          <w:szCs w:val="22"/>
        </w:rPr>
        <w:t>ADQUISICIÓN DE UPS PARA SERVIDOR</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4039BEE4"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4812D0">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C42A79">
        <w:rPr>
          <w:rFonts w:asciiTheme="minorHAnsi" w:hAnsiTheme="minorHAnsi" w:cstheme="minorHAnsi"/>
          <w:b/>
          <w:sz w:val="22"/>
          <w:szCs w:val="22"/>
        </w:rPr>
        <w:t>1</w:t>
      </w:r>
      <w:r w:rsidR="004812D0">
        <w:rPr>
          <w:rFonts w:asciiTheme="minorHAnsi" w:hAnsiTheme="minorHAnsi" w:cstheme="minorHAnsi"/>
          <w:b/>
          <w:sz w:val="22"/>
          <w:szCs w:val="22"/>
        </w:rPr>
        <w:t>4</w:t>
      </w:r>
      <w:r w:rsidRPr="00967673">
        <w:rPr>
          <w:rFonts w:asciiTheme="minorHAnsi" w:hAnsiTheme="minorHAnsi" w:cstheme="minorHAnsi"/>
          <w:b/>
          <w:sz w:val="22"/>
          <w:szCs w:val="22"/>
        </w:rPr>
        <w:t xml:space="preserve"> de </w:t>
      </w:r>
      <w:r w:rsidR="00C42A79">
        <w:rPr>
          <w:rFonts w:asciiTheme="minorHAnsi" w:hAnsiTheme="minorHAnsi" w:cstheme="minorHAnsi"/>
          <w:b/>
          <w:sz w:val="22"/>
          <w:szCs w:val="22"/>
        </w:rPr>
        <w:t>octubre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14DB592A"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C42A79">
        <w:rPr>
          <w:rFonts w:asciiTheme="minorHAnsi" w:hAnsiTheme="minorHAnsi" w:cstheme="minorHAnsi"/>
          <w:b/>
          <w:bCs/>
          <w:sz w:val="22"/>
          <w:szCs w:val="22"/>
        </w:rPr>
        <w:t>20</w:t>
      </w:r>
      <w:r w:rsidRPr="00967673">
        <w:rPr>
          <w:rFonts w:asciiTheme="minorHAnsi" w:hAnsiTheme="minorHAnsi" w:cstheme="minorHAnsi"/>
          <w:b/>
          <w:bCs/>
          <w:sz w:val="22"/>
          <w:szCs w:val="22"/>
        </w:rPr>
        <w:t xml:space="preserve">-2022 – </w:t>
      </w:r>
      <w:r w:rsidR="00C42A79" w:rsidRPr="00F012CA">
        <w:rPr>
          <w:rFonts w:asciiTheme="minorHAnsi" w:hAnsiTheme="minorHAnsi" w:cstheme="minorHAnsi"/>
          <w:b/>
          <w:sz w:val="22"/>
          <w:szCs w:val="22"/>
        </w:rPr>
        <w:t>ADQUISICIÓN DE UPS PARA SERVIDOR</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B7C2763" w:rsidR="005D315D" w:rsidRPr="00967673" w:rsidRDefault="005D315D" w:rsidP="00C42A79">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C42A79" w:rsidRPr="00C42A79">
        <w:rPr>
          <w:rFonts w:asciiTheme="minorHAnsi" w:hAnsiTheme="minorHAnsi" w:cstheme="minorHAnsi"/>
          <w:bCs/>
          <w:sz w:val="22"/>
          <w:szCs w:val="22"/>
        </w:rPr>
        <w:t>ADQUISICIÓN DE UPS PARA SERVIDOR</w:t>
      </w:r>
      <w:r w:rsidRPr="00967673">
        <w:rPr>
          <w:rFonts w:asciiTheme="minorHAnsi" w:hAnsiTheme="minorHAnsi" w:cstheme="minorHAnsi"/>
          <w:bCs/>
          <w:sz w:val="22"/>
          <w:szCs w:val="22"/>
        </w:rPr>
        <w:t xml:space="preserve">, este </w:t>
      </w:r>
      <w:r w:rsidR="007254AA">
        <w:rPr>
          <w:rFonts w:asciiTheme="minorHAnsi" w:hAnsiTheme="minorHAnsi" w:cstheme="minorHAnsi"/>
          <w:bCs/>
          <w:sz w:val="22"/>
          <w:szCs w:val="22"/>
        </w:rPr>
        <w:t xml:space="preserve">servicio se llevará a cabo </w:t>
      </w:r>
      <w:r w:rsidRPr="00967673">
        <w:rPr>
          <w:rFonts w:asciiTheme="minorHAnsi" w:hAnsiTheme="minorHAnsi" w:cstheme="minorHAnsi"/>
          <w:bCs/>
          <w:sz w:val="22"/>
          <w:szCs w:val="22"/>
        </w:rPr>
        <w:t xml:space="preserve">equipo será </w:t>
      </w:r>
      <w:r w:rsidR="001A2E50">
        <w:rPr>
          <w:rFonts w:asciiTheme="minorHAnsi" w:hAnsiTheme="minorHAnsi" w:cstheme="minorHAnsi"/>
          <w:bCs/>
          <w:sz w:val="22"/>
          <w:szCs w:val="22"/>
        </w:rPr>
        <w:t xml:space="preserve">entregado en la </w:t>
      </w:r>
      <w:r w:rsidR="00C42A79">
        <w:rPr>
          <w:rFonts w:asciiTheme="minorHAnsi" w:hAnsiTheme="minorHAnsi" w:cstheme="minorHAnsi"/>
          <w:bCs/>
          <w:sz w:val="22"/>
          <w:szCs w:val="22"/>
        </w:rPr>
        <w:t xml:space="preserve">Regional La Paz </w:t>
      </w:r>
      <w:r w:rsidR="00364B5D">
        <w:rPr>
          <w:rFonts w:asciiTheme="minorHAnsi" w:hAnsiTheme="minorHAnsi" w:cstheme="minorHAnsi"/>
          <w:bCs/>
          <w:sz w:val="22"/>
          <w:szCs w:val="22"/>
        </w:rPr>
        <w:t xml:space="preserve">de la Caja de Salud de la Banca Privada, ubicada en la Calle </w:t>
      </w:r>
      <w:r w:rsidR="00C42A79">
        <w:rPr>
          <w:rFonts w:asciiTheme="minorHAnsi" w:hAnsiTheme="minorHAnsi" w:cstheme="minorHAnsi"/>
          <w:bCs/>
          <w:sz w:val="22"/>
          <w:szCs w:val="22"/>
        </w:rPr>
        <w:t>Capitán Ravelo Esquina Calle Montevideo,</w:t>
      </w:r>
      <w:r w:rsidR="00364B5D">
        <w:rPr>
          <w:rFonts w:asciiTheme="minorHAnsi" w:hAnsiTheme="minorHAnsi" w:cstheme="minorHAnsi"/>
          <w:bCs/>
          <w:sz w:val="22"/>
          <w:szCs w:val="22"/>
        </w:rPr>
        <w:t xml:space="preserve"> </w:t>
      </w:r>
      <w:r w:rsidR="00C42A79">
        <w:rPr>
          <w:rFonts w:asciiTheme="minorHAnsi" w:hAnsiTheme="minorHAnsi" w:cstheme="minorHAnsi"/>
          <w:bCs/>
          <w:sz w:val="22"/>
          <w:szCs w:val="22"/>
        </w:rPr>
        <w:t>piso Unidad de Tecnología e Innovación</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0EB31021" w:rsidR="005D315D" w:rsidRPr="00967673" w:rsidRDefault="008C6FE6" w:rsidP="005A64D4">
            <w:pPr>
              <w:pStyle w:val="Prrafodelista"/>
              <w:spacing w:after="120"/>
              <w:ind w:left="0"/>
              <w:contextualSpacing w:val="0"/>
              <w:jc w:val="center"/>
              <w:rPr>
                <w:rFonts w:asciiTheme="minorHAnsi" w:hAnsiTheme="minorHAnsi" w:cstheme="minorHAnsi"/>
                <w:bCs/>
                <w:sz w:val="22"/>
                <w:szCs w:val="22"/>
              </w:rPr>
            </w:pPr>
            <w:r w:rsidRPr="008C6FE6">
              <w:rPr>
                <w:rFonts w:asciiTheme="minorHAnsi" w:hAnsiTheme="minorHAnsi" w:cstheme="minorHAnsi"/>
                <w:bCs/>
                <w:sz w:val="22"/>
                <w:szCs w:val="22"/>
              </w:rPr>
              <w:t>ADQUISICIÓN DE UPS PARA SERVIDOR</w:t>
            </w:r>
          </w:p>
        </w:tc>
        <w:tc>
          <w:tcPr>
            <w:tcW w:w="1276" w:type="dxa"/>
            <w:vAlign w:val="center"/>
          </w:tcPr>
          <w:p w14:paraId="462CCA4E"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9F32CA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71096C">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755A188E"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w:t>
      </w:r>
      <w:r w:rsidR="00C7472D">
        <w:rPr>
          <w:rFonts w:asciiTheme="minorHAnsi" w:hAnsiTheme="minorHAnsi" w:cstheme="minorHAnsi"/>
          <w:bCs/>
          <w:sz w:val="22"/>
          <w:szCs w:val="22"/>
        </w:rPr>
        <w:t>máximo en</w:t>
      </w:r>
      <w:r w:rsidRPr="00967673">
        <w:rPr>
          <w:rFonts w:asciiTheme="minorHAnsi" w:hAnsiTheme="minorHAnsi" w:cstheme="minorHAnsi"/>
          <w:bCs/>
          <w:sz w:val="22"/>
          <w:szCs w:val="22"/>
        </w:rPr>
        <w:t xml:space="preserve"> </w:t>
      </w:r>
      <w:r w:rsidR="00C7472D">
        <w:rPr>
          <w:rFonts w:asciiTheme="minorHAnsi" w:hAnsiTheme="minorHAnsi" w:cstheme="minorHAnsi"/>
          <w:bCs/>
          <w:sz w:val="22"/>
          <w:szCs w:val="22"/>
        </w:rPr>
        <w:t>45</w:t>
      </w:r>
      <w:r w:rsidR="005D7853">
        <w:rPr>
          <w:rFonts w:asciiTheme="minorHAnsi" w:hAnsiTheme="minorHAnsi" w:cstheme="minorHAnsi"/>
          <w:bCs/>
          <w:sz w:val="22"/>
          <w:szCs w:val="22"/>
        </w:rPr>
        <w:t xml:space="preserve"> </w:t>
      </w:r>
      <w:r w:rsidRPr="00967673">
        <w:rPr>
          <w:rFonts w:asciiTheme="minorHAnsi" w:hAnsiTheme="minorHAnsi" w:cstheme="minorHAnsi"/>
          <w:bCs/>
          <w:sz w:val="22"/>
          <w:szCs w:val="22"/>
        </w:rPr>
        <w:t>días calendario a partir de la firma de contrato.</w:t>
      </w:r>
    </w:p>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1370B13D" w:rsidR="00C7472D" w:rsidRPr="00967673"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1% por día de retraso del monto adjudicado. </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01C7ECC" w:rsidR="00A0586F" w:rsidRDefault="00A0586F">
      <w:pPr>
        <w:spacing w:after="160" w:line="259" w:lineRule="auto"/>
        <w:rPr>
          <w:rFonts w:asciiTheme="minorHAnsi" w:hAnsiTheme="minorHAnsi" w:cstheme="minorHAnsi"/>
          <w:b/>
          <w:sz w:val="22"/>
          <w:szCs w:val="22"/>
        </w:rPr>
      </w:pPr>
    </w:p>
    <w:p w14:paraId="30391A1F" w14:textId="19ABF214" w:rsidR="00E059C3" w:rsidRDefault="00E059C3">
      <w:pPr>
        <w:spacing w:after="160" w:line="259" w:lineRule="auto"/>
        <w:rPr>
          <w:rFonts w:asciiTheme="minorHAnsi" w:hAnsiTheme="minorHAnsi" w:cstheme="minorHAnsi"/>
          <w:b/>
          <w:sz w:val="22"/>
          <w:szCs w:val="22"/>
        </w:rPr>
      </w:pPr>
    </w:p>
    <w:p w14:paraId="7472A26F" w14:textId="77777777" w:rsidR="00E059C3" w:rsidRDefault="00E059C3">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79271078"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5D7853">
              <w:rPr>
                <w:rFonts w:asciiTheme="minorHAnsi" w:hAnsiTheme="minorHAnsi" w:cstheme="minorHAnsi"/>
                <w:b/>
                <w:bCs/>
                <w:color w:val="FF0000"/>
                <w:sz w:val="22"/>
                <w:szCs w:val="22"/>
                <w:lang w:val="es-BO" w:eastAsia="es-BO"/>
              </w:rPr>
              <w:t>20</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D89DE6B" w:rsidR="00A0586F" w:rsidRPr="00A0586F" w:rsidRDefault="005D7853"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5337D4A"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5D7853" w:rsidRPr="00F012CA">
        <w:rPr>
          <w:rFonts w:asciiTheme="minorHAnsi" w:hAnsiTheme="minorHAnsi" w:cstheme="minorHAnsi"/>
          <w:b/>
          <w:sz w:val="22"/>
          <w:szCs w:val="22"/>
        </w:rPr>
        <w:t>ADQUISICIÓN DE UPS PARA SERVIDOR</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766CC526"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sidR="005D7853">
        <w:rPr>
          <w:rFonts w:asciiTheme="minorHAnsi" w:hAnsiTheme="minorHAnsi" w:cstheme="minorHAnsi"/>
          <w:bCs/>
          <w:sz w:val="22"/>
          <w:szCs w:val="22"/>
        </w:rPr>
        <w:t xml:space="preserve">filas de cada características en la columna Ofrecido. </w:t>
      </w:r>
    </w:p>
    <w:tbl>
      <w:tblPr>
        <w:tblStyle w:val="Tablaconcuadrcula"/>
        <w:tblW w:w="5360" w:type="pct"/>
        <w:tblLook w:val="04A0" w:firstRow="1" w:lastRow="0" w:firstColumn="1" w:lastColumn="0" w:noHBand="0" w:noVBand="1"/>
      </w:tblPr>
      <w:tblGrid>
        <w:gridCol w:w="1828"/>
        <w:gridCol w:w="3256"/>
        <w:gridCol w:w="3037"/>
        <w:gridCol w:w="455"/>
        <w:gridCol w:w="1058"/>
        <w:gridCol w:w="993"/>
      </w:tblGrid>
      <w:tr w:rsidR="00C7472D" w:rsidRPr="005D7BAF" w14:paraId="7C7D48E9" w14:textId="77777777" w:rsidTr="00C7472D">
        <w:trPr>
          <w:trHeight w:val="136"/>
        </w:trPr>
        <w:tc>
          <w:tcPr>
            <w:tcW w:w="860" w:type="pct"/>
            <w:vMerge w:val="restart"/>
            <w:shd w:val="clear" w:color="auto" w:fill="F2F2F2" w:themeFill="background1" w:themeFillShade="F2"/>
            <w:vAlign w:val="center"/>
          </w:tcPr>
          <w:p w14:paraId="1856DF61" w14:textId="77777777" w:rsidR="00C7472D" w:rsidRPr="005D7BAF" w:rsidRDefault="00C7472D" w:rsidP="00171CC9">
            <w:pPr>
              <w:rPr>
                <w:rFonts w:asciiTheme="minorHAnsi" w:hAnsiTheme="minorHAnsi" w:cstheme="minorHAnsi"/>
                <w:b/>
                <w:bCs/>
                <w:sz w:val="18"/>
                <w:szCs w:val="18"/>
              </w:rPr>
            </w:pPr>
            <w:r w:rsidRPr="005D7BAF">
              <w:rPr>
                <w:rFonts w:asciiTheme="minorHAnsi" w:hAnsiTheme="minorHAnsi" w:cstheme="minorHAnsi"/>
                <w:b/>
                <w:bCs/>
                <w:sz w:val="18"/>
                <w:szCs w:val="18"/>
              </w:rPr>
              <w:t>DATOS TECNICOS</w:t>
            </w:r>
          </w:p>
        </w:tc>
        <w:tc>
          <w:tcPr>
            <w:tcW w:w="1532" w:type="pct"/>
            <w:vMerge w:val="restart"/>
            <w:shd w:val="clear" w:color="auto" w:fill="F2F2F2" w:themeFill="background1" w:themeFillShade="F2"/>
            <w:vAlign w:val="center"/>
          </w:tcPr>
          <w:p w14:paraId="57C441A9" w14:textId="77777777" w:rsidR="00C7472D" w:rsidRPr="005D7BAF" w:rsidRDefault="00C7472D" w:rsidP="00171CC9">
            <w:pPr>
              <w:rPr>
                <w:rFonts w:asciiTheme="minorHAnsi" w:hAnsiTheme="minorHAnsi" w:cstheme="minorHAnsi"/>
                <w:b/>
                <w:bCs/>
                <w:sz w:val="18"/>
                <w:szCs w:val="18"/>
              </w:rPr>
            </w:pPr>
            <w:r w:rsidRPr="005D7BAF">
              <w:rPr>
                <w:rFonts w:asciiTheme="minorHAnsi" w:hAnsiTheme="minorHAnsi" w:cstheme="minorHAnsi"/>
                <w:b/>
                <w:bCs/>
                <w:sz w:val="18"/>
                <w:szCs w:val="18"/>
              </w:rPr>
              <w:t>PEDIDO</w:t>
            </w:r>
          </w:p>
        </w:tc>
        <w:tc>
          <w:tcPr>
            <w:tcW w:w="1429" w:type="pct"/>
            <w:vMerge w:val="restart"/>
            <w:shd w:val="clear" w:color="auto" w:fill="F2F2F2" w:themeFill="background1" w:themeFillShade="F2"/>
            <w:vAlign w:val="center"/>
          </w:tcPr>
          <w:p w14:paraId="1F17DDCB" w14:textId="77777777" w:rsidR="00C7472D" w:rsidRPr="005D7BAF" w:rsidRDefault="00C7472D" w:rsidP="00171CC9">
            <w:pPr>
              <w:rPr>
                <w:rFonts w:asciiTheme="minorHAnsi" w:hAnsiTheme="minorHAnsi" w:cstheme="minorHAnsi"/>
                <w:b/>
                <w:bCs/>
                <w:sz w:val="18"/>
                <w:szCs w:val="18"/>
              </w:rPr>
            </w:pPr>
            <w:r w:rsidRPr="005D7BAF">
              <w:rPr>
                <w:rFonts w:asciiTheme="minorHAnsi" w:hAnsiTheme="minorHAnsi" w:cstheme="minorHAnsi"/>
                <w:b/>
                <w:bCs/>
                <w:sz w:val="18"/>
                <w:szCs w:val="18"/>
              </w:rPr>
              <w:t>OFRECIDO</w:t>
            </w:r>
          </w:p>
          <w:p w14:paraId="71A46FB6" w14:textId="77777777" w:rsidR="00C7472D" w:rsidRPr="005D7BAF" w:rsidRDefault="00C7472D" w:rsidP="00171CC9">
            <w:pPr>
              <w:rPr>
                <w:rFonts w:asciiTheme="minorHAnsi" w:hAnsiTheme="minorHAnsi" w:cstheme="minorHAnsi"/>
                <w:b/>
                <w:bCs/>
                <w:sz w:val="18"/>
                <w:szCs w:val="18"/>
              </w:rPr>
            </w:pPr>
            <w:r w:rsidRPr="005D7BAF">
              <w:rPr>
                <w:rFonts w:asciiTheme="minorHAnsi" w:hAnsiTheme="minorHAnsi" w:cstheme="minorHAnsi"/>
                <w:b/>
                <w:bCs/>
                <w:sz w:val="18"/>
                <w:szCs w:val="18"/>
              </w:rPr>
              <w:t>Manifestar Aceptación</w:t>
            </w:r>
          </w:p>
          <w:p w14:paraId="4C5E9772" w14:textId="77777777" w:rsidR="00C7472D" w:rsidRPr="005D7BAF" w:rsidRDefault="00C7472D" w:rsidP="00171CC9">
            <w:pPr>
              <w:rPr>
                <w:rFonts w:asciiTheme="minorHAnsi" w:hAnsiTheme="minorHAnsi" w:cstheme="minorHAnsi"/>
                <w:b/>
                <w:bCs/>
                <w:sz w:val="18"/>
                <w:szCs w:val="18"/>
              </w:rPr>
            </w:pPr>
            <w:r w:rsidRPr="005D7BAF">
              <w:rPr>
                <w:rFonts w:asciiTheme="minorHAnsi" w:hAnsiTheme="minorHAnsi" w:cstheme="minorHAnsi"/>
                <w:b/>
                <w:bCs/>
                <w:sz w:val="18"/>
                <w:szCs w:val="18"/>
              </w:rPr>
              <w:t>y si es necesario aclarar oferta</w:t>
            </w:r>
          </w:p>
        </w:tc>
        <w:tc>
          <w:tcPr>
            <w:tcW w:w="214" w:type="pct"/>
            <w:vMerge w:val="restart"/>
            <w:shd w:val="clear" w:color="auto" w:fill="F2F2F2" w:themeFill="background1" w:themeFillShade="F2"/>
            <w:textDirection w:val="tbRl"/>
            <w:vAlign w:val="center"/>
          </w:tcPr>
          <w:p w14:paraId="63E4D3D8" w14:textId="77777777" w:rsidR="00C7472D" w:rsidRPr="005D7BAF" w:rsidRDefault="00C7472D" w:rsidP="00171CC9">
            <w:pPr>
              <w:jc w:val="center"/>
              <w:rPr>
                <w:rFonts w:asciiTheme="minorHAnsi" w:hAnsiTheme="minorHAnsi" w:cstheme="minorHAnsi"/>
                <w:b/>
                <w:sz w:val="18"/>
                <w:szCs w:val="18"/>
              </w:rPr>
            </w:pPr>
            <w:r w:rsidRPr="005D7BAF">
              <w:rPr>
                <w:rFonts w:asciiTheme="minorHAnsi" w:hAnsiTheme="minorHAnsi" w:cstheme="minorHAnsi"/>
                <w:b/>
                <w:sz w:val="18"/>
                <w:szCs w:val="18"/>
              </w:rPr>
              <w:t>GARANTIZADO</w:t>
            </w:r>
          </w:p>
        </w:tc>
        <w:tc>
          <w:tcPr>
            <w:tcW w:w="965" w:type="pct"/>
            <w:gridSpan w:val="2"/>
            <w:shd w:val="clear" w:color="auto" w:fill="F2F2F2" w:themeFill="background1" w:themeFillShade="F2"/>
            <w:vAlign w:val="center"/>
          </w:tcPr>
          <w:p w14:paraId="5C9FE0BB" w14:textId="77777777" w:rsidR="00C7472D" w:rsidRPr="005D7BAF" w:rsidRDefault="00C7472D" w:rsidP="00171CC9">
            <w:pPr>
              <w:jc w:val="center"/>
              <w:rPr>
                <w:rFonts w:asciiTheme="minorHAnsi" w:hAnsiTheme="minorHAnsi" w:cstheme="minorHAnsi"/>
                <w:b/>
                <w:sz w:val="18"/>
                <w:szCs w:val="18"/>
              </w:rPr>
            </w:pPr>
            <w:r w:rsidRPr="005D7BAF">
              <w:rPr>
                <w:rFonts w:asciiTheme="minorHAnsi" w:hAnsiTheme="minorHAnsi" w:cstheme="minorHAnsi"/>
                <w:b/>
                <w:sz w:val="18"/>
                <w:szCs w:val="18"/>
              </w:rPr>
              <w:t>ESTAS COLUMNAS SERÁN LLENADAS POR EL CONVOCANTE</w:t>
            </w:r>
          </w:p>
        </w:tc>
      </w:tr>
      <w:tr w:rsidR="00C7472D" w:rsidRPr="005D7BAF" w14:paraId="1BFDC2A3" w14:textId="77777777" w:rsidTr="00C7472D">
        <w:trPr>
          <w:cantSplit/>
          <w:trHeight w:val="782"/>
        </w:trPr>
        <w:tc>
          <w:tcPr>
            <w:tcW w:w="860" w:type="pct"/>
            <w:vMerge/>
            <w:shd w:val="clear" w:color="auto" w:fill="F2F2F2" w:themeFill="background1" w:themeFillShade="F2"/>
            <w:vAlign w:val="center"/>
          </w:tcPr>
          <w:p w14:paraId="6D6310D2" w14:textId="77777777" w:rsidR="00C7472D" w:rsidRPr="005D7BAF" w:rsidRDefault="00C7472D" w:rsidP="00171CC9">
            <w:pPr>
              <w:jc w:val="center"/>
              <w:rPr>
                <w:rFonts w:asciiTheme="minorHAnsi" w:hAnsiTheme="minorHAnsi" w:cstheme="minorHAnsi"/>
                <w:b/>
                <w:sz w:val="18"/>
                <w:szCs w:val="18"/>
              </w:rPr>
            </w:pPr>
          </w:p>
        </w:tc>
        <w:tc>
          <w:tcPr>
            <w:tcW w:w="1532" w:type="pct"/>
            <w:vMerge/>
            <w:shd w:val="clear" w:color="auto" w:fill="F2F2F2" w:themeFill="background1" w:themeFillShade="F2"/>
            <w:vAlign w:val="center"/>
          </w:tcPr>
          <w:p w14:paraId="0C894400" w14:textId="77777777" w:rsidR="00C7472D" w:rsidRPr="005D7BAF" w:rsidRDefault="00C7472D" w:rsidP="00171CC9">
            <w:pPr>
              <w:jc w:val="center"/>
              <w:rPr>
                <w:rFonts w:asciiTheme="minorHAnsi" w:hAnsiTheme="minorHAnsi" w:cstheme="minorHAnsi"/>
                <w:b/>
                <w:sz w:val="18"/>
                <w:szCs w:val="18"/>
              </w:rPr>
            </w:pPr>
          </w:p>
        </w:tc>
        <w:tc>
          <w:tcPr>
            <w:tcW w:w="1429" w:type="pct"/>
            <w:vMerge/>
            <w:shd w:val="clear" w:color="auto" w:fill="F2F2F2" w:themeFill="background1" w:themeFillShade="F2"/>
            <w:vAlign w:val="center"/>
          </w:tcPr>
          <w:p w14:paraId="09026349" w14:textId="77777777" w:rsidR="00C7472D" w:rsidRPr="005D7BAF" w:rsidRDefault="00C7472D" w:rsidP="00171CC9">
            <w:pPr>
              <w:jc w:val="center"/>
              <w:rPr>
                <w:rFonts w:asciiTheme="minorHAnsi" w:hAnsiTheme="minorHAnsi" w:cstheme="minorHAnsi"/>
                <w:b/>
                <w:sz w:val="18"/>
                <w:szCs w:val="18"/>
              </w:rPr>
            </w:pPr>
          </w:p>
        </w:tc>
        <w:tc>
          <w:tcPr>
            <w:tcW w:w="214" w:type="pct"/>
            <w:vMerge/>
            <w:shd w:val="clear" w:color="auto" w:fill="F2F2F2" w:themeFill="background1" w:themeFillShade="F2"/>
            <w:vAlign w:val="center"/>
          </w:tcPr>
          <w:p w14:paraId="3BA78C3C" w14:textId="77777777" w:rsidR="00C7472D" w:rsidRPr="005D7BAF" w:rsidRDefault="00C7472D" w:rsidP="00171CC9">
            <w:pPr>
              <w:jc w:val="center"/>
              <w:rPr>
                <w:rFonts w:asciiTheme="minorHAnsi" w:hAnsiTheme="minorHAnsi" w:cstheme="minorHAnsi"/>
                <w:b/>
                <w:sz w:val="18"/>
                <w:szCs w:val="18"/>
              </w:rPr>
            </w:pPr>
          </w:p>
        </w:tc>
        <w:tc>
          <w:tcPr>
            <w:tcW w:w="498" w:type="pct"/>
            <w:shd w:val="clear" w:color="auto" w:fill="F2F2F2" w:themeFill="background1" w:themeFillShade="F2"/>
            <w:textDirection w:val="tbRl"/>
            <w:vAlign w:val="center"/>
          </w:tcPr>
          <w:p w14:paraId="25BBB3CA" w14:textId="77777777" w:rsidR="00C7472D" w:rsidRPr="005D7BAF" w:rsidRDefault="00C7472D" w:rsidP="00171CC9">
            <w:pPr>
              <w:jc w:val="center"/>
              <w:rPr>
                <w:rFonts w:asciiTheme="minorHAnsi" w:hAnsiTheme="minorHAnsi" w:cstheme="minorHAnsi"/>
                <w:b/>
                <w:sz w:val="18"/>
                <w:szCs w:val="18"/>
              </w:rPr>
            </w:pPr>
            <w:r w:rsidRPr="005D7BAF">
              <w:rPr>
                <w:rFonts w:asciiTheme="minorHAnsi" w:hAnsiTheme="minorHAnsi" w:cstheme="minorHAnsi"/>
                <w:b/>
                <w:bCs/>
                <w:sz w:val="18"/>
                <w:szCs w:val="18"/>
              </w:rPr>
              <w:t>CUMPLE</w:t>
            </w:r>
          </w:p>
        </w:tc>
        <w:tc>
          <w:tcPr>
            <w:tcW w:w="467" w:type="pct"/>
            <w:shd w:val="clear" w:color="auto" w:fill="F2F2F2" w:themeFill="background1" w:themeFillShade="F2"/>
            <w:textDirection w:val="tbRl"/>
            <w:vAlign w:val="center"/>
          </w:tcPr>
          <w:p w14:paraId="2CED05A1" w14:textId="77777777" w:rsidR="00C7472D" w:rsidRPr="005D7BAF" w:rsidRDefault="00C7472D" w:rsidP="00171CC9">
            <w:pPr>
              <w:jc w:val="center"/>
              <w:rPr>
                <w:rFonts w:asciiTheme="minorHAnsi" w:hAnsiTheme="minorHAnsi" w:cstheme="minorHAnsi"/>
                <w:b/>
                <w:sz w:val="18"/>
                <w:szCs w:val="18"/>
              </w:rPr>
            </w:pPr>
            <w:r w:rsidRPr="005D7BAF">
              <w:rPr>
                <w:rFonts w:asciiTheme="minorHAnsi" w:hAnsiTheme="minorHAnsi" w:cstheme="minorHAnsi"/>
                <w:b/>
                <w:sz w:val="18"/>
                <w:szCs w:val="18"/>
              </w:rPr>
              <w:t>NO CUMPLE</w:t>
            </w:r>
          </w:p>
        </w:tc>
      </w:tr>
      <w:tr w:rsidR="00C7472D" w:rsidRPr="005D7BAF" w14:paraId="0EFA3A83" w14:textId="77777777" w:rsidTr="00C7472D">
        <w:trPr>
          <w:trHeight w:val="50"/>
        </w:trPr>
        <w:tc>
          <w:tcPr>
            <w:tcW w:w="5000" w:type="pct"/>
            <w:gridSpan w:val="6"/>
            <w:shd w:val="clear" w:color="auto" w:fill="D9D9D9" w:themeFill="background1" w:themeFillShade="D9"/>
            <w:vAlign w:val="center"/>
          </w:tcPr>
          <w:p w14:paraId="7120B630" w14:textId="77777777" w:rsidR="00C7472D" w:rsidRPr="005D7BAF" w:rsidRDefault="00C7472D" w:rsidP="00171CC9">
            <w:pPr>
              <w:rPr>
                <w:rFonts w:asciiTheme="minorHAnsi" w:hAnsiTheme="minorHAnsi" w:cstheme="minorHAnsi"/>
                <w:b/>
                <w:bCs/>
                <w:sz w:val="18"/>
                <w:szCs w:val="18"/>
              </w:rPr>
            </w:pPr>
            <w:r w:rsidRPr="005D7BAF">
              <w:rPr>
                <w:rFonts w:asciiTheme="minorHAnsi" w:hAnsiTheme="minorHAnsi" w:cstheme="minorHAnsi"/>
                <w:b/>
                <w:bCs/>
                <w:sz w:val="18"/>
                <w:szCs w:val="18"/>
              </w:rPr>
              <w:t>UPS</w:t>
            </w:r>
          </w:p>
        </w:tc>
      </w:tr>
      <w:tr w:rsidR="00C7472D" w:rsidRPr="005D7BAF" w14:paraId="34DF7592" w14:textId="77777777" w:rsidTr="00C7472D">
        <w:trPr>
          <w:trHeight w:val="144"/>
        </w:trPr>
        <w:tc>
          <w:tcPr>
            <w:tcW w:w="860" w:type="pct"/>
            <w:shd w:val="clear" w:color="auto" w:fill="auto"/>
            <w:vAlign w:val="center"/>
          </w:tcPr>
          <w:p w14:paraId="30A37CCC"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Marca</w:t>
            </w:r>
          </w:p>
        </w:tc>
        <w:tc>
          <w:tcPr>
            <w:tcW w:w="1532" w:type="pct"/>
            <w:shd w:val="clear" w:color="auto" w:fill="auto"/>
            <w:vAlign w:val="center"/>
          </w:tcPr>
          <w:p w14:paraId="0AF76359"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Especificar</w:t>
            </w:r>
          </w:p>
        </w:tc>
        <w:tc>
          <w:tcPr>
            <w:tcW w:w="1429" w:type="pct"/>
            <w:shd w:val="clear" w:color="auto" w:fill="auto"/>
            <w:vAlign w:val="center"/>
          </w:tcPr>
          <w:p w14:paraId="4FAAFA83" w14:textId="77777777" w:rsidR="00C7472D" w:rsidRPr="005D7BAF" w:rsidRDefault="00C7472D" w:rsidP="00171CC9">
            <w:pPr>
              <w:jc w:val="center"/>
              <w:rPr>
                <w:rFonts w:asciiTheme="minorHAnsi" w:hAnsiTheme="minorHAnsi" w:cstheme="minorHAnsi"/>
                <w:sz w:val="18"/>
                <w:szCs w:val="18"/>
              </w:rPr>
            </w:pPr>
          </w:p>
        </w:tc>
        <w:tc>
          <w:tcPr>
            <w:tcW w:w="214" w:type="pct"/>
            <w:vAlign w:val="center"/>
          </w:tcPr>
          <w:p w14:paraId="6D5961BB" w14:textId="77777777" w:rsidR="00C7472D" w:rsidRPr="005D7BAF" w:rsidRDefault="00C7472D" w:rsidP="00171CC9">
            <w:pPr>
              <w:jc w:val="center"/>
              <w:rPr>
                <w:rFonts w:asciiTheme="minorHAnsi" w:hAnsiTheme="minorHAnsi" w:cstheme="minorHAnsi"/>
                <w:sz w:val="18"/>
                <w:szCs w:val="18"/>
              </w:rPr>
            </w:pPr>
            <w:r w:rsidRPr="005D7BAF">
              <w:rPr>
                <w:rFonts w:asciiTheme="minorHAnsi" w:hAnsiTheme="minorHAnsi" w:cstheme="minorHAnsi"/>
                <w:sz w:val="18"/>
                <w:szCs w:val="18"/>
              </w:rPr>
              <w:t>*</w:t>
            </w:r>
          </w:p>
        </w:tc>
        <w:tc>
          <w:tcPr>
            <w:tcW w:w="498" w:type="pct"/>
            <w:vAlign w:val="center"/>
          </w:tcPr>
          <w:p w14:paraId="19074397" w14:textId="77777777" w:rsidR="00C7472D" w:rsidRPr="005D7BAF" w:rsidRDefault="00C7472D" w:rsidP="00171CC9">
            <w:pPr>
              <w:jc w:val="center"/>
              <w:rPr>
                <w:rFonts w:asciiTheme="minorHAnsi" w:hAnsiTheme="minorHAnsi" w:cstheme="minorHAnsi"/>
                <w:sz w:val="18"/>
                <w:szCs w:val="18"/>
              </w:rPr>
            </w:pPr>
          </w:p>
        </w:tc>
        <w:tc>
          <w:tcPr>
            <w:tcW w:w="467" w:type="pct"/>
            <w:vAlign w:val="center"/>
          </w:tcPr>
          <w:p w14:paraId="46B8A6B0" w14:textId="77777777" w:rsidR="00C7472D" w:rsidRPr="005D7BAF" w:rsidRDefault="00C7472D" w:rsidP="00171CC9">
            <w:pPr>
              <w:rPr>
                <w:rFonts w:asciiTheme="minorHAnsi" w:hAnsiTheme="minorHAnsi" w:cstheme="minorHAnsi"/>
                <w:sz w:val="18"/>
                <w:szCs w:val="18"/>
              </w:rPr>
            </w:pPr>
          </w:p>
        </w:tc>
      </w:tr>
      <w:tr w:rsidR="00C7472D" w:rsidRPr="005D7BAF" w14:paraId="3B10241A" w14:textId="77777777" w:rsidTr="00C7472D">
        <w:trPr>
          <w:trHeight w:val="144"/>
        </w:trPr>
        <w:tc>
          <w:tcPr>
            <w:tcW w:w="860" w:type="pct"/>
            <w:shd w:val="clear" w:color="auto" w:fill="auto"/>
            <w:vAlign w:val="center"/>
          </w:tcPr>
          <w:p w14:paraId="7BAE2E63"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Modelo</w:t>
            </w:r>
          </w:p>
        </w:tc>
        <w:tc>
          <w:tcPr>
            <w:tcW w:w="1532" w:type="pct"/>
            <w:shd w:val="clear" w:color="auto" w:fill="auto"/>
            <w:vAlign w:val="center"/>
          </w:tcPr>
          <w:p w14:paraId="64368FB0"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Especificar</w:t>
            </w:r>
          </w:p>
        </w:tc>
        <w:tc>
          <w:tcPr>
            <w:tcW w:w="1429" w:type="pct"/>
            <w:shd w:val="clear" w:color="auto" w:fill="auto"/>
            <w:vAlign w:val="center"/>
          </w:tcPr>
          <w:p w14:paraId="1C33395E" w14:textId="77777777" w:rsidR="00C7472D" w:rsidRPr="005D7BAF" w:rsidRDefault="00C7472D" w:rsidP="00171CC9">
            <w:pPr>
              <w:jc w:val="center"/>
              <w:rPr>
                <w:rFonts w:asciiTheme="minorHAnsi" w:hAnsiTheme="minorHAnsi" w:cstheme="minorHAnsi"/>
                <w:sz w:val="18"/>
                <w:szCs w:val="18"/>
              </w:rPr>
            </w:pPr>
          </w:p>
        </w:tc>
        <w:tc>
          <w:tcPr>
            <w:tcW w:w="214" w:type="pct"/>
            <w:vAlign w:val="center"/>
          </w:tcPr>
          <w:p w14:paraId="742C8A3C" w14:textId="77777777" w:rsidR="00C7472D" w:rsidRPr="005D7BAF" w:rsidRDefault="00C7472D" w:rsidP="00171CC9">
            <w:pPr>
              <w:jc w:val="center"/>
              <w:rPr>
                <w:rFonts w:asciiTheme="minorHAnsi" w:hAnsiTheme="minorHAnsi" w:cstheme="minorHAnsi"/>
                <w:sz w:val="18"/>
                <w:szCs w:val="18"/>
              </w:rPr>
            </w:pPr>
            <w:r w:rsidRPr="005D7BAF">
              <w:rPr>
                <w:rFonts w:asciiTheme="minorHAnsi" w:hAnsiTheme="minorHAnsi" w:cstheme="minorHAnsi"/>
                <w:sz w:val="18"/>
                <w:szCs w:val="18"/>
              </w:rPr>
              <w:t>*</w:t>
            </w:r>
          </w:p>
        </w:tc>
        <w:tc>
          <w:tcPr>
            <w:tcW w:w="498" w:type="pct"/>
            <w:vAlign w:val="center"/>
          </w:tcPr>
          <w:p w14:paraId="6BC01DC0" w14:textId="77777777" w:rsidR="00C7472D" w:rsidRPr="005D7BAF" w:rsidRDefault="00C7472D" w:rsidP="00171CC9">
            <w:pPr>
              <w:jc w:val="center"/>
              <w:rPr>
                <w:rFonts w:asciiTheme="minorHAnsi" w:hAnsiTheme="minorHAnsi" w:cstheme="minorHAnsi"/>
                <w:sz w:val="18"/>
                <w:szCs w:val="18"/>
              </w:rPr>
            </w:pPr>
          </w:p>
        </w:tc>
        <w:tc>
          <w:tcPr>
            <w:tcW w:w="467" w:type="pct"/>
            <w:vAlign w:val="center"/>
          </w:tcPr>
          <w:p w14:paraId="444235A0" w14:textId="77777777" w:rsidR="00C7472D" w:rsidRPr="005D7BAF" w:rsidRDefault="00C7472D" w:rsidP="00171CC9">
            <w:pPr>
              <w:rPr>
                <w:rFonts w:asciiTheme="minorHAnsi" w:hAnsiTheme="minorHAnsi" w:cstheme="minorHAnsi"/>
                <w:sz w:val="18"/>
                <w:szCs w:val="18"/>
              </w:rPr>
            </w:pPr>
          </w:p>
        </w:tc>
      </w:tr>
      <w:tr w:rsidR="00C7472D" w:rsidRPr="005D7BAF" w14:paraId="74396880" w14:textId="77777777" w:rsidTr="00C7472D">
        <w:trPr>
          <w:trHeight w:val="144"/>
        </w:trPr>
        <w:tc>
          <w:tcPr>
            <w:tcW w:w="860" w:type="pct"/>
            <w:shd w:val="clear" w:color="auto" w:fill="auto"/>
            <w:vAlign w:val="center"/>
          </w:tcPr>
          <w:p w14:paraId="7545BF47"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País</w:t>
            </w:r>
          </w:p>
        </w:tc>
        <w:tc>
          <w:tcPr>
            <w:tcW w:w="1532" w:type="pct"/>
            <w:shd w:val="clear" w:color="auto" w:fill="auto"/>
            <w:vAlign w:val="center"/>
          </w:tcPr>
          <w:p w14:paraId="0FC7EBBA"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Especificar</w:t>
            </w:r>
          </w:p>
        </w:tc>
        <w:tc>
          <w:tcPr>
            <w:tcW w:w="1429" w:type="pct"/>
            <w:shd w:val="clear" w:color="auto" w:fill="auto"/>
            <w:vAlign w:val="center"/>
          </w:tcPr>
          <w:p w14:paraId="03AAE576" w14:textId="77777777" w:rsidR="00C7472D" w:rsidRPr="005D7BAF" w:rsidRDefault="00C7472D" w:rsidP="00171CC9">
            <w:pPr>
              <w:jc w:val="center"/>
              <w:rPr>
                <w:rFonts w:asciiTheme="minorHAnsi" w:hAnsiTheme="minorHAnsi" w:cstheme="minorHAnsi"/>
                <w:sz w:val="18"/>
                <w:szCs w:val="18"/>
              </w:rPr>
            </w:pPr>
          </w:p>
        </w:tc>
        <w:tc>
          <w:tcPr>
            <w:tcW w:w="214" w:type="pct"/>
            <w:vAlign w:val="center"/>
          </w:tcPr>
          <w:p w14:paraId="4E319DC2" w14:textId="77777777" w:rsidR="00C7472D" w:rsidRPr="005D7BAF" w:rsidRDefault="00C7472D" w:rsidP="00171CC9">
            <w:pPr>
              <w:jc w:val="center"/>
              <w:rPr>
                <w:rFonts w:asciiTheme="minorHAnsi" w:hAnsiTheme="minorHAnsi" w:cstheme="minorHAnsi"/>
                <w:sz w:val="18"/>
                <w:szCs w:val="18"/>
              </w:rPr>
            </w:pPr>
            <w:r w:rsidRPr="005D7BAF">
              <w:rPr>
                <w:rFonts w:asciiTheme="minorHAnsi" w:hAnsiTheme="minorHAnsi" w:cstheme="minorHAnsi"/>
                <w:sz w:val="18"/>
                <w:szCs w:val="18"/>
              </w:rPr>
              <w:t>*</w:t>
            </w:r>
          </w:p>
        </w:tc>
        <w:tc>
          <w:tcPr>
            <w:tcW w:w="498" w:type="pct"/>
            <w:vAlign w:val="center"/>
          </w:tcPr>
          <w:p w14:paraId="607DF6AA" w14:textId="77777777" w:rsidR="00C7472D" w:rsidRPr="005D7BAF" w:rsidRDefault="00C7472D" w:rsidP="00171CC9">
            <w:pPr>
              <w:rPr>
                <w:rFonts w:asciiTheme="minorHAnsi" w:hAnsiTheme="minorHAnsi" w:cstheme="minorHAnsi"/>
                <w:sz w:val="18"/>
                <w:szCs w:val="18"/>
              </w:rPr>
            </w:pPr>
          </w:p>
        </w:tc>
        <w:tc>
          <w:tcPr>
            <w:tcW w:w="467" w:type="pct"/>
            <w:vAlign w:val="center"/>
          </w:tcPr>
          <w:p w14:paraId="5B6CB3C5" w14:textId="77777777" w:rsidR="00C7472D" w:rsidRPr="005D7BAF" w:rsidRDefault="00C7472D" w:rsidP="00171CC9">
            <w:pPr>
              <w:rPr>
                <w:rFonts w:asciiTheme="minorHAnsi" w:hAnsiTheme="minorHAnsi" w:cstheme="minorHAnsi"/>
                <w:sz w:val="18"/>
                <w:szCs w:val="18"/>
              </w:rPr>
            </w:pPr>
          </w:p>
        </w:tc>
      </w:tr>
      <w:tr w:rsidR="00C7472D" w:rsidRPr="005D7BAF" w14:paraId="42617BBE" w14:textId="77777777" w:rsidTr="00C7472D">
        <w:trPr>
          <w:trHeight w:val="144"/>
        </w:trPr>
        <w:tc>
          <w:tcPr>
            <w:tcW w:w="860" w:type="pct"/>
            <w:shd w:val="clear" w:color="auto" w:fill="auto"/>
            <w:vAlign w:val="center"/>
          </w:tcPr>
          <w:p w14:paraId="596AF1D5"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Cantidad</w:t>
            </w:r>
          </w:p>
        </w:tc>
        <w:tc>
          <w:tcPr>
            <w:tcW w:w="1532" w:type="pct"/>
            <w:shd w:val="clear" w:color="auto" w:fill="auto"/>
            <w:vAlign w:val="center"/>
          </w:tcPr>
          <w:p w14:paraId="76CC519E"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1</w:t>
            </w:r>
          </w:p>
        </w:tc>
        <w:tc>
          <w:tcPr>
            <w:tcW w:w="1429" w:type="pct"/>
            <w:shd w:val="clear" w:color="auto" w:fill="auto"/>
            <w:vAlign w:val="center"/>
          </w:tcPr>
          <w:p w14:paraId="1764010E" w14:textId="77777777" w:rsidR="00C7472D" w:rsidRPr="005D7BAF" w:rsidRDefault="00C7472D" w:rsidP="00171CC9">
            <w:pPr>
              <w:jc w:val="center"/>
              <w:rPr>
                <w:rFonts w:asciiTheme="minorHAnsi" w:hAnsiTheme="minorHAnsi" w:cstheme="minorHAnsi"/>
                <w:sz w:val="18"/>
                <w:szCs w:val="18"/>
              </w:rPr>
            </w:pPr>
          </w:p>
        </w:tc>
        <w:tc>
          <w:tcPr>
            <w:tcW w:w="214" w:type="pct"/>
            <w:vAlign w:val="center"/>
          </w:tcPr>
          <w:p w14:paraId="728923DD" w14:textId="77777777" w:rsidR="00C7472D" w:rsidRPr="005D7BAF" w:rsidRDefault="00C7472D" w:rsidP="00171CC9">
            <w:pPr>
              <w:rPr>
                <w:rFonts w:asciiTheme="minorHAnsi" w:hAnsiTheme="minorHAnsi" w:cstheme="minorHAnsi"/>
                <w:sz w:val="18"/>
                <w:szCs w:val="18"/>
              </w:rPr>
            </w:pPr>
          </w:p>
        </w:tc>
        <w:tc>
          <w:tcPr>
            <w:tcW w:w="498" w:type="pct"/>
            <w:vAlign w:val="center"/>
          </w:tcPr>
          <w:p w14:paraId="1231D4D1" w14:textId="77777777" w:rsidR="00C7472D" w:rsidRPr="005D7BAF" w:rsidRDefault="00C7472D" w:rsidP="00171CC9">
            <w:pPr>
              <w:rPr>
                <w:rFonts w:asciiTheme="minorHAnsi" w:hAnsiTheme="minorHAnsi" w:cstheme="minorHAnsi"/>
                <w:sz w:val="18"/>
                <w:szCs w:val="18"/>
              </w:rPr>
            </w:pPr>
          </w:p>
        </w:tc>
        <w:tc>
          <w:tcPr>
            <w:tcW w:w="467" w:type="pct"/>
            <w:vAlign w:val="center"/>
          </w:tcPr>
          <w:p w14:paraId="1CBE0F66" w14:textId="77777777" w:rsidR="00C7472D" w:rsidRPr="005D7BAF" w:rsidRDefault="00C7472D" w:rsidP="00171CC9">
            <w:pPr>
              <w:rPr>
                <w:rFonts w:asciiTheme="minorHAnsi" w:hAnsiTheme="minorHAnsi" w:cstheme="minorHAnsi"/>
                <w:sz w:val="18"/>
                <w:szCs w:val="18"/>
              </w:rPr>
            </w:pPr>
          </w:p>
        </w:tc>
      </w:tr>
      <w:tr w:rsidR="00C7472D" w:rsidRPr="005D7BAF" w14:paraId="37A0B63B" w14:textId="77777777" w:rsidTr="00C7472D">
        <w:trPr>
          <w:trHeight w:val="271"/>
        </w:trPr>
        <w:tc>
          <w:tcPr>
            <w:tcW w:w="860" w:type="pct"/>
            <w:shd w:val="clear" w:color="auto" w:fill="auto"/>
            <w:vAlign w:val="center"/>
          </w:tcPr>
          <w:p w14:paraId="30D51100"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Capacidad</w:t>
            </w:r>
          </w:p>
        </w:tc>
        <w:tc>
          <w:tcPr>
            <w:tcW w:w="1532" w:type="pct"/>
            <w:shd w:val="clear" w:color="auto" w:fill="auto"/>
            <w:vAlign w:val="center"/>
          </w:tcPr>
          <w:p w14:paraId="78F9F2D4"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20 KVA mínimamente.</w:t>
            </w:r>
          </w:p>
        </w:tc>
        <w:tc>
          <w:tcPr>
            <w:tcW w:w="1429" w:type="pct"/>
            <w:shd w:val="clear" w:color="auto" w:fill="auto"/>
            <w:vAlign w:val="center"/>
          </w:tcPr>
          <w:p w14:paraId="27E5BA4F" w14:textId="77777777" w:rsidR="00C7472D" w:rsidRPr="005D7BAF" w:rsidRDefault="00C7472D" w:rsidP="00171CC9">
            <w:pPr>
              <w:jc w:val="center"/>
              <w:rPr>
                <w:rFonts w:asciiTheme="minorHAnsi" w:hAnsiTheme="minorHAnsi" w:cstheme="minorHAnsi"/>
                <w:sz w:val="18"/>
                <w:szCs w:val="18"/>
              </w:rPr>
            </w:pPr>
          </w:p>
        </w:tc>
        <w:tc>
          <w:tcPr>
            <w:tcW w:w="214" w:type="pct"/>
            <w:vAlign w:val="center"/>
          </w:tcPr>
          <w:p w14:paraId="332935F4" w14:textId="77777777" w:rsidR="00C7472D" w:rsidRPr="005D7BAF" w:rsidRDefault="00C7472D" w:rsidP="00171CC9">
            <w:pPr>
              <w:rPr>
                <w:rFonts w:asciiTheme="minorHAnsi" w:hAnsiTheme="minorHAnsi" w:cstheme="minorHAnsi"/>
                <w:sz w:val="18"/>
                <w:szCs w:val="18"/>
              </w:rPr>
            </w:pPr>
          </w:p>
        </w:tc>
        <w:tc>
          <w:tcPr>
            <w:tcW w:w="498" w:type="pct"/>
            <w:vAlign w:val="center"/>
          </w:tcPr>
          <w:p w14:paraId="4F078F88" w14:textId="77777777" w:rsidR="00C7472D" w:rsidRPr="005D7BAF" w:rsidRDefault="00C7472D" w:rsidP="00171CC9">
            <w:pPr>
              <w:rPr>
                <w:rFonts w:asciiTheme="minorHAnsi" w:hAnsiTheme="minorHAnsi" w:cstheme="minorHAnsi"/>
                <w:sz w:val="18"/>
                <w:szCs w:val="18"/>
              </w:rPr>
            </w:pPr>
          </w:p>
        </w:tc>
        <w:tc>
          <w:tcPr>
            <w:tcW w:w="467" w:type="pct"/>
            <w:vAlign w:val="center"/>
          </w:tcPr>
          <w:p w14:paraId="701A2F97" w14:textId="77777777" w:rsidR="00C7472D" w:rsidRPr="005D7BAF" w:rsidRDefault="00C7472D" w:rsidP="00171CC9">
            <w:pPr>
              <w:rPr>
                <w:rFonts w:asciiTheme="minorHAnsi" w:hAnsiTheme="minorHAnsi" w:cstheme="minorHAnsi"/>
                <w:sz w:val="18"/>
                <w:szCs w:val="18"/>
              </w:rPr>
            </w:pPr>
          </w:p>
        </w:tc>
      </w:tr>
      <w:tr w:rsidR="00C7472D" w:rsidRPr="005D7BAF" w14:paraId="70F62A67" w14:textId="77777777" w:rsidTr="00C7472D">
        <w:trPr>
          <w:trHeight w:val="487"/>
        </w:trPr>
        <w:tc>
          <w:tcPr>
            <w:tcW w:w="860" w:type="pct"/>
            <w:shd w:val="clear" w:color="auto" w:fill="auto"/>
            <w:vAlign w:val="center"/>
          </w:tcPr>
          <w:p w14:paraId="2B7BD15F"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Entrada</w:t>
            </w:r>
          </w:p>
        </w:tc>
        <w:tc>
          <w:tcPr>
            <w:tcW w:w="1532" w:type="pct"/>
            <w:shd w:val="clear" w:color="auto" w:fill="auto"/>
            <w:vAlign w:val="center"/>
          </w:tcPr>
          <w:p w14:paraId="481BFE7B"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Trifásico 380/400/415 VAC (3 fases + neutro + Tierra).</w:t>
            </w:r>
          </w:p>
        </w:tc>
        <w:tc>
          <w:tcPr>
            <w:tcW w:w="1429" w:type="pct"/>
            <w:shd w:val="clear" w:color="auto" w:fill="auto"/>
            <w:vAlign w:val="center"/>
          </w:tcPr>
          <w:p w14:paraId="74FE8DC5" w14:textId="77777777" w:rsidR="00C7472D" w:rsidRPr="005D7BAF" w:rsidRDefault="00C7472D" w:rsidP="00171CC9">
            <w:pPr>
              <w:jc w:val="center"/>
              <w:rPr>
                <w:rFonts w:asciiTheme="minorHAnsi" w:hAnsiTheme="minorHAnsi" w:cstheme="minorHAnsi"/>
                <w:sz w:val="18"/>
                <w:szCs w:val="18"/>
              </w:rPr>
            </w:pPr>
          </w:p>
        </w:tc>
        <w:tc>
          <w:tcPr>
            <w:tcW w:w="214" w:type="pct"/>
            <w:vAlign w:val="center"/>
          </w:tcPr>
          <w:p w14:paraId="6491BDA5" w14:textId="77777777" w:rsidR="00C7472D" w:rsidRPr="005D7BAF" w:rsidRDefault="00C7472D" w:rsidP="00171CC9">
            <w:pPr>
              <w:rPr>
                <w:rFonts w:asciiTheme="minorHAnsi" w:hAnsiTheme="minorHAnsi" w:cstheme="minorHAnsi"/>
                <w:sz w:val="18"/>
                <w:szCs w:val="18"/>
              </w:rPr>
            </w:pPr>
          </w:p>
        </w:tc>
        <w:tc>
          <w:tcPr>
            <w:tcW w:w="498" w:type="pct"/>
            <w:vAlign w:val="center"/>
          </w:tcPr>
          <w:p w14:paraId="46253F2E" w14:textId="77777777" w:rsidR="00C7472D" w:rsidRPr="005D7BAF" w:rsidRDefault="00C7472D" w:rsidP="00171CC9">
            <w:pPr>
              <w:rPr>
                <w:rFonts w:asciiTheme="minorHAnsi" w:hAnsiTheme="minorHAnsi" w:cstheme="minorHAnsi"/>
                <w:sz w:val="18"/>
                <w:szCs w:val="18"/>
              </w:rPr>
            </w:pPr>
          </w:p>
        </w:tc>
        <w:tc>
          <w:tcPr>
            <w:tcW w:w="467" w:type="pct"/>
            <w:vAlign w:val="center"/>
          </w:tcPr>
          <w:p w14:paraId="1DF59231" w14:textId="77777777" w:rsidR="00C7472D" w:rsidRPr="005D7BAF" w:rsidRDefault="00C7472D" w:rsidP="00171CC9">
            <w:pPr>
              <w:rPr>
                <w:rFonts w:asciiTheme="minorHAnsi" w:hAnsiTheme="minorHAnsi" w:cstheme="minorHAnsi"/>
                <w:sz w:val="18"/>
                <w:szCs w:val="18"/>
              </w:rPr>
            </w:pPr>
          </w:p>
        </w:tc>
      </w:tr>
      <w:tr w:rsidR="00C7472D" w:rsidRPr="005D7BAF" w14:paraId="470DF1F3" w14:textId="77777777" w:rsidTr="00C7472D">
        <w:trPr>
          <w:trHeight w:val="177"/>
        </w:trPr>
        <w:tc>
          <w:tcPr>
            <w:tcW w:w="860" w:type="pct"/>
            <w:shd w:val="clear" w:color="auto" w:fill="auto"/>
            <w:vAlign w:val="center"/>
          </w:tcPr>
          <w:p w14:paraId="2EC5B1FF"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 xml:space="preserve">Frecuencia de entrada </w:t>
            </w:r>
          </w:p>
        </w:tc>
        <w:tc>
          <w:tcPr>
            <w:tcW w:w="1532" w:type="pct"/>
            <w:shd w:val="clear" w:color="auto" w:fill="auto"/>
            <w:vAlign w:val="center"/>
          </w:tcPr>
          <w:p w14:paraId="714A51C9"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 xml:space="preserve">Soportada entre estas frecuencias de </w:t>
            </w:r>
            <w:proofErr w:type="spellStart"/>
            <w:r w:rsidRPr="005D7BAF">
              <w:rPr>
                <w:rFonts w:asciiTheme="minorHAnsi" w:hAnsiTheme="minorHAnsi" w:cstheme="minorHAnsi"/>
                <w:sz w:val="18"/>
                <w:szCs w:val="18"/>
              </w:rPr>
              <w:t>ciclaje</w:t>
            </w:r>
            <w:proofErr w:type="spellEnd"/>
            <w:r w:rsidRPr="005D7BAF">
              <w:rPr>
                <w:rFonts w:asciiTheme="minorHAnsi" w:hAnsiTheme="minorHAnsi" w:cstheme="minorHAnsi"/>
                <w:sz w:val="18"/>
                <w:szCs w:val="18"/>
              </w:rPr>
              <w:t xml:space="preserve"> eléctrico 50 – 60 Hz, o rango superior</w:t>
            </w:r>
          </w:p>
        </w:tc>
        <w:tc>
          <w:tcPr>
            <w:tcW w:w="1429" w:type="pct"/>
            <w:shd w:val="clear" w:color="auto" w:fill="auto"/>
            <w:vAlign w:val="center"/>
          </w:tcPr>
          <w:p w14:paraId="4B30772B" w14:textId="77777777" w:rsidR="00C7472D" w:rsidRPr="005D7BAF" w:rsidRDefault="00C7472D" w:rsidP="00171CC9">
            <w:pPr>
              <w:jc w:val="center"/>
              <w:rPr>
                <w:rFonts w:asciiTheme="minorHAnsi" w:hAnsiTheme="minorHAnsi" w:cstheme="minorHAnsi"/>
                <w:sz w:val="18"/>
                <w:szCs w:val="18"/>
              </w:rPr>
            </w:pPr>
          </w:p>
        </w:tc>
        <w:tc>
          <w:tcPr>
            <w:tcW w:w="214" w:type="pct"/>
            <w:vAlign w:val="center"/>
          </w:tcPr>
          <w:p w14:paraId="1D587CDF" w14:textId="77777777" w:rsidR="00C7472D" w:rsidRPr="005D7BAF" w:rsidRDefault="00C7472D" w:rsidP="00171CC9">
            <w:pPr>
              <w:rPr>
                <w:rFonts w:asciiTheme="minorHAnsi" w:hAnsiTheme="minorHAnsi" w:cstheme="minorHAnsi"/>
                <w:sz w:val="18"/>
                <w:szCs w:val="18"/>
              </w:rPr>
            </w:pPr>
          </w:p>
        </w:tc>
        <w:tc>
          <w:tcPr>
            <w:tcW w:w="498" w:type="pct"/>
            <w:vAlign w:val="center"/>
          </w:tcPr>
          <w:p w14:paraId="66BB3F17" w14:textId="77777777" w:rsidR="00C7472D" w:rsidRPr="005D7BAF" w:rsidRDefault="00C7472D" w:rsidP="00171CC9">
            <w:pPr>
              <w:rPr>
                <w:rFonts w:asciiTheme="minorHAnsi" w:hAnsiTheme="minorHAnsi" w:cstheme="minorHAnsi"/>
                <w:sz w:val="18"/>
                <w:szCs w:val="18"/>
              </w:rPr>
            </w:pPr>
          </w:p>
        </w:tc>
        <w:tc>
          <w:tcPr>
            <w:tcW w:w="467" w:type="pct"/>
            <w:vAlign w:val="center"/>
          </w:tcPr>
          <w:p w14:paraId="38704B85" w14:textId="77777777" w:rsidR="00C7472D" w:rsidRPr="005D7BAF" w:rsidRDefault="00C7472D" w:rsidP="00171CC9">
            <w:pPr>
              <w:rPr>
                <w:rFonts w:asciiTheme="minorHAnsi" w:hAnsiTheme="minorHAnsi" w:cstheme="minorHAnsi"/>
                <w:sz w:val="18"/>
                <w:szCs w:val="18"/>
              </w:rPr>
            </w:pPr>
          </w:p>
        </w:tc>
      </w:tr>
      <w:tr w:rsidR="00C7472D" w:rsidRPr="005D7BAF" w14:paraId="6AE9819B" w14:textId="77777777" w:rsidTr="00C7472D">
        <w:trPr>
          <w:trHeight w:val="589"/>
        </w:trPr>
        <w:tc>
          <w:tcPr>
            <w:tcW w:w="860" w:type="pct"/>
            <w:shd w:val="clear" w:color="auto" w:fill="FFFFFF" w:themeFill="background1"/>
            <w:vAlign w:val="center"/>
          </w:tcPr>
          <w:p w14:paraId="7D07DFCD"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Salida</w:t>
            </w:r>
          </w:p>
        </w:tc>
        <w:tc>
          <w:tcPr>
            <w:tcW w:w="1532" w:type="pct"/>
            <w:shd w:val="clear" w:color="auto" w:fill="FFFFFF" w:themeFill="background1"/>
            <w:vAlign w:val="center"/>
          </w:tcPr>
          <w:p w14:paraId="3221A439"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Configurable en rangos desde:</w:t>
            </w:r>
          </w:p>
          <w:p w14:paraId="4FA5F626"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Monofásico 220/240 VAC (1 fase+ neutro+ Tierra).</w:t>
            </w:r>
          </w:p>
        </w:tc>
        <w:tc>
          <w:tcPr>
            <w:tcW w:w="1429" w:type="pct"/>
            <w:shd w:val="clear" w:color="auto" w:fill="FFFFFF" w:themeFill="background1"/>
            <w:vAlign w:val="center"/>
          </w:tcPr>
          <w:p w14:paraId="2CE0E8AC" w14:textId="77777777" w:rsidR="00C7472D" w:rsidRPr="005D7BAF" w:rsidRDefault="00C7472D" w:rsidP="00171CC9">
            <w:pPr>
              <w:jc w:val="center"/>
              <w:rPr>
                <w:rFonts w:asciiTheme="minorHAnsi" w:hAnsiTheme="minorHAnsi" w:cstheme="minorHAnsi"/>
                <w:sz w:val="18"/>
                <w:szCs w:val="18"/>
              </w:rPr>
            </w:pPr>
          </w:p>
        </w:tc>
        <w:tc>
          <w:tcPr>
            <w:tcW w:w="214" w:type="pct"/>
            <w:shd w:val="clear" w:color="auto" w:fill="FFFFFF" w:themeFill="background1"/>
            <w:vAlign w:val="center"/>
          </w:tcPr>
          <w:p w14:paraId="4B4AD24B" w14:textId="77777777" w:rsidR="00C7472D" w:rsidRPr="005D7BAF" w:rsidRDefault="00C7472D" w:rsidP="00171CC9">
            <w:pPr>
              <w:rPr>
                <w:rFonts w:asciiTheme="minorHAnsi" w:hAnsiTheme="minorHAnsi" w:cstheme="minorHAnsi"/>
                <w:sz w:val="18"/>
                <w:szCs w:val="18"/>
              </w:rPr>
            </w:pPr>
          </w:p>
        </w:tc>
        <w:tc>
          <w:tcPr>
            <w:tcW w:w="498" w:type="pct"/>
            <w:shd w:val="clear" w:color="auto" w:fill="FFFFFF" w:themeFill="background1"/>
            <w:vAlign w:val="center"/>
          </w:tcPr>
          <w:p w14:paraId="10726FD9" w14:textId="77777777" w:rsidR="00C7472D" w:rsidRPr="005D7BAF" w:rsidRDefault="00C7472D" w:rsidP="00171CC9">
            <w:pPr>
              <w:rPr>
                <w:rFonts w:asciiTheme="minorHAnsi" w:hAnsiTheme="minorHAnsi" w:cstheme="minorHAnsi"/>
                <w:sz w:val="18"/>
                <w:szCs w:val="18"/>
              </w:rPr>
            </w:pPr>
          </w:p>
        </w:tc>
        <w:tc>
          <w:tcPr>
            <w:tcW w:w="467" w:type="pct"/>
            <w:shd w:val="clear" w:color="auto" w:fill="FFFFFF" w:themeFill="background1"/>
            <w:vAlign w:val="center"/>
          </w:tcPr>
          <w:p w14:paraId="1139A131" w14:textId="77777777" w:rsidR="00C7472D" w:rsidRPr="005D7BAF" w:rsidRDefault="00C7472D" w:rsidP="00171CC9">
            <w:pPr>
              <w:rPr>
                <w:rFonts w:asciiTheme="minorHAnsi" w:hAnsiTheme="minorHAnsi" w:cstheme="minorHAnsi"/>
                <w:sz w:val="18"/>
                <w:szCs w:val="18"/>
              </w:rPr>
            </w:pPr>
          </w:p>
        </w:tc>
      </w:tr>
      <w:tr w:rsidR="00C7472D" w:rsidRPr="005D7BAF" w14:paraId="629968FA" w14:textId="77777777" w:rsidTr="00C7472D">
        <w:trPr>
          <w:trHeight w:val="260"/>
        </w:trPr>
        <w:tc>
          <w:tcPr>
            <w:tcW w:w="860" w:type="pct"/>
            <w:shd w:val="clear" w:color="auto" w:fill="FFFFFF" w:themeFill="background1"/>
            <w:vAlign w:val="center"/>
          </w:tcPr>
          <w:p w14:paraId="1B1E08FA"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Frecuencia de salida</w:t>
            </w:r>
          </w:p>
        </w:tc>
        <w:tc>
          <w:tcPr>
            <w:tcW w:w="1532" w:type="pct"/>
            <w:shd w:val="clear" w:color="auto" w:fill="FFFFFF" w:themeFill="background1"/>
            <w:vAlign w:val="center"/>
          </w:tcPr>
          <w:p w14:paraId="6A4B276C"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50/60 Hz</w:t>
            </w:r>
          </w:p>
        </w:tc>
        <w:tc>
          <w:tcPr>
            <w:tcW w:w="1429" w:type="pct"/>
            <w:shd w:val="clear" w:color="auto" w:fill="FFFFFF" w:themeFill="background1"/>
            <w:vAlign w:val="center"/>
          </w:tcPr>
          <w:p w14:paraId="60345ACF" w14:textId="77777777" w:rsidR="00C7472D" w:rsidRPr="005D7BAF" w:rsidRDefault="00C7472D" w:rsidP="00171CC9">
            <w:pPr>
              <w:jc w:val="center"/>
              <w:rPr>
                <w:rFonts w:asciiTheme="minorHAnsi" w:hAnsiTheme="minorHAnsi" w:cstheme="minorHAnsi"/>
                <w:sz w:val="18"/>
                <w:szCs w:val="18"/>
              </w:rPr>
            </w:pPr>
          </w:p>
        </w:tc>
        <w:tc>
          <w:tcPr>
            <w:tcW w:w="214" w:type="pct"/>
            <w:shd w:val="clear" w:color="auto" w:fill="FFFFFF" w:themeFill="background1"/>
            <w:vAlign w:val="center"/>
          </w:tcPr>
          <w:p w14:paraId="538CABB6" w14:textId="77777777" w:rsidR="00C7472D" w:rsidRPr="005D7BAF" w:rsidRDefault="00C7472D" w:rsidP="00171CC9">
            <w:pPr>
              <w:rPr>
                <w:rFonts w:asciiTheme="minorHAnsi" w:hAnsiTheme="minorHAnsi" w:cstheme="minorHAnsi"/>
                <w:sz w:val="18"/>
                <w:szCs w:val="18"/>
              </w:rPr>
            </w:pPr>
          </w:p>
        </w:tc>
        <w:tc>
          <w:tcPr>
            <w:tcW w:w="498" w:type="pct"/>
            <w:shd w:val="clear" w:color="auto" w:fill="FFFFFF" w:themeFill="background1"/>
            <w:vAlign w:val="center"/>
          </w:tcPr>
          <w:p w14:paraId="56A45043" w14:textId="77777777" w:rsidR="00C7472D" w:rsidRPr="005D7BAF" w:rsidRDefault="00C7472D" w:rsidP="00171CC9">
            <w:pPr>
              <w:rPr>
                <w:rFonts w:asciiTheme="minorHAnsi" w:hAnsiTheme="minorHAnsi" w:cstheme="minorHAnsi"/>
                <w:sz w:val="18"/>
                <w:szCs w:val="18"/>
              </w:rPr>
            </w:pPr>
          </w:p>
        </w:tc>
        <w:tc>
          <w:tcPr>
            <w:tcW w:w="467" w:type="pct"/>
            <w:shd w:val="clear" w:color="auto" w:fill="FFFFFF" w:themeFill="background1"/>
            <w:vAlign w:val="center"/>
          </w:tcPr>
          <w:p w14:paraId="78A810CC" w14:textId="77777777" w:rsidR="00C7472D" w:rsidRPr="005D7BAF" w:rsidRDefault="00C7472D" w:rsidP="00171CC9">
            <w:pPr>
              <w:rPr>
                <w:rFonts w:asciiTheme="minorHAnsi" w:hAnsiTheme="minorHAnsi" w:cstheme="minorHAnsi"/>
                <w:sz w:val="18"/>
                <w:szCs w:val="18"/>
              </w:rPr>
            </w:pPr>
          </w:p>
        </w:tc>
      </w:tr>
      <w:tr w:rsidR="00C7472D" w:rsidRPr="005D7BAF" w14:paraId="564F0C20" w14:textId="77777777" w:rsidTr="00C7472D">
        <w:trPr>
          <w:trHeight w:val="367"/>
        </w:trPr>
        <w:tc>
          <w:tcPr>
            <w:tcW w:w="860" w:type="pct"/>
            <w:shd w:val="clear" w:color="auto" w:fill="FFFFFF" w:themeFill="background1"/>
            <w:vAlign w:val="center"/>
          </w:tcPr>
          <w:p w14:paraId="325D3D3A"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Distorsión de voltaje de salida</w:t>
            </w:r>
          </w:p>
        </w:tc>
        <w:tc>
          <w:tcPr>
            <w:tcW w:w="1532" w:type="pct"/>
            <w:shd w:val="clear" w:color="auto" w:fill="FFFFFF" w:themeFill="background1"/>
            <w:vAlign w:val="center"/>
          </w:tcPr>
          <w:p w14:paraId="3E029DF5"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Debe ser menor o igual a 5%.</w:t>
            </w:r>
          </w:p>
        </w:tc>
        <w:tc>
          <w:tcPr>
            <w:tcW w:w="1429" w:type="pct"/>
            <w:shd w:val="clear" w:color="auto" w:fill="FFFFFF" w:themeFill="background1"/>
            <w:vAlign w:val="center"/>
          </w:tcPr>
          <w:p w14:paraId="05728936" w14:textId="77777777" w:rsidR="00C7472D" w:rsidRPr="005D7BAF" w:rsidRDefault="00C7472D" w:rsidP="00171CC9">
            <w:pPr>
              <w:jc w:val="center"/>
              <w:rPr>
                <w:rFonts w:asciiTheme="minorHAnsi" w:hAnsiTheme="minorHAnsi" w:cstheme="minorHAnsi"/>
                <w:sz w:val="18"/>
                <w:szCs w:val="18"/>
              </w:rPr>
            </w:pPr>
          </w:p>
        </w:tc>
        <w:tc>
          <w:tcPr>
            <w:tcW w:w="214" w:type="pct"/>
            <w:shd w:val="clear" w:color="auto" w:fill="FFFFFF" w:themeFill="background1"/>
            <w:vAlign w:val="center"/>
          </w:tcPr>
          <w:p w14:paraId="1606A1DB" w14:textId="77777777" w:rsidR="00C7472D" w:rsidRPr="005D7BAF" w:rsidRDefault="00C7472D" w:rsidP="00171CC9">
            <w:pPr>
              <w:rPr>
                <w:rFonts w:asciiTheme="minorHAnsi" w:hAnsiTheme="minorHAnsi" w:cstheme="minorHAnsi"/>
                <w:sz w:val="18"/>
                <w:szCs w:val="18"/>
              </w:rPr>
            </w:pPr>
          </w:p>
        </w:tc>
        <w:tc>
          <w:tcPr>
            <w:tcW w:w="498" w:type="pct"/>
            <w:shd w:val="clear" w:color="auto" w:fill="FFFFFF" w:themeFill="background1"/>
            <w:vAlign w:val="center"/>
          </w:tcPr>
          <w:p w14:paraId="177BFBBE" w14:textId="77777777" w:rsidR="00C7472D" w:rsidRPr="005D7BAF" w:rsidRDefault="00C7472D" w:rsidP="00171CC9">
            <w:pPr>
              <w:rPr>
                <w:rFonts w:asciiTheme="minorHAnsi" w:hAnsiTheme="minorHAnsi" w:cstheme="minorHAnsi"/>
                <w:sz w:val="18"/>
                <w:szCs w:val="18"/>
              </w:rPr>
            </w:pPr>
          </w:p>
        </w:tc>
        <w:tc>
          <w:tcPr>
            <w:tcW w:w="467" w:type="pct"/>
            <w:shd w:val="clear" w:color="auto" w:fill="FFFFFF" w:themeFill="background1"/>
            <w:vAlign w:val="center"/>
          </w:tcPr>
          <w:p w14:paraId="0A756FCF" w14:textId="77777777" w:rsidR="00C7472D" w:rsidRPr="005D7BAF" w:rsidRDefault="00C7472D" w:rsidP="00171CC9">
            <w:pPr>
              <w:rPr>
                <w:rFonts w:asciiTheme="minorHAnsi" w:hAnsiTheme="minorHAnsi" w:cstheme="minorHAnsi"/>
                <w:sz w:val="18"/>
                <w:szCs w:val="18"/>
              </w:rPr>
            </w:pPr>
          </w:p>
        </w:tc>
      </w:tr>
      <w:tr w:rsidR="00C7472D" w:rsidRPr="005D7BAF" w14:paraId="20E49323" w14:textId="77777777" w:rsidTr="00C7472D">
        <w:trPr>
          <w:trHeight w:val="423"/>
        </w:trPr>
        <w:tc>
          <w:tcPr>
            <w:tcW w:w="860" w:type="pct"/>
            <w:shd w:val="clear" w:color="auto" w:fill="FFFFFF" w:themeFill="background1"/>
            <w:vAlign w:val="center"/>
          </w:tcPr>
          <w:p w14:paraId="3190FCBF"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Conexiones de salida</w:t>
            </w:r>
          </w:p>
        </w:tc>
        <w:tc>
          <w:tcPr>
            <w:tcW w:w="1532" w:type="pct"/>
            <w:shd w:val="clear" w:color="auto" w:fill="FFFFFF" w:themeFill="background1"/>
            <w:vAlign w:val="center"/>
          </w:tcPr>
          <w:p w14:paraId="223CEC0D"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Mediante borneras o similares de tipo estándar con conectores soportados en el mercado boliviano. (especificar)</w:t>
            </w:r>
          </w:p>
        </w:tc>
        <w:tc>
          <w:tcPr>
            <w:tcW w:w="1429" w:type="pct"/>
            <w:shd w:val="clear" w:color="auto" w:fill="FFFFFF" w:themeFill="background1"/>
            <w:vAlign w:val="center"/>
          </w:tcPr>
          <w:p w14:paraId="16387F33" w14:textId="77777777" w:rsidR="00C7472D" w:rsidRPr="005D7BAF" w:rsidRDefault="00C7472D" w:rsidP="00171CC9">
            <w:pPr>
              <w:jc w:val="center"/>
              <w:rPr>
                <w:rFonts w:asciiTheme="minorHAnsi" w:hAnsiTheme="minorHAnsi" w:cstheme="minorHAnsi"/>
                <w:sz w:val="18"/>
                <w:szCs w:val="18"/>
              </w:rPr>
            </w:pPr>
          </w:p>
        </w:tc>
        <w:tc>
          <w:tcPr>
            <w:tcW w:w="214" w:type="pct"/>
            <w:shd w:val="clear" w:color="auto" w:fill="FFFFFF" w:themeFill="background1"/>
            <w:vAlign w:val="center"/>
          </w:tcPr>
          <w:p w14:paraId="10747E27" w14:textId="77777777" w:rsidR="00C7472D" w:rsidRPr="005D7BAF" w:rsidRDefault="00C7472D" w:rsidP="00171CC9">
            <w:pPr>
              <w:rPr>
                <w:rFonts w:asciiTheme="minorHAnsi" w:hAnsiTheme="minorHAnsi" w:cstheme="minorHAnsi"/>
                <w:sz w:val="18"/>
                <w:szCs w:val="18"/>
              </w:rPr>
            </w:pPr>
          </w:p>
        </w:tc>
        <w:tc>
          <w:tcPr>
            <w:tcW w:w="498" w:type="pct"/>
            <w:shd w:val="clear" w:color="auto" w:fill="FFFFFF" w:themeFill="background1"/>
            <w:vAlign w:val="center"/>
          </w:tcPr>
          <w:p w14:paraId="6018619A" w14:textId="77777777" w:rsidR="00C7472D" w:rsidRPr="005D7BAF" w:rsidRDefault="00C7472D" w:rsidP="00171CC9">
            <w:pPr>
              <w:rPr>
                <w:rFonts w:asciiTheme="minorHAnsi" w:hAnsiTheme="minorHAnsi" w:cstheme="minorHAnsi"/>
                <w:sz w:val="18"/>
                <w:szCs w:val="18"/>
              </w:rPr>
            </w:pPr>
          </w:p>
        </w:tc>
        <w:tc>
          <w:tcPr>
            <w:tcW w:w="467" w:type="pct"/>
            <w:shd w:val="clear" w:color="auto" w:fill="FFFFFF" w:themeFill="background1"/>
            <w:vAlign w:val="center"/>
          </w:tcPr>
          <w:p w14:paraId="22653D12" w14:textId="77777777" w:rsidR="00C7472D" w:rsidRPr="005D7BAF" w:rsidRDefault="00C7472D" w:rsidP="00171CC9">
            <w:pPr>
              <w:rPr>
                <w:rFonts w:asciiTheme="minorHAnsi" w:hAnsiTheme="minorHAnsi" w:cstheme="minorHAnsi"/>
                <w:sz w:val="18"/>
                <w:szCs w:val="18"/>
              </w:rPr>
            </w:pPr>
          </w:p>
        </w:tc>
      </w:tr>
      <w:tr w:rsidR="00C7472D" w:rsidRPr="005D7BAF" w14:paraId="5B304B81" w14:textId="77777777" w:rsidTr="00C7472D">
        <w:trPr>
          <w:trHeight w:val="215"/>
        </w:trPr>
        <w:tc>
          <w:tcPr>
            <w:tcW w:w="860" w:type="pct"/>
            <w:shd w:val="clear" w:color="auto" w:fill="auto"/>
            <w:vAlign w:val="center"/>
          </w:tcPr>
          <w:p w14:paraId="7BED7702"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Topología</w:t>
            </w:r>
          </w:p>
        </w:tc>
        <w:tc>
          <w:tcPr>
            <w:tcW w:w="1532" w:type="pct"/>
            <w:shd w:val="clear" w:color="auto" w:fill="auto"/>
            <w:vAlign w:val="center"/>
          </w:tcPr>
          <w:p w14:paraId="5FFB8B00"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Online de doble conversión.</w:t>
            </w:r>
          </w:p>
        </w:tc>
        <w:tc>
          <w:tcPr>
            <w:tcW w:w="1429" w:type="pct"/>
            <w:shd w:val="clear" w:color="auto" w:fill="auto"/>
            <w:vAlign w:val="center"/>
          </w:tcPr>
          <w:p w14:paraId="501061D4" w14:textId="77777777" w:rsidR="00C7472D" w:rsidRPr="005D7BAF" w:rsidRDefault="00C7472D" w:rsidP="00171CC9">
            <w:pPr>
              <w:rPr>
                <w:rFonts w:asciiTheme="minorHAnsi" w:hAnsiTheme="minorHAnsi" w:cstheme="minorHAnsi"/>
                <w:sz w:val="18"/>
                <w:szCs w:val="18"/>
              </w:rPr>
            </w:pPr>
          </w:p>
        </w:tc>
        <w:tc>
          <w:tcPr>
            <w:tcW w:w="214" w:type="pct"/>
            <w:vAlign w:val="center"/>
          </w:tcPr>
          <w:p w14:paraId="1F85F243" w14:textId="77777777" w:rsidR="00C7472D" w:rsidRPr="005D7BAF" w:rsidRDefault="00C7472D" w:rsidP="00171CC9">
            <w:pPr>
              <w:rPr>
                <w:rFonts w:asciiTheme="minorHAnsi" w:hAnsiTheme="minorHAnsi" w:cstheme="minorHAnsi"/>
                <w:sz w:val="18"/>
                <w:szCs w:val="18"/>
              </w:rPr>
            </w:pPr>
          </w:p>
        </w:tc>
        <w:tc>
          <w:tcPr>
            <w:tcW w:w="498" w:type="pct"/>
            <w:vAlign w:val="center"/>
          </w:tcPr>
          <w:p w14:paraId="70ABAB8F" w14:textId="77777777" w:rsidR="00C7472D" w:rsidRPr="005D7BAF" w:rsidRDefault="00C7472D" w:rsidP="00171CC9">
            <w:pPr>
              <w:rPr>
                <w:rFonts w:asciiTheme="minorHAnsi" w:hAnsiTheme="minorHAnsi" w:cstheme="minorHAnsi"/>
                <w:sz w:val="18"/>
                <w:szCs w:val="18"/>
              </w:rPr>
            </w:pPr>
          </w:p>
        </w:tc>
        <w:tc>
          <w:tcPr>
            <w:tcW w:w="467" w:type="pct"/>
            <w:vAlign w:val="center"/>
          </w:tcPr>
          <w:p w14:paraId="04E18823" w14:textId="77777777" w:rsidR="00C7472D" w:rsidRPr="005D7BAF" w:rsidRDefault="00C7472D" w:rsidP="00171CC9">
            <w:pPr>
              <w:rPr>
                <w:rFonts w:asciiTheme="minorHAnsi" w:hAnsiTheme="minorHAnsi" w:cstheme="minorHAnsi"/>
                <w:sz w:val="18"/>
                <w:szCs w:val="18"/>
              </w:rPr>
            </w:pPr>
          </w:p>
        </w:tc>
      </w:tr>
      <w:tr w:rsidR="00C7472D" w:rsidRPr="005D7BAF" w14:paraId="5C75D871" w14:textId="77777777" w:rsidTr="00C7472D">
        <w:trPr>
          <w:trHeight w:val="423"/>
        </w:trPr>
        <w:tc>
          <w:tcPr>
            <w:tcW w:w="860" w:type="pct"/>
            <w:shd w:val="clear" w:color="auto" w:fill="auto"/>
            <w:vAlign w:val="center"/>
          </w:tcPr>
          <w:p w14:paraId="66CD74D2"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Funcionamiento con sobrecarga</w:t>
            </w:r>
          </w:p>
        </w:tc>
        <w:tc>
          <w:tcPr>
            <w:tcW w:w="1532" w:type="pct"/>
            <w:shd w:val="clear" w:color="auto" w:fill="auto"/>
            <w:vAlign w:val="center"/>
          </w:tcPr>
          <w:p w14:paraId="3D99CC73" w14:textId="77777777" w:rsidR="00DD2062" w:rsidRPr="0099231B" w:rsidRDefault="00DD2062" w:rsidP="00DD2062">
            <w:pPr>
              <w:rPr>
                <w:rFonts w:asciiTheme="minorHAnsi" w:hAnsiTheme="minorHAnsi" w:cstheme="minorHAnsi"/>
                <w:sz w:val="18"/>
                <w:szCs w:val="18"/>
              </w:rPr>
            </w:pPr>
            <w:r w:rsidRPr="0099231B">
              <w:rPr>
                <w:rFonts w:asciiTheme="minorHAnsi" w:hAnsiTheme="minorHAnsi" w:cstheme="minorHAnsi"/>
                <w:sz w:val="18"/>
                <w:szCs w:val="18"/>
              </w:rPr>
              <w:t>1 min:125%</w:t>
            </w:r>
          </w:p>
          <w:p w14:paraId="6A92C360" w14:textId="5045245A" w:rsidR="00C7472D" w:rsidRPr="005D7BAF" w:rsidRDefault="00DD2062" w:rsidP="00DD2062">
            <w:pPr>
              <w:rPr>
                <w:rFonts w:asciiTheme="minorHAnsi" w:hAnsiTheme="minorHAnsi" w:cstheme="minorHAnsi"/>
                <w:sz w:val="18"/>
                <w:szCs w:val="18"/>
              </w:rPr>
            </w:pPr>
            <w:r w:rsidRPr="0099231B">
              <w:rPr>
                <w:rFonts w:asciiTheme="minorHAnsi" w:hAnsiTheme="minorHAnsi" w:cstheme="minorHAnsi"/>
                <w:sz w:val="18"/>
                <w:szCs w:val="18"/>
              </w:rPr>
              <w:t>30 segundos: 150%</w:t>
            </w:r>
          </w:p>
        </w:tc>
        <w:tc>
          <w:tcPr>
            <w:tcW w:w="1429" w:type="pct"/>
            <w:shd w:val="clear" w:color="auto" w:fill="auto"/>
            <w:vAlign w:val="center"/>
          </w:tcPr>
          <w:p w14:paraId="1B5E36B6" w14:textId="77777777" w:rsidR="00C7472D" w:rsidRPr="005D7BAF" w:rsidRDefault="00C7472D" w:rsidP="00171CC9">
            <w:pPr>
              <w:rPr>
                <w:rFonts w:asciiTheme="minorHAnsi" w:hAnsiTheme="minorHAnsi" w:cstheme="minorHAnsi"/>
                <w:sz w:val="18"/>
                <w:szCs w:val="18"/>
              </w:rPr>
            </w:pPr>
          </w:p>
        </w:tc>
        <w:tc>
          <w:tcPr>
            <w:tcW w:w="214" w:type="pct"/>
            <w:vAlign w:val="center"/>
          </w:tcPr>
          <w:p w14:paraId="0865943A" w14:textId="77777777" w:rsidR="00C7472D" w:rsidRPr="005D7BAF" w:rsidRDefault="00C7472D" w:rsidP="00171CC9">
            <w:pPr>
              <w:rPr>
                <w:rFonts w:asciiTheme="minorHAnsi" w:hAnsiTheme="minorHAnsi" w:cstheme="minorHAnsi"/>
                <w:sz w:val="18"/>
                <w:szCs w:val="18"/>
              </w:rPr>
            </w:pPr>
          </w:p>
        </w:tc>
        <w:tc>
          <w:tcPr>
            <w:tcW w:w="498" w:type="pct"/>
            <w:vAlign w:val="center"/>
          </w:tcPr>
          <w:p w14:paraId="3BF419B6" w14:textId="77777777" w:rsidR="00C7472D" w:rsidRPr="005D7BAF" w:rsidRDefault="00C7472D" w:rsidP="00171CC9">
            <w:pPr>
              <w:rPr>
                <w:rFonts w:asciiTheme="minorHAnsi" w:hAnsiTheme="minorHAnsi" w:cstheme="minorHAnsi"/>
                <w:sz w:val="18"/>
                <w:szCs w:val="18"/>
              </w:rPr>
            </w:pPr>
          </w:p>
        </w:tc>
        <w:tc>
          <w:tcPr>
            <w:tcW w:w="467" w:type="pct"/>
            <w:vAlign w:val="center"/>
          </w:tcPr>
          <w:p w14:paraId="1E8B2E24" w14:textId="77777777" w:rsidR="00C7472D" w:rsidRPr="005D7BAF" w:rsidRDefault="00C7472D" w:rsidP="00171CC9">
            <w:pPr>
              <w:rPr>
                <w:rFonts w:asciiTheme="minorHAnsi" w:hAnsiTheme="minorHAnsi" w:cstheme="minorHAnsi"/>
                <w:sz w:val="18"/>
                <w:szCs w:val="18"/>
              </w:rPr>
            </w:pPr>
          </w:p>
        </w:tc>
      </w:tr>
      <w:tr w:rsidR="00C7472D" w:rsidRPr="005D7BAF" w14:paraId="036D1AE8" w14:textId="77777777" w:rsidTr="00C7472D">
        <w:trPr>
          <w:trHeight w:val="423"/>
        </w:trPr>
        <w:tc>
          <w:tcPr>
            <w:tcW w:w="860" w:type="pct"/>
            <w:vMerge w:val="restart"/>
            <w:shd w:val="clear" w:color="auto" w:fill="auto"/>
            <w:vAlign w:val="center"/>
          </w:tcPr>
          <w:p w14:paraId="2FFD5E30"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Derivación</w:t>
            </w:r>
          </w:p>
        </w:tc>
        <w:tc>
          <w:tcPr>
            <w:tcW w:w="1532" w:type="pct"/>
            <w:shd w:val="clear" w:color="auto" w:fill="auto"/>
            <w:vAlign w:val="center"/>
          </w:tcPr>
          <w:p w14:paraId="261329EF"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Bypass estático integrado para derivación interna automática.</w:t>
            </w:r>
          </w:p>
        </w:tc>
        <w:tc>
          <w:tcPr>
            <w:tcW w:w="1429" w:type="pct"/>
            <w:shd w:val="clear" w:color="auto" w:fill="auto"/>
            <w:vAlign w:val="center"/>
          </w:tcPr>
          <w:p w14:paraId="483C8F23" w14:textId="77777777" w:rsidR="00C7472D" w:rsidRPr="005D7BAF" w:rsidRDefault="00C7472D" w:rsidP="00171CC9">
            <w:pPr>
              <w:rPr>
                <w:rFonts w:asciiTheme="minorHAnsi" w:hAnsiTheme="minorHAnsi" w:cstheme="minorHAnsi"/>
                <w:sz w:val="18"/>
                <w:szCs w:val="18"/>
              </w:rPr>
            </w:pPr>
          </w:p>
        </w:tc>
        <w:tc>
          <w:tcPr>
            <w:tcW w:w="214" w:type="pct"/>
            <w:vAlign w:val="center"/>
          </w:tcPr>
          <w:p w14:paraId="564C1F55" w14:textId="77777777" w:rsidR="00C7472D" w:rsidRPr="005D7BAF" w:rsidRDefault="00C7472D" w:rsidP="00171CC9">
            <w:pPr>
              <w:rPr>
                <w:rFonts w:asciiTheme="minorHAnsi" w:hAnsiTheme="minorHAnsi" w:cstheme="minorHAnsi"/>
                <w:sz w:val="18"/>
                <w:szCs w:val="18"/>
              </w:rPr>
            </w:pPr>
          </w:p>
        </w:tc>
        <w:tc>
          <w:tcPr>
            <w:tcW w:w="498" w:type="pct"/>
            <w:vAlign w:val="center"/>
          </w:tcPr>
          <w:p w14:paraId="415AF61E" w14:textId="77777777" w:rsidR="00C7472D" w:rsidRPr="005D7BAF" w:rsidRDefault="00C7472D" w:rsidP="00171CC9">
            <w:pPr>
              <w:rPr>
                <w:rFonts w:asciiTheme="minorHAnsi" w:hAnsiTheme="minorHAnsi" w:cstheme="minorHAnsi"/>
                <w:sz w:val="18"/>
                <w:szCs w:val="18"/>
              </w:rPr>
            </w:pPr>
          </w:p>
        </w:tc>
        <w:tc>
          <w:tcPr>
            <w:tcW w:w="467" w:type="pct"/>
            <w:vAlign w:val="center"/>
          </w:tcPr>
          <w:p w14:paraId="59A0A880" w14:textId="77777777" w:rsidR="00C7472D" w:rsidRPr="005D7BAF" w:rsidRDefault="00C7472D" w:rsidP="00171CC9">
            <w:pPr>
              <w:rPr>
                <w:rFonts w:asciiTheme="minorHAnsi" w:hAnsiTheme="minorHAnsi" w:cstheme="minorHAnsi"/>
                <w:sz w:val="18"/>
                <w:szCs w:val="18"/>
              </w:rPr>
            </w:pPr>
          </w:p>
        </w:tc>
      </w:tr>
      <w:tr w:rsidR="00C7472D" w:rsidRPr="005D7BAF" w14:paraId="3C0F9BB3" w14:textId="77777777" w:rsidTr="00C7472D">
        <w:trPr>
          <w:trHeight w:val="423"/>
        </w:trPr>
        <w:tc>
          <w:tcPr>
            <w:tcW w:w="860" w:type="pct"/>
            <w:vMerge/>
            <w:shd w:val="clear" w:color="auto" w:fill="auto"/>
            <w:vAlign w:val="center"/>
          </w:tcPr>
          <w:p w14:paraId="0BADF90C" w14:textId="77777777" w:rsidR="00C7472D" w:rsidRPr="005D7BAF" w:rsidRDefault="00C7472D" w:rsidP="00171CC9">
            <w:pPr>
              <w:rPr>
                <w:rFonts w:asciiTheme="minorHAnsi" w:hAnsiTheme="minorHAnsi" w:cstheme="minorHAnsi"/>
                <w:sz w:val="18"/>
                <w:szCs w:val="18"/>
              </w:rPr>
            </w:pPr>
          </w:p>
        </w:tc>
        <w:tc>
          <w:tcPr>
            <w:tcW w:w="1532" w:type="pct"/>
            <w:shd w:val="clear" w:color="auto" w:fill="auto"/>
            <w:vAlign w:val="center"/>
          </w:tcPr>
          <w:p w14:paraId="2C37EEC4"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Bypass para mantenimiento de la unidad</w:t>
            </w:r>
          </w:p>
        </w:tc>
        <w:tc>
          <w:tcPr>
            <w:tcW w:w="1429" w:type="pct"/>
            <w:shd w:val="clear" w:color="auto" w:fill="auto"/>
            <w:vAlign w:val="center"/>
          </w:tcPr>
          <w:p w14:paraId="78CFB1E3" w14:textId="77777777" w:rsidR="00C7472D" w:rsidRPr="005D7BAF" w:rsidRDefault="00C7472D" w:rsidP="00171CC9">
            <w:pPr>
              <w:rPr>
                <w:rFonts w:asciiTheme="minorHAnsi" w:hAnsiTheme="minorHAnsi" w:cstheme="minorHAnsi"/>
                <w:sz w:val="18"/>
                <w:szCs w:val="18"/>
              </w:rPr>
            </w:pPr>
          </w:p>
        </w:tc>
        <w:tc>
          <w:tcPr>
            <w:tcW w:w="214" w:type="pct"/>
            <w:vAlign w:val="center"/>
          </w:tcPr>
          <w:p w14:paraId="52E845C1" w14:textId="77777777" w:rsidR="00C7472D" w:rsidRPr="005D7BAF" w:rsidRDefault="00C7472D" w:rsidP="00171CC9">
            <w:pPr>
              <w:rPr>
                <w:rFonts w:asciiTheme="minorHAnsi" w:hAnsiTheme="minorHAnsi" w:cstheme="minorHAnsi"/>
                <w:sz w:val="18"/>
                <w:szCs w:val="18"/>
              </w:rPr>
            </w:pPr>
          </w:p>
        </w:tc>
        <w:tc>
          <w:tcPr>
            <w:tcW w:w="498" w:type="pct"/>
            <w:vAlign w:val="center"/>
          </w:tcPr>
          <w:p w14:paraId="33C8D35B" w14:textId="77777777" w:rsidR="00C7472D" w:rsidRPr="005D7BAF" w:rsidRDefault="00C7472D" w:rsidP="00171CC9">
            <w:pPr>
              <w:rPr>
                <w:rFonts w:asciiTheme="minorHAnsi" w:hAnsiTheme="minorHAnsi" w:cstheme="minorHAnsi"/>
                <w:sz w:val="18"/>
                <w:szCs w:val="18"/>
              </w:rPr>
            </w:pPr>
          </w:p>
        </w:tc>
        <w:tc>
          <w:tcPr>
            <w:tcW w:w="467" w:type="pct"/>
            <w:vAlign w:val="center"/>
          </w:tcPr>
          <w:p w14:paraId="3A612685" w14:textId="77777777" w:rsidR="00C7472D" w:rsidRPr="005D7BAF" w:rsidRDefault="00C7472D" w:rsidP="00171CC9">
            <w:pPr>
              <w:rPr>
                <w:rFonts w:asciiTheme="minorHAnsi" w:hAnsiTheme="minorHAnsi" w:cstheme="minorHAnsi"/>
                <w:sz w:val="18"/>
                <w:szCs w:val="18"/>
              </w:rPr>
            </w:pPr>
          </w:p>
        </w:tc>
      </w:tr>
      <w:tr w:rsidR="00C7472D" w:rsidRPr="005D7BAF" w14:paraId="4515D2FF" w14:textId="77777777" w:rsidTr="00C7472D">
        <w:trPr>
          <w:trHeight w:val="423"/>
        </w:trPr>
        <w:tc>
          <w:tcPr>
            <w:tcW w:w="860" w:type="pct"/>
            <w:shd w:val="clear" w:color="auto" w:fill="auto"/>
            <w:vAlign w:val="center"/>
          </w:tcPr>
          <w:p w14:paraId="3DD504A2"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Panel de control</w:t>
            </w:r>
          </w:p>
        </w:tc>
        <w:tc>
          <w:tcPr>
            <w:tcW w:w="1532" w:type="pct"/>
            <w:shd w:val="clear" w:color="auto" w:fill="auto"/>
            <w:vAlign w:val="center"/>
          </w:tcPr>
          <w:p w14:paraId="301F9631"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Deberá tener una pantalla LCD para configuración del equipo.</w:t>
            </w:r>
          </w:p>
        </w:tc>
        <w:tc>
          <w:tcPr>
            <w:tcW w:w="1429" w:type="pct"/>
            <w:shd w:val="clear" w:color="auto" w:fill="auto"/>
            <w:vAlign w:val="center"/>
          </w:tcPr>
          <w:p w14:paraId="46D19963" w14:textId="77777777" w:rsidR="00C7472D" w:rsidRPr="005D7BAF" w:rsidRDefault="00C7472D" w:rsidP="00171CC9">
            <w:pPr>
              <w:rPr>
                <w:rFonts w:asciiTheme="minorHAnsi" w:hAnsiTheme="minorHAnsi" w:cstheme="minorHAnsi"/>
                <w:sz w:val="18"/>
                <w:szCs w:val="18"/>
              </w:rPr>
            </w:pPr>
          </w:p>
        </w:tc>
        <w:tc>
          <w:tcPr>
            <w:tcW w:w="214" w:type="pct"/>
            <w:vAlign w:val="center"/>
          </w:tcPr>
          <w:p w14:paraId="71F63EA8" w14:textId="77777777" w:rsidR="00C7472D" w:rsidRPr="005D7BAF" w:rsidRDefault="00C7472D" w:rsidP="00171CC9">
            <w:pPr>
              <w:rPr>
                <w:rFonts w:asciiTheme="minorHAnsi" w:hAnsiTheme="minorHAnsi" w:cstheme="minorHAnsi"/>
                <w:sz w:val="18"/>
                <w:szCs w:val="18"/>
              </w:rPr>
            </w:pPr>
          </w:p>
        </w:tc>
        <w:tc>
          <w:tcPr>
            <w:tcW w:w="498" w:type="pct"/>
            <w:vAlign w:val="center"/>
          </w:tcPr>
          <w:p w14:paraId="0ECEAF1E" w14:textId="77777777" w:rsidR="00C7472D" w:rsidRPr="005D7BAF" w:rsidRDefault="00C7472D" w:rsidP="00171CC9">
            <w:pPr>
              <w:rPr>
                <w:rFonts w:asciiTheme="minorHAnsi" w:hAnsiTheme="minorHAnsi" w:cstheme="minorHAnsi"/>
                <w:sz w:val="18"/>
                <w:szCs w:val="18"/>
              </w:rPr>
            </w:pPr>
          </w:p>
        </w:tc>
        <w:tc>
          <w:tcPr>
            <w:tcW w:w="467" w:type="pct"/>
            <w:vAlign w:val="center"/>
          </w:tcPr>
          <w:p w14:paraId="2A20BD95" w14:textId="77777777" w:rsidR="00C7472D" w:rsidRPr="005D7BAF" w:rsidRDefault="00C7472D" w:rsidP="00171CC9">
            <w:pPr>
              <w:rPr>
                <w:rFonts w:asciiTheme="minorHAnsi" w:hAnsiTheme="minorHAnsi" w:cstheme="minorHAnsi"/>
                <w:sz w:val="18"/>
                <w:szCs w:val="18"/>
              </w:rPr>
            </w:pPr>
          </w:p>
        </w:tc>
      </w:tr>
      <w:tr w:rsidR="00C7472D" w:rsidRPr="005D7BAF" w14:paraId="6BD28AD3" w14:textId="77777777" w:rsidTr="00C7472D">
        <w:trPr>
          <w:trHeight w:val="423"/>
        </w:trPr>
        <w:tc>
          <w:tcPr>
            <w:tcW w:w="860" w:type="pct"/>
            <w:shd w:val="clear" w:color="auto" w:fill="auto"/>
            <w:vAlign w:val="center"/>
          </w:tcPr>
          <w:p w14:paraId="714C609E"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Interruptor de emergencia (EPO)</w:t>
            </w:r>
          </w:p>
        </w:tc>
        <w:tc>
          <w:tcPr>
            <w:tcW w:w="1532" w:type="pct"/>
            <w:shd w:val="clear" w:color="auto" w:fill="auto"/>
            <w:vAlign w:val="center"/>
          </w:tcPr>
          <w:p w14:paraId="1A238164"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El UPS deberá contar con características de desconexión de emergencia (EPO).</w:t>
            </w:r>
          </w:p>
        </w:tc>
        <w:tc>
          <w:tcPr>
            <w:tcW w:w="1429" w:type="pct"/>
            <w:shd w:val="clear" w:color="auto" w:fill="auto"/>
            <w:vAlign w:val="center"/>
          </w:tcPr>
          <w:p w14:paraId="5F2793B2" w14:textId="77777777" w:rsidR="00C7472D" w:rsidRPr="005D7BAF" w:rsidRDefault="00C7472D" w:rsidP="00171CC9">
            <w:pPr>
              <w:rPr>
                <w:rFonts w:asciiTheme="minorHAnsi" w:hAnsiTheme="minorHAnsi" w:cstheme="minorHAnsi"/>
                <w:sz w:val="18"/>
                <w:szCs w:val="18"/>
              </w:rPr>
            </w:pPr>
          </w:p>
        </w:tc>
        <w:tc>
          <w:tcPr>
            <w:tcW w:w="214" w:type="pct"/>
            <w:vAlign w:val="center"/>
          </w:tcPr>
          <w:p w14:paraId="0C5A009D" w14:textId="77777777" w:rsidR="00C7472D" w:rsidRPr="005D7BAF" w:rsidRDefault="00C7472D" w:rsidP="00171CC9">
            <w:pPr>
              <w:rPr>
                <w:rFonts w:asciiTheme="minorHAnsi" w:hAnsiTheme="minorHAnsi" w:cstheme="minorHAnsi"/>
                <w:sz w:val="18"/>
                <w:szCs w:val="18"/>
              </w:rPr>
            </w:pPr>
          </w:p>
        </w:tc>
        <w:tc>
          <w:tcPr>
            <w:tcW w:w="498" w:type="pct"/>
            <w:vAlign w:val="center"/>
          </w:tcPr>
          <w:p w14:paraId="73D63E8E" w14:textId="77777777" w:rsidR="00C7472D" w:rsidRPr="005D7BAF" w:rsidRDefault="00C7472D" w:rsidP="00171CC9">
            <w:pPr>
              <w:rPr>
                <w:rFonts w:asciiTheme="minorHAnsi" w:hAnsiTheme="minorHAnsi" w:cstheme="minorHAnsi"/>
                <w:sz w:val="18"/>
                <w:szCs w:val="18"/>
              </w:rPr>
            </w:pPr>
          </w:p>
        </w:tc>
        <w:tc>
          <w:tcPr>
            <w:tcW w:w="467" w:type="pct"/>
            <w:vAlign w:val="center"/>
          </w:tcPr>
          <w:p w14:paraId="7D2ABE46" w14:textId="77777777" w:rsidR="00C7472D" w:rsidRPr="005D7BAF" w:rsidRDefault="00C7472D" w:rsidP="00171CC9">
            <w:pPr>
              <w:rPr>
                <w:rFonts w:asciiTheme="minorHAnsi" w:hAnsiTheme="minorHAnsi" w:cstheme="minorHAnsi"/>
                <w:sz w:val="18"/>
                <w:szCs w:val="18"/>
              </w:rPr>
            </w:pPr>
          </w:p>
        </w:tc>
      </w:tr>
      <w:tr w:rsidR="00C7472D" w:rsidRPr="005D7BAF" w14:paraId="552FD35F" w14:textId="77777777" w:rsidTr="00C7472D">
        <w:trPr>
          <w:trHeight w:val="491"/>
        </w:trPr>
        <w:tc>
          <w:tcPr>
            <w:tcW w:w="860" w:type="pct"/>
            <w:shd w:val="clear" w:color="auto" w:fill="auto"/>
            <w:vAlign w:val="center"/>
          </w:tcPr>
          <w:p w14:paraId="0724A330"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Puerto interfaz</w:t>
            </w:r>
          </w:p>
        </w:tc>
        <w:tc>
          <w:tcPr>
            <w:tcW w:w="1532" w:type="pct"/>
            <w:shd w:val="clear" w:color="auto" w:fill="auto"/>
            <w:vAlign w:val="center"/>
          </w:tcPr>
          <w:p w14:paraId="23951685"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RJ-45 10/100 Base-T, Debe incorporar una tarjeta SNMP para monitoreo</w:t>
            </w:r>
          </w:p>
        </w:tc>
        <w:tc>
          <w:tcPr>
            <w:tcW w:w="1429" w:type="pct"/>
            <w:shd w:val="clear" w:color="auto" w:fill="auto"/>
            <w:vAlign w:val="center"/>
          </w:tcPr>
          <w:p w14:paraId="298DBAFE" w14:textId="77777777" w:rsidR="00C7472D" w:rsidRPr="005D7BAF" w:rsidRDefault="00C7472D" w:rsidP="00171CC9">
            <w:pPr>
              <w:rPr>
                <w:rFonts w:asciiTheme="minorHAnsi" w:hAnsiTheme="minorHAnsi" w:cstheme="minorHAnsi"/>
                <w:sz w:val="18"/>
                <w:szCs w:val="18"/>
              </w:rPr>
            </w:pPr>
          </w:p>
        </w:tc>
        <w:tc>
          <w:tcPr>
            <w:tcW w:w="214" w:type="pct"/>
            <w:vAlign w:val="center"/>
          </w:tcPr>
          <w:p w14:paraId="3D4B7179" w14:textId="77777777" w:rsidR="00C7472D" w:rsidRPr="005D7BAF" w:rsidRDefault="00C7472D" w:rsidP="00171CC9">
            <w:pPr>
              <w:rPr>
                <w:rFonts w:asciiTheme="minorHAnsi" w:hAnsiTheme="minorHAnsi" w:cstheme="minorHAnsi"/>
                <w:sz w:val="18"/>
                <w:szCs w:val="18"/>
              </w:rPr>
            </w:pPr>
          </w:p>
        </w:tc>
        <w:tc>
          <w:tcPr>
            <w:tcW w:w="498" w:type="pct"/>
            <w:vAlign w:val="center"/>
          </w:tcPr>
          <w:p w14:paraId="124D0893" w14:textId="77777777" w:rsidR="00C7472D" w:rsidRPr="005D7BAF" w:rsidRDefault="00C7472D" w:rsidP="00171CC9">
            <w:pPr>
              <w:rPr>
                <w:rFonts w:asciiTheme="minorHAnsi" w:hAnsiTheme="minorHAnsi" w:cstheme="minorHAnsi"/>
                <w:sz w:val="18"/>
                <w:szCs w:val="18"/>
              </w:rPr>
            </w:pPr>
          </w:p>
        </w:tc>
        <w:tc>
          <w:tcPr>
            <w:tcW w:w="467" w:type="pct"/>
            <w:vAlign w:val="center"/>
          </w:tcPr>
          <w:p w14:paraId="304EAC2C" w14:textId="77777777" w:rsidR="00C7472D" w:rsidRPr="005D7BAF" w:rsidRDefault="00C7472D" w:rsidP="00171CC9">
            <w:pPr>
              <w:rPr>
                <w:rFonts w:asciiTheme="minorHAnsi" w:hAnsiTheme="minorHAnsi" w:cstheme="minorHAnsi"/>
                <w:sz w:val="18"/>
                <w:szCs w:val="18"/>
              </w:rPr>
            </w:pPr>
          </w:p>
        </w:tc>
      </w:tr>
      <w:tr w:rsidR="00C7472D" w:rsidRPr="005D7BAF" w14:paraId="55255ADC" w14:textId="77777777" w:rsidTr="00C7472D">
        <w:trPr>
          <w:trHeight w:val="381"/>
        </w:trPr>
        <w:tc>
          <w:tcPr>
            <w:tcW w:w="860" w:type="pct"/>
            <w:shd w:val="clear" w:color="auto" w:fill="auto"/>
            <w:vAlign w:val="center"/>
          </w:tcPr>
          <w:p w14:paraId="26CCD6FA"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Alarmas</w:t>
            </w:r>
          </w:p>
        </w:tc>
        <w:tc>
          <w:tcPr>
            <w:tcW w:w="1532" w:type="pct"/>
            <w:shd w:val="clear" w:color="auto" w:fill="auto"/>
            <w:vAlign w:val="center"/>
          </w:tcPr>
          <w:p w14:paraId="1B600B24"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El equipo ofertado debe mostrar alarmas sonoras y visibles configurables.</w:t>
            </w:r>
          </w:p>
        </w:tc>
        <w:tc>
          <w:tcPr>
            <w:tcW w:w="1429" w:type="pct"/>
            <w:shd w:val="clear" w:color="auto" w:fill="auto"/>
            <w:vAlign w:val="center"/>
          </w:tcPr>
          <w:p w14:paraId="4E982125" w14:textId="77777777" w:rsidR="00C7472D" w:rsidRPr="005D7BAF" w:rsidRDefault="00C7472D" w:rsidP="00171CC9">
            <w:pPr>
              <w:rPr>
                <w:rFonts w:asciiTheme="minorHAnsi" w:hAnsiTheme="minorHAnsi" w:cstheme="minorHAnsi"/>
                <w:sz w:val="18"/>
                <w:szCs w:val="18"/>
              </w:rPr>
            </w:pPr>
          </w:p>
        </w:tc>
        <w:tc>
          <w:tcPr>
            <w:tcW w:w="214" w:type="pct"/>
            <w:vAlign w:val="center"/>
          </w:tcPr>
          <w:p w14:paraId="3D3C63B4" w14:textId="77777777" w:rsidR="00C7472D" w:rsidRPr="005D7BAF" w:rsidRDefault="00C7472D" w:rsidP="00171CC9">
            <w:pPr>
              <w:rPr>
                <w:rFonts w:asciiTheme="minorHAnsi" w:hAnsiTheme="minorHAnsi" w:cstheme="minorHAnsi"/>
                <w:sz w:val="18"/>
                <w:szCs w:val="18"/>
              </w:rPr>
            </w:pPr>
          </w:p>
        </w:tc>
        <w:tc>
          <w:tcPr>
            <w:tcW w:w="498" w:type="pct"/>
            <w:vAlign w:val="center"/>
          </w:tcPr>
          <w:p w14:paraId="50C9D35F" w14:textId="77777777" w:rsidR="00C7472D" w:rsidRPr="005D7BAF" w:rsidRDefault="00C7472D" w:rsidP="00171CC9">
            <w:pPr>
              <w:rPr>
                <w:rFonts w:asciiTheme="minorHAnsi" w:hAnsiTheme="minorHAnsi" w:cstheme="minorHAnsi"/>
                <w:sz w:val="18"/>
                <w:szCs w:val="18"/>
              </w:rPr>
            </w:pPr>
          </w:p>
        </w:tc>
        <w:tc>
          <w:tcPr>
            <w:tcW w:w="467" w:type="pct"/>
            <w:vAlign w:val="center"/>
          </w:tcPr>
          <w:p w14:paraId="69BEBB53" w14:textId="77777777" w:rsidR="00C7472D" w:rsidRPr="005D7BAF" w:rsidRDefault="00C7472D" w:rsidP="00171CC9">
            <w:pPr>
              <w:rPr>
                <w:rFonts w:asciiTheme="minorHAnsi" w:hAnsiTheme="minorHAnsi" w:cstheme="minorHAnsi"/>
                <w:sz w:val="18"/>
                <w:szCs w:val="18"/>
              </w:rPr>
            </w:pPr>
          </w:p>
        </w:tc>
      </w:tr>
      <w:tr w:rsidR="00C7472D" w:rsidRPr="005D7BAF" w14:paraId="07418D7D" w14:textId="77777777" w:rsidTr="00C7472D">
        <w:trPr>
          <w:trHeight w:val="144"/>
        </w:trPr>
        <w:tc>
          <w:tcPr>
            <w:tcW w:w="860" w:type="pct"/>
            <w:shd w:val="clear" w:color="auto" w:fill="auto"/>
            <w:vAlign w:val="center"/>
          </w:tcPr>
          <w:p w14:paraId="151B7F7E"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Tipo de batería</w:t>
            </w:r>
          </w:p>
        </w:tc>
        <w:tc>
          <w:tcPr>
            <w:tcW w:w="1532" w:type="pct"/>
            <w:shd w:val="clear" w:color="auto" w:fill="auto"/>
            <w:vAlign w:val="center"/>
          </w:tcPr>
          <w:p w14:paraId="5AF6C8E2"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Especificar</w:t>
            </w:r>
          </w:p>
        </w:tc>
        <w:tc>
          <w:tcPr>
            <w:tcW w:w="1429" w:type="pct"/>
            <w:shd w:val="clear" w:color="auto" w:fill="auto"/>
            <w:vAlign w:val="center"/>
          </w:tcPr>
          <w:p w14:paraId="48856436" w14:textId="77777777" w:rsidR="00C7472D" w:rsidRPr="005D7BAF" w:rsidRDefault="00C7472D" w:rsidP="00171CC9">
            <w:pPr>
              <w:rPr>
                <w:rFonts w:asciiTheme="minorHAnsi" w:hAnsiTheme="minorHAnsi" w:cstheme="minorHAnsi"/>
                <w:sz w:val="18"/>
                <w:szCs w:val="18"/>
              </w:rPr>
            </w:pPr>
          </w:p>
        </w:tc>
        <w:tc>
          <w:tcPr>
            <w:tcW w:w="214" w:type="pct"/>
            <w:vAlign w:val="center"/>
          </w:tcPr>
          <w:p w14:paraId="40624ADA" w14:textId="77777777" w:rsidR="00C7472D" w:rsidRPr="005D7BAF" w:rsidRDefault="00C7472D" w:rsidP="00171CC9">
            <w:pPr>
              <w:rPr>
                <w:rFonts w:asciiTheme="minorHAnsi" w:hAnsiTheme="minorHAnsi" w:cstheme="minorHAnsi"/>
                <w:sz w:val="18"/>
                <w:szCs w:val="18"/>
              </w:rPr>
            </w:pPr>
          </w:p>
        </w:tc>
        <w:tc>
          <w:tcPr>
            <w:tcW w:w="498" w:type="pct"/>
            <w:vAlign w:val="center"/>
          </w:tcPr>
          <w:p w14:paraId="15DE61DE" w14:textId="77777777" w:rsidR="00C7472D" w:rsidRPr="005D7BAF" w:rsidRDefault="00C7472D" w:rsidP="00171CC9">
            <w:pPr>
              <w:rPr>
                <w:rFonts w:asciiTheme="minorHAnsi" w:hAnsiTheme="minorHAnsi" w:cstheme="minorHAnsi"/>
                <w:sz w:val="18"/>
                <w:szCs w:val="18"/>
              </w:rPr>
            </w:pPr>
          </w:p>
        </w:tc>
        <w:tc>
          <w:tcPr>
            <w:tcW w:w="467" w:type="pct"/>
            <w:vAlign w:val="center"/>
          </w:tcPr>
          <w:p w14:paraId="0F5D3EDE" w14:textId="77777777" w:rsidR="00C7472D" w:rsidRPr="005D7BAF" w:rsidRDefault="00C7472D" w:rsidP="00171CC9">
            <w:pPr>
              <w:rPr>
                <w:rFonts w:asciiTheme="minorHAnsi" w:hAnsiTheme="minorHAnsi" w:cstheme="minorHAnsi"/>
                <w:sz w:val="18"/>
                <w:szCs w:val="18"/>
              </w:rPr>
            </w:pPr>
          </w:p>
        </w:tc>
      </w:tr>
      <w:tr w:rsidR="00C7472D" w:rsidRPr="005D7BAF" w14:paraId="010A8E02" w14:textId="77777777" w:rsidTr="00C7472D">
        <w:trPr>
          <w:trHeight w:val="144"/>
        </w:trPr>
        <w:tc>
          <w:tcPr>
            <w:tcW w:w="860" w:type="pct"/>
            <w:shd w:val="clear" w:color="auto" w:fill="auto"/>
            <w:vAlign w:val="center"/>
          </w:tcPr>
          <w:p w14:paraId="78DDA8C8"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Voltaje nominal de la batería</w:t>
            </w:r>
          </w:p>
        </w:tc>
        <w:tc>
          <w:tcPr>
            <w:tcW w:w="1532" w:type="pct"/>
            <w:shd w:val="clear" w:color="auto" w:fill="auto"/>
            <w:vAlign w:val="center"/>
          </w:tcPr>
          <w:p w14:paraId="6AA0FF95"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+/- 192 V (con referencia a neutro).</w:t>
            </w:r>
          </w:p>
        </w:tc>
        <w:tc>
          <w:tcPr>
            <w:tcW w:w="1429" w:type="pct"/>
            <w:shd w:val="clear" w:color="auto" w:fill="auto"/>
            <w:vAlign w:val="center"/>
          </w:tcPr>
          <w:p w14:paraId="3D79EBF1" w14:textId="77777777" w:rsidR="00C7472D" w:rsidRPr="005D7BAF" w:rsidRDefault="00C7472D" w:rsidP="00171CC9">
            <w:pPr>
              <w:rPr>
                <w:rFonts w:asciiTheme="minorHAnsi" w:hAnsiTheme="minorHAnsi" w:cstheme="minorHAnsi"/>
                <w:sz w:val="18"/>
                <w:szCs w:val="18"/>
              </w:rPr>
            </w:pPr>
          </w:p>
        </w:tc>
        <w:tc>
          <w:tcPr>
            <w:tcW w:w="214" w:type="pct"/>
            <w:vAlign w:val="center"/>
          </w:tcPr>
          <w:p w14:paraId="095D5D36" w14:textId="77777777" w:rsidR="00C7472D" w:rsidRPr="005D7BAF" w:rsidRDefault="00C7472D" w:rsidP="00171CC9">
            <w:pPr>
              <w:rPr>
                <w:rFonts w:asciiTheme="minorHAnsi" w:hAnsiTheme="minorHAnsi" w:cstheme="minorHAnsi"/>
                <w:sz w:val="18"/>
                <w:szCs w:val="18"/>
              </w:rPr>
            </w:pPr>
          </w:p>
        </w:tc>
        <w:tc>
          <w:tcPr>
            <w:tcW w:w="498" w:type="pct"/>
            <w:vAlign w:val="center"/>
          </w:tcPr>
          <w:p w14:paraId="5DCDA03B" w14:textId="77777777" w:rsidR="00C7472D" w:rsidRPr="005D7BAF" w:rsidRDefault="00C7472D" w:rsidP="00171CC9">
            <w:pPr>
              <w:rPr>
                <w:rFonts w:asciiTheme="minorHAnsi" w:hAnsiTheme="minorHAnsi" w:cstheme="minorHAnsi"/>
                <w:sz w:val="18"/>
                <w:szCs w:val="18"/>
              </w:rPr>
            </w:pPr>
          </w:p>
        </w:tc>
        <w:tc>
          <w:tcPr>
            <w:tcW w:w="467" w:type="pct"/>
            <w:vAlign w:val="center"/>
          </w:tcPr>
          <w:p w14:paraId="3488D971" w14:textId="77777777" w:rsidR="00C7472D" w:rsidRPr="005D7BAF" w:rsidRDefault="00C7472D" w:rsidP="00171CC9">
            <w:pPr>
              <w:rPr>
                <w:rFonts w:asciiTheme="minorHAnsi" w:hAnsiTheme="minorHAnsi" w:cstheme="minorHAnsi"/>
                <w:sz w:val="18"/>
                <w:szCs w:val="18"/>
              </w:rPr>
            </w:pPr>
          </w:p>
        </w:tc>
      </w:tr>
      <w:tr w:rsidR="00C7472D" w:rsidRPr="005D7BAF" w14:paraId="3EA494BB" w14:textId="77777777" w:rsidTr="00C7472D">
        <w:trPr>
          <w:trHeight w:val="283"/>
        </w:trPr>
        <w:tc>
          <w:tcPr>
            <w:tcW w:w="860" w:type="pct"/>
            <w:shd w:val="clear" w:color="auto" w:fill="auto"/>
            <w:vAlign w:val="center"/>
          </w:tcPr>
          <w:p w14:paraId="0CF6A0EC"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Vida útil de la batería</w:t>
            </w:r>
          </w:p>
        </w:tc>
        <w:tc>
          <w:tcPr>
            <w:tcW w:w="1532" w:type="pct"/>
            <w:shd w:val="clear" w:color="auto" w:fill="auto"/>
            <w:vAlign w:val="center"/>
          </w:tcPr>
          <w:p w14:paraId="6C882811"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De 3 años o superior</w:t>
            </w:r>
          </w:p>
        </w:tc>
        <w:tc>
          <w:tcPr>
            <w:tcW w:w="1429" w:type="pct"/>
            <w:shd w:val="clear" w:color="auto" w:fill="auto"/>
            <w:vAlign w:val="center"/>
          </w:tcPr>
          <w:p w14:paraId="3E761192" w14:textId="77777777" w:rsidR="00C7472D" w:rsidRPr="005D7BAF" w:rsidRDefault="00C7472D" w:rsidP="00171CC9">
            <w:pPr>
              <w:rPr>
                <w:rFonts w:asciiTheme="minorHAnsi" w:hAnsiTheme="minorHAnsi" w:cstheme="minorHAnsi"/>
                <w:sz w:val="18"/>
                <w:szCs w:val="18"/>
              </w:rPr>
            </w:pPr>
          </w:p>
        </w:tc>
        <w:tc>
          <w:tcPr>
            <w:tcW w:w="214" w:type="pct"/>
            <w:vAlign w:val="center"/>
          </w:tcPr>
          <w:p w14:paraId="528CD3CC" w14:textId="77777777" w:rsidR="00C7472D" w:rsidRPr="005D7BAF" w:rsidRDefault="00C7472D" w:rsidP="00171CC9">
            <w:pPr>
              <w:rPr>
                <w:rFonts w:asciiTheme="minorHAnsi" w:hAnsiTheme="minorHAnsi" w:cstheme="minorHAnsi"/>
                <w:sz w:val="18"/>
                <w:szCs w:val="18"/>
              </w:rPr>
            </w:pPr>
          </w:p>
        </w:tc>
        <w:tc>
          <w:tcPr>
            <w:tcW w:w="498" w:type="pct"/>
            <w:vAlign w:val="center"/>
          </w:tcPr>
          <w:p w14:paraId="7FA61711" w14:textId="77777777" w:rsidR="00C7472D" w:rsidRPr="005D7BAF" w:rsidRDefault="00C7472D" w:rsidP="00171CC9">
            <w:pPr>
              <w:rPr>
                <w:rFonts w:asciiTheme="minorHAnsi" w:hAnsiTheme="minorHAnsi" w:cstheme="minorHAnsi"/>
                <w:sz w:val="18"/>
                <w:szCs w:val="18"/>
              </w:rPr>
            </w:pPr>
          </w:p>
        </w:tc>
        <w:tc>
          <w:tcPr>
            <w:tcW w:w="467" w:type="pct"/>
            <w:vAlign w:val="center"/>
          </w:tcPr>
          <w:p w14:paraId="21CFDED7" w14:textId="77777777" w:rsidR="00C7472D" w:rsidRPr="005D7BAF" w:rsidRDefault="00C7472D" w:rsidP="00171CC9">
            <w:pPr>
              <w:rPr>
                <w:rFonts w:asciiTheme="minorHAnsi" w:hAnsiTheme="minorHAnsi" w:cstheme="minorHAnsi"/>
                <w:sz w:val="18"/>
                <w:szCs w:val="18"/>
              </w:rPr>
            </w:pPr>
          </w:p>
        </w:tc>
      </w:tr>
      <w:tr w:rsidR="00C7472D" w:rsidRPr="005D7BAF" w14:paraId="3E6F7866" w14:textId="77777777" w:rsidTr="00C7472D">
        <w:trPr>
          <w:trHeight w:val="144"/>
        </w:trPr>
        <w:tc>
          <w:tcPr>
            <w:tcW w:w="860" w:type="pct"/>
            <w:shd w:val="clear" w:color="auto" w:fill="auto"/>
            <w:vAlign w:val="center"/>
          </w:tcPr>
          <w:p w14:paraId="4AEA8D5E"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Tiempo de autonomía del banco de baterías</w:t>
            </w:r>
          </w:p>
        </w:tc>
        <w:tc>
          <w:tcPr>
            <w:tcW w:w="1532" w:type="pct"/>
            <w:shd w:val="clear" w:color="auto" w:fill="auto"/>
            <w:vAlign w:val="center"/>
          </w:tcPr>
          <w:p w14:paraId="233E3B46"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Se debe tener mínimamente quince (15) minutos de autonomía al 50% de la carga.</w:t>
            </w:r>
          </w:p>
        </w:tc>
        <w:tc>
          <w:tcPr>
            <w:tcW w:w="1429" w:type="pct"/>
            <w:shd w:val="clear" w:color="auto" w:fill="auto"/>
            <w:vAlign w:val="center"/>
          </w:tcPr>
          <w:p w14:paraId="2574A407" w14:textId="77777777" w:rsidR="00C7472D" w:rsidRPr="005D7BAF" w:rsidRDefault="00C7472D" w:rsidP="00171CC9">
            <w:pPr>
              <w:rPr>
                <w:rFonts w:asciiTheme="minorHAnsi" w:hAnsiTheme="minorHAnsi" w:cstheme="minorHAnsi"/>
                <w:sz w:val="18"/>
                <w:szCs w:val="18"/>
              </w:rPr>
            </w:pPr>
          </w:p>
        </w:tc>
        <w:tc>
          <w:tcPr>
            <w:tcW w:w="214" w:type="pct"/>
            <w:vAlign w:val="center"/>
          </w:tcPr>
          <w:p w14:paraId="06C571D8" w14:textId="77777777" w:rsidR="00C7472D" w:rsidRPr="005D7BAF" w:rsidRDefault="00C7472D" w:rsidP="00171CC9">
            <w:pPr>
              <w:rPr>
                <w:rFonts w:asciiTheme="minorHAnsi" w:hAnsiTheme="minorHAnsi" w:cstheme="minorHAnsi"/>
                <w:sz w:val="18"/>
                <w:szCs w:val="18"/>
              </w:rPr>
            </w:pPr>
          </w:p>
        </w:tc>
        <w:tc>
          <w:tcPr>
            <w:tcW w:w="498" w:type="pct"/>
            <w:vAlign w:val="center"/>
          </w:tcPr>
          <w:p w14:paraId="5FAD2204" w14:textId="77777777" w:rsidR="00C7472D" w:rsidRPr="005D7BAF" w:rsidRDefault="00C7472D" w:rsidP="00171CC9">
            <w:pPr>
              <w:rPr>
                <w:rFonts w:asciiTheme="minorHAnsi" w:hAnsiTheme="minorHAnsi" w:cstheme="minorHAnsi"/>
                <w:sz w:val="18"/>
                <w:szCs w:val="18"/>
              </w:rPr>
            </w:pPr>
          </w:p>
        </w:tc>
        <w:tc>
          <w:tcPr>
            <w:tcW w:w="467" w:type="pct"/>
            <w:vAlign w:val="center"/>
          </w:tcPr>
          <w:p w14:paraId="0FFED649" w14:textId="77777777" w:rsidR="00C7472D" w:rsidRPr="005D7BAF" w:rsidRDefault="00C7472D" w:rsidP="00171CC9">
            <w:pPr>
              <w:rPr>
                <w:rFonts w:asciiTheme="minorHAnsi" w:hAnsiTheme="minorHAnsi" w:cstheme="minorHAnsi"/>
                <w:sz w:val="18"/>
                <w:szCs w:val="18"/>
              </w:rPr>
            </w:pPr>
          </w:p>
        </w:tc>
      </w:tr>
      <w:tr w:rsidR="00C7472D" w:rsidRPr="005D7BAF" w14:paraId="1A8ECAB8" w14:textId="77777777" w:rsidTr="00C7472D">
        <w:trPr>
          <w:trHeight w:val="144"/>
        </w:trPr>
        <w:tc>
          <w:tcPr>
            <w:tcW w:w="860" w:type="pct"/>
            <w:shd w:val="clear" w:color="auto" w:fill="FFFFFF" w:themeFill="background1"/>
            <w:vAlign w:val="center"/>
          </w:tcPr>
          <w:p w14:paraId="556ABEA4"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Accesibilidad para servicio y mantenimiento</w:t>
            </w:r>
          </w:p>
        </w:tc>
        <w:tc>
          <w:tcPr>
            <w:tcW w:w="1532" w:type="pct"/>
            <w:shd w:val="clear" w:color="auto" w:fill="FFFFFF" w:themeFill="background1"/>
            <w:vAlign w:val="center"/>
          </w:tcPr>
          <w:p w14:paraId="7B206E65"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 xml:space="preserve">El equipo ofertado (UPS) deberá ser RACKEABLE (la CSBP proveerá el rack en el cual se montará la UPS) </w:t>
            </w:r>
          </w:p>
          <w:p w14:paraId="26380A36"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Debe incluir todos los accesorios para su montaje o sujeción</w:t>
            </w:r>
          </w:p>
        </w:tc>
        <w:tc>
          <w:tcPr>
            <w:tcW w:w="1429" w:type="pct"/>
            <w:shd w:val="clear" w:color="auto" w:fill="FFFFFF" w:themeFill="background1"/>
            <w:vAlign w:val="center"/>
          </w:tcPr>
          <w:p w14:paraId="4EEC7449" w14:textId="77777777" w:rsidR="00C7472D" w:rsidRPr="005D7BAF" w:rsidRDefault="00C7472D" w:rsidP="00171CC9">
            <w:pPr>
              <w:rPr>
                <w:rFonts w:asciiTheme="minorHAnsi" w:hAnsiTheme="minorHAnsi" w:cstheme="minorHAnsi"/>
                <w:sz w:val="18"/>
                <w:szCs w:val="18"/>
              </w:rPr>
            </w:pPr>
          </w:p>
        </w:tc>
        <w:tc>
          <w:tcPr>
            <w:tcW w:w="214" w:type="pct"/>
            <w:shd w:val="clear" w:color="auto" w:fill="FFFFFF" w:themeFill="background1"/>
            <w:vAlign w:val="center"/>
          </w:tcPr>
          <w:p w14:paraId="6035F6F9" w14:textId="77777777" w:rsidR="00C7472D" w:rsidRPr="005D7BAF" w:rsidRDefault="00C7472D" w:rsidP="00171CC9">
            <w:pPr>
              <w:rPr>
                <w:rFonts w:asciiTheme="minorHAnsi" w:hAnsiTheme="minorHAnsi" w:cstheme="minorHAnsi"/>
                <w:sz w:val="18"/>
                <w:szCs w:val="18"/>
              </w:rPr>
            </w:pPr>
          </w:p>
        </w:tc>
        <w:tc>
          <w:tcPr>
            <w:tcW w:w="498" w:type="pct"/>
            <w:shd w:val="clear" w:color="auto" w:fill="FFFFFF" w:themeFill="background1"/>
            <w:vAlign w:val="center"/>
          </w:tcPr>
          <w:p w14:paraId="1150A239" w14:textId="77777777" w:rsidR="00C7472D" w:rsidRPr="005D7BAF" w:rsidRDefault="00C7472D" w:rsidP="00171CC9">
            <w:pPr>
              <w:rPr>
                <w:rFonts w:asciiTheme="minorHAnsi" w:hAnsiTheme="minorHAnsi" w:cstheme="minorHAnsi"/>
                <w:sz w:val="18"/>
                <w:szCs w:val="18"/>
              </w:rPr>
            </w:pPr>
          </w:p>
        </w:tc>
        <w:tc>
          <w:tcPr>
            <w:tcW w:w="467" w:type="pct"/>
            <w:shd w:val="clear" w:color="auto" w:fill="FFFFFF" w:themeFill="background1"/>
            <w:vAlign w:val="center"/>
          </w:tcPr>
          <w:p w14:paraId="5D6C3088" w14:textId="77777777" w:rsidR="00C7472D" w:rsidRPr="005D7BAF" w:rsidRDefault="00C7472D" w:rsidP="00171CC9">
            <w:pPr>
              <w:rPr>
                <w:rFonts w:asciiTheme="minorHAnsi" w:hAnsiTheme="minorHAnsi" w:cstheme="minorHAnsi"/>
                <w:sz w:val="18"/>
                <w:szCs w:val="18"/>
              </w:rPr>
            </w:pPr>
          </w:p>
        </w:tc>
      </w:tr>
      <w:tr w:rsidR="00C7472D" w:rsidRPr="005D7BAF" w14:paraId="74A185D9" w14:textId="77777777" w:rsidTr="00C7472D">
        <w:trPr>
          <w:trHeight w:val="507"/>
        </w:trPr>
        <w:tc>
          <w:tcPr>
            <w:tcW w:w="860" w:type="pct"/>
            <w:shd w:val="clear" w:color="auto" w:fill="auto"/>
            <w:vAlign w:val="center"/>
          </w:tcPr>
          <w:p w14:paraId="7303AB3D"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Inspecciones y pruebas</w:t>
            </w:r>
          </w:p>
        </w:tc>
        <w:tc>
          <w:tcPr>
            <w:tcW w:w="1532" w:type="pct"/>
            <w:shd w:val="clear" w:color="auto" w:fill="auto"/>
            <w:vAlign w:val="center"/>
          </w:tcPr>
          <w:p w14:paraId="6ECD3E6A"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429" w:type="pct"/>
            <w:shd w:val="clear" w:color="auto" w:fill="auto"/>
            <w:vAlign w:val="center"/>
          </w:tcPr>
          <w:p w14:paraId="52E06111" w14:textId="77777777" w:rsidR="00C7472D" w:rsidRPr="005D7BAF" w:rsidRDefault="00C7472D" w:rsidP="00171CC9">
            <w:pPr>
              <w:rPr>
                <w:rFonts w:asciiTheme="minorHAnsi" w:hAnsiTheme="minorHAnsi" w:cstheme="minorHAnsi"/>
                <w:sz w:val="18"/>
                <w:szCs w:val="18"/>
              </w:rPr>
            </w:pPr>
          </w:p>
        </w:tc>
        <w:tc>
          <w:tcPr>
            <w:tcW w:w="214" w:type="pct"/>
            <w:vAlign w:val="center"/>
          </w:tcPr>
          <w:p w14:paraId="04F8AD0F" w14:textId="77777777" w:rsidR="00C7472D" w:rsidRPr="005D7BAF" w:rsidRDefault="00C7472D" w:rsidP="00171CC9">
            <w:pPr>
              <w:rPr>
                <w:rFonts w:asciiTheme="minorHAnsi" w:hAnsiTheme="minorHAnsi" w:cstheme="minorHAnsi"/>
                <w:sz w:val="18"/>
                <w:szCs w:val="18"/>
              </w:rPr>
            </w:pPr>
          </w:p>
        </w:tc>
        <w:tc>
          <w:tcPr>
            <w:tcW w:w="498" w:type="pct"/>
            <w:vAlign w:val="center"/>
          </w:tcPr>
          <w:p w14:paraId="5313D0CB" w14:textId="77777777" w:rsidR="00C7472D" w:rsidRPr="005D7BAF" w:rsidRDefault="00C7472D" w:rsidP="00171CC9">
            <w:pPr>
              <w:rPr>
                <w:rFonts w:asciiTheme="minorHAnsi" w:hAnsiTheme="minorHAnsi" w:cstheme="minorHAnsi"/>
                <w:sz w:val="18"/>
                <w:szCs w:val="18"/>
              </w:rPr>
            </w:pPr>
          </w:p>
        </w:tc>
        <w:tc>
          <w:tcPr>
            <w:tcW w:w="467" w:type="pct"/>
            <w:vAlign w:val="center"/>
          </w:tcPr>
          <w:p w14:paraId="3A3DEC5D" w14:textId="77777777" w:rsidR="00C7472D" w:rsidRPr="005D7BAF" w:rsidRDefault="00C7472D" w:rsidP="00171CC9">
            <w:pPr>
              <w:rPr>
                <w:rFonts w:asciiTheme="minorHAnsi" w:hAnsiTheme="minorHAnsi" w:cstheme="minorHAnsi"/>
                <w:sz w:val="18"/>
                <w:szCs w:val="18"/>
              </w:rPr>
            </w:pPr>
          </w:p>
        </w:tc>
      </w:tr>
      <w:tr w:rsidR="00C7472D" w:rsidRPr="005D7BAF" w14:paraId="4FEB664E" w14:textId="77777777" w:rsidTr="00C7472D">
        <w:trPr>
          <w:trHeight w:val="144"/>
        </w:trPr>
        <w:tc>
          <w:tcPr>
            <w:tcW w:w="860" w:type="pct"/>
            <w:shd w:val="clear" w:color="auto" w:fill="auto"/>
            <w:vAlign w:val="center"/>
          </w:tcPr>
          <w:p w14:paraId="7398BC68"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 xml:space="preserve">Garantía </w:t>
            </w:r>
          </w:p>
        </w:tc>
        <w:tc>
          <w:tcPr>
            <w:tcW w:w="1532" w:type="pct"/>
            <w:shd w:val="clear" w:color="auto" w:fill="auto"/>
            <w:vAlign w:val="center"/>
          </w:tcPr>
          <w:p w14:paraId="4580D53F"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El Proponente debe otorgar una garantía de 12 meses a partir de la entrega del equipo a la CSBP.</w:t>
            </w:r>
          </w:p>
          <w:p w14:paraId="7A81A847"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5B219631"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(Adjuntar documentación solicitada)</w:t>
            </w:r>
          </w:p>
        </w:tc>
        <w:tc>
          <w:tcPr>
            <w:tcW w:w="1429" w:type="pct"/>
            <w:shd w:val="clear" w:color="auto" w:fill="auto"/>
          </w:tcPr>
          <w:p w14:paraId="328BACF2" w14:textId="77777777" w:rsidR="00C7472D" w:rsidRPr="005D7BAF" w:rsidRDefault="00C7472D" w:rsidP="00171CC9">
            <w:pPr>
              <w:rPr>
                <w:rFonts w:asciiTheme="minorHAnsi" w:hAnsiTheme="minorHAnsi" w:cstheme="minorHAnsi"/>
                <w:sz w:val="18"/>
                <w:szCs w:val="18"/>
              </w:rPr>
            </w:pPr>
          </w:p>
        </w:tc>
        <w:tc>
          <w:tcPr>
            <w:tcW w:w="214" w:type="pct"/>
            <w:vAlign w:val="center"/>
          </w:tcPr>
          <w:p w14:paraId="33767CE8" w14:textId="77777777" w:rsidR="00C7472D" w:rsidRPr="005D7BAF" w:rsidRDefault="00C7472D" w:rsidP="00171CC9">
            <w:pPr>
              <w:rPr>
                <w:rFonts w:asciiTheme="minorHAnsi" w:hAnsiTheme="minorHAnsi" w:cstheme="minorHAnsi"/>
                <w:sz w:val="18"/>
                <w:szCs w:val="18"/>
              </w:rPr>
            </w:pPr>
          </w:p>
        </w:tc>
        <w:tc>
          <w:tcPr>
            <w:tcW w:w="498" w:type="pct"/>
          </w:tcPr>
          <w:p w14:paraId="63A2A493" w14:textId="77777777" w:rsidR="00C7472D" w:rsidRPr="005D7BAF" w:rsidRDefault="00C7472D" w:rsidP="00171CC9">
            <w:pPr>
              <w:rPr>
                <w:rFonts w:asciiTheme="minorHAnsi" w:hAnsiTheme="minorHAnsi" w:cstheme="minorHAnsi"/>
                <w:sz w:val="18"/>
                <w:szCs w:val="18"/>
              </w:rPr>
            </w:pPr>
          </w:p>
        </w:tc>
        <w:tc>
          <w:tcPr>
            <w:tcW w:w="467" w:type="pct"/>
          </w:tcPr>
          <w:p w14:paraId="71908280" w14:textId="77777777" w:rsidR="00C7472D" w:rsidRPr="005D7BAF" w:rsidRDefault="00C7472D" w:rsidP="00171CC9">
            <w:pPr>
              <w:rPr>
                <w:rFonts w:asciiTheme="minorHAnsi" w:hAnsiTheme="minorHAnsi" w:cstheme="minorHAnsi"/>
                <w:sz w:val="18"/>
                <w:szCs w:val="18"/>
              </w:rPr>
            </w:pPr>
          </w:p>
        </w:tc>
      </w:tr>
      <w:tr w:rsidR="00C7472D" w:rsidRPr="005D7BAF" w14:paraId="3B784992" w14:textId="77777777" w:rsidTr="00C7472D">
        <w:trPr>
          <w:trHeight w:val="200"/>
        </w:trPr>
        <w:tc>
          <w:tcPr>
            <w:tcW w:w="5000" w:type="pct"/>
            <w:gridSpan w:val="6"/>
            <w:shd w:val="clear" w:color="auto" w:fill="D9D9D9" w:themeFill="background1" w:themeFillShade="D9"/>
            <w:vAlign w:val="center"/>
          </w:tcPr>
          <w:p w14:paraId="14C09747" w14:textId="77777777" w:rsidR="00C7472D" w:rsidRPr="005D7BAF" w:rsidRDefault="00C7472D" w:rsidP="00171CC9">
            <w:pPr>
              <w:rPr>
                <w:rFonts w:asciiTheme="minorHAnsi" w:hAnsiTheme="minorHAnsi" w:cstheme="minorHAnsi"/>
                <w:b/>
                <w:sz w:val="18"/>
                <w:szCs w:val="18"/>
              </w:rPr>
            </w:pPr>
            <w:r w:rsidRPr="005D7BAF">
              <w:rPr>
                <w:rFonts w:asciiTheme="minorHAnsi" w:hAnsiTheme="minorHAnsi" w:cstheme="minorHAnsi"/>
                <w:b/>
                <w:bCs/>
                <w:sz w:val="18"/>
                <w:szCs w:val="18"/>
              </w:rPr>
              <w:t xml:space="preserve">TABLERO DE DISTRIBUCION DE </w:t>
            </w:r>
            <w:proofErr w:type="spellStart"/>
            <w:r w:rsidRPr="005D7BAF">
              <w:rPr>
                <w:rFonts w:asciiTheme="minorHAnsi" w:hAnsiTheme="minorHAnsi" w:cstheme="minorHAnsi"/>
                <w:b/>
                <w:bCs/>
                <w:sz w:val="18"/>
                <w:szCs w:val="18"/>
              </w:rPr>
              <w:t>UPS’s</w:t>
            </w:r>
            <w:proofErr w:type="spellEnd"/>
          </w:p>
        </w:tc>
      </w:tr>
      <w:tr w:rsidR="00C7472D" w:rsidRPr="005D7BAF" w14:paraId="31DD8B06" w14:textId="77777777" w:rsidTr="00C7472D">
        <w:trPr>
          <w:trHeight w:val="161"/>
        </w:trPr>
        <w:tc>
          <w:tcPr>
            <w:tcW w:w="860" w:type="pct"/>
            <w:vAlign w:val="center"/>
          </w:tcPr>
          <w:p w14:paraId="10AB4A85"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Cantidad</w:t>
            </w:r>
          </w:p>
        </w:tc>
        <w:tc>
          <w:tcPr>
            <w:tcW w:w="1532" w:type="pct"/>
            <w:vAlign w:val="center"/>
          </w:tcPr>
          <w:p w14:paraId="16569A0C"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1</w:t>
            </w:r>
          </w:p>
        </w:tc>
        <w:tc>
          <w:tcPr>
            <w:tcW w:w="1429" w:type="pct"/>
            <w:vAlign w:val="center"/>
          </w:tcPr>
          <w:p w14:paraId="13608E03" w14:textId="77777777" w:rsidR="00C7472D" w:rsidRPr="005D7BAF" w:rsidRDefault="00C7472D" w:rsidP="00171CC9">
            <w:pPr>
              <w:rPr>
                <w:rFonts w:asciiTheme="minorHAnsi" w:hAnsiTheme="minorHAnsi" w:cstheme="minorHAnsi"/>
                <w:sz w:val="18"/>
                <w:szCs w:val="18"/>
              </w:rPr>
            </w:pPr>
          </w:p>
        </w:tc>
        <w:tc>
          <w:tcPr>
            <w:tcW w:w="214" w:type="pct"/>
            <w:vAlign w:val="center"/>
          </w:tcPr>
          <w:p w14:paraId="7A34BFC9" w14:textId="77777777" w:rsidR="00C7472D" w:rsidRPr="005D7BAF" w:rsidRDefault="00C7472D" w:rsidP="00171CC9">
            <w:pPr>
              <w:jc w:val="center"/>
              <w:rPr>
                <w:rFonts w:asciiTheme="minorHAnsi" w:hAnsiTheme="minorHAnsi" w:cstheme="minorHAnsi"/>
                <w:sz w:val="18"/>
                <w:szCs w:val="18"/>
              </w:rPr>
            </w:pPr>
          </w:p>
        </w:tc>
        <w:tc>
          <w:tcPr>
            <w:tcW w:w="498" w:type="pct"/>
            <w:vAlign w:val="center"/>
          </w:tcPr>
          <w:p w14:paraId="54AE72C9" w14:textId="77777777" w:rsidR="00C7472D" w:rsidRPr="005D7BAF" w:rsidRDefault="00C7472D" w:rsidP="00171CC9">
            <w:pPr>
              <w:jc w:val="center"/>
              <w:rPr>
                <w:rFonts w:asciiTheme="minorHAnsi" w:hAnsiTheme="minorHAnsi" w:cstheme="minorHAnsi"/>
                <w:sz w:val="18"/>
                <w:szCs w:val="18"/>
              </w:rPr>
            </w:pPr>
          </w:p>
        </w:tc>
        <w:tc>
          <w:tcPr>
            <w:tcW w:w="467" w:type="pct"/>
            <w:vAlign w:val="center"/>
          </w:tcPr>
          <w:p w14:paraId="43767118" w14:textId="77777777" w:rsidR="00C7472D" w:rsidRPr="005D7BAF" w:rsidRDefault="00C7472D" w:rsidP="00171CC9">
            <w:pPr>
              <w:rPr>
                <w:rFonts w:asciiTheme="minorHAnsi" w:hAnsiTheme="minorHAnsi" w:cstheme="minorHAnsi"/>
                <w:sz w:val="18"/>
                <w:szCs w:val="18"/>
              </w:rPr>
            </w:pPr>
          </w:p>
        </w:tc>
      </w:tr>
      <w:tr w:rsidR="00C7472D" w:rsidRPr="005D7BAF" w14:paraId="673ABC2A" w14:textId="77777777" w:rsidTr="00C7472D">
        <w:trPr>
          <w:trHeight w:val="187"/>
        </w:trPr>
        <w:tc>
          <w:tcPr>
            <w:tcW w:w="860" w:type="pct"/>
            <w:vAlign w:val="center"/>
          </w:tcPr>
          <w:p w14:paraId="1B2B2ED6"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rPr>
              <w:t>Marca y dimensiones (tablero)</w:t>
            </w:r>
          </w:p>
        </w:tc>
        <w:tc>
          <w:tcPr>
            <w:tcW w:w="1532" w:type="pct"/>
            <w:vAlign w:val="center"/>
          </w:tcPr>
          <w:p w14:paraId="62B0906C" w14:textId="77777777" w:rsidR="00C7472D" w:rsidRPr="005D7BAF" w:rsidRDefault="00C7472D" w:rsidP="00171CC9">
            <w:pPr>
              <w:rPr>
                <w:rFonts w:asciiTheme="minorHAnsi" w:hAnsiTheme="minorHAnsi" w:cstheme="minorHAnsi"/>
              </w:rPr>
            </w:pPr>
            <w:r w:rsidRPr="005D7BAF">
              <w:rPr>
                <w:rFonts w:asciiTheme="minorHAnsi" w:hAnsiTheme="minorHAnsi" w:cstheme="minorHAnsi"/>
              </w:rPr>
              <w:t>Especificar.</w:t>
            </w:r>
          </w:p>
          <w:p w14:paraId="2AA1606B"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rPr>
              <w:t>(Realizar la visita técnica previamente para la instalación de los tableros).</w:t>
            </w:r>
          </w:p>
        </w:tc>
        <w:tc>
          <w:tcPr>
            <w:tcW w:w="1429" w:type="pct"/>
            <w:vAlign w:val="center"/>
          </w:tcPr>
          <w:p w14:paraId="0BFCB2E7" w14:textId="77777777" w:rsidR="00C7472D" w:rsidRPr="005D7BAF" w:rsidRDefault="00C7472D" w:rsidP="00171CC9">
            <w:pPr>
              <w:rPr>
                <w:rFonts w:asciiTheme="minorHAnsi" w:hAnsiTheme="minorHAnsi" w:cstheme="minorHAnsi"/>
                <w:sz w:val="18"/>
                <w:szCs w:val="18"/>
              </w:rPr>
            </w:pPr>
          </w:p>
        </w:tc>
        <w:tc>
          <w:tcPr>
            <w:tcW w:w="214" w:type="pct"/>
            <w:vAlign w:val="center"/>
          </w:tcPr>
          <w:p w14:paraId="78680D13" w14:textId="77777777" w:rsidR="00C7472D" w:rsidRPr="005D7BAF" w:rsidRDefault="00C7472D" w:rsidP="00171CC9">
            <w:pPr>
              <w:jc w:val="center"/>
              <w:rPr>
                <w:rFonts w:asciiTheme="minorHAnsi" w:hAnsiTheme="minorHAnsi" w:cstheme="minorHAnsi"/>
                <w:sz w:val="18"/>
                <w:szCs w:val="18"/>
              </w:rPr>
            </w:pPr>
          </w:p>
        </w:tc>
        <w:tc>
          <w:tcPr>
            <w:tcW w:w="498" w:type="pct"/>
            <w:vAlign w:val="center"/>
          </w:tcPr>
          <w:p w14:paraId="4ACA84D8" w14:textId="77777777" w:rsidR="00C7472D" w:rsidRPr="005D7BAF" w:rsidRDefault="00C7472D" w:rsidP="00171CC9">
            <w:pPr>
              <w:jc w:val="center"/>
              <w:rPr>
                <w:rFonts w:asciiTheme="minorHAnsi" w:hAnsiTheme="minorHAnsi" w:cstheme="minorHAnsi"/>
                <w:sz w:val="18"/>
                <w:szCs w:val="18"/>
              </w:rPr>
            </w:pPr>
          </w:p>
        </w:tc>
        <w:tc>
          <w:tcPr>
            <w:tcW w:w="467" w:type="pct"/>
            <w:vAlign w:val="center"/>
          </w:tcPr>
          <w:p w14:paraId="56571E85" w14:textId="77777777" w:rsidR="00C7472D" w:rsidRPr="005D7BAF" w:rsidRDefault="00C7472D" w:rsidP="00171CC9">
            <w:pPr>
              <w:rPr>
                <w:rFonts w:asciiTheme="minorHAnsi" w:hAnsiTheme="minorHAnsi" w:cstheme="minorHAnsi"/>
                <w:sz w:val="18"/>
                <w:szCs w:val="18"/>
              </w:rPr>
            </w:pPr>
          </w:p>
        </w:tc>
      </w:tr>
      <w:tr w:rsidR="00C7472D" w:rsidRPr="005D7BAF" w14:paraId="41442F54" w14:textId="77777777" w:rsidTr="00C7472D">
        <w:trPr>
          <w:trHeight w:val="187"/>
        </w:trPr>
        <w:tc>
          <w:tcPr>
            <w:tcW w:w="860" w:type="pct"/>
            <w:vAlign w:val="center"/>
          </w:tcPr>
          <w:p w14:paraId="53518E05"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Protección principal</w:t>
            </w:r>
          </w:p>
        </w:tc>
        <w:tc>
          <w:tcPr>
            <w:tcW w:w="1532" w:type="pct"/>
            <w:vAlign w:val="center"/>
          </w:tcPr>
          <w:p w14:paraId="7AC22BD5"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Trifásica que debe estar dimensionada de acuerdo a la capacidad de la UPS con una capacidad de corto circuito mínimo de 10kA.</w:t>
            </w:r>
          </w:p>
        </w:tc>
        <w:tc>
          <w:tcPr>
            <w:tcW w:w="1429" w:type="pct"/>
            <w:vAlign w:val="center"/>
          </w:tcPr>
          <w:p w14:paraId="0618784D" w14:textId="77777777" w:rsidR="00C7472D" w:rsidRPr="005D7BAF" w:rsidRDefault="00C7472D" w:rsidP="00171CC9">
            <w:pPr>
              <w:rPr>
                <w:rFonts w:asciiTheme="minorHAnsi" w:hAnsiTheme="minorHAnsi" w:cstheme="minorHAnsi"/>
                <w:sz w:val="18"/>
                <w:szCs w:val="18"/>
              </w:rPr>
            </w:pPr>
          </w:p>
        </w:tc>
        <w:tc>
          <w:tcPr>
            <w:tcW w:w="214" w:type="pct"/>
            <w:vAlign w:val="center"/>
          </w:tcPr>
          <w:p w14:paraId="73CBE76E" w14:textId="77777777" w:rsidR="00C7472D" w:rsidRPr="005D7BAF" w:rsidRDefault="00C7472D" w:rsidP="00171CC9">
            <w:pPr>
              <w:jc w:val="center"/>
              <w:rPr>
                <w:rFonts w:asciiTheme="minorHAnsi" w:hAnsiTheme="minorHAnsi" w:cstheme="minorHAnsi"/>
                <w:sz w:val="18"/>
                <w:szCs w:val="18"/>
              </w:rPr>
            </w:pPr>
          </w:p>
        </w:tc>
        <w:tc>
          <w:tcPr>
            <w:tcW w:w="498" w:type="pct"/>
            <w:vAlign w:val="center"/>
          </w:tcPr>
          <w:p w14:paraId="707A4F69" w14:textId="77777777" w:rsidR="00C7472D" w:rsidRPr="005D7BAF" w:rsidRDefault="00C7472D" w:rsidP="00171CC9">
            <w:pPr>
              <w:jc w:val="center"/>
              <w:rPr>
                <w:rFonts w:asciiTheme="minorHAnsi" w:hAnsiTheme="minorHAnsi" w:cstheme="minorHAnsi"/>
                <w:sz w:val="18"/>
                <w:szCs w:val="18"/>
              </w:rPr>
            </w:pPr>
          </w:p>
        </w:tc>
        <w:tc>
          <w:tcPr>
            <w:tcW w:w="467" w:type="pct"/>
            <w:vAlign w:val="center"/>
          </w:tcPr>
          <w:p w14:paraId="1F455114" w14:textId="77777777" w:rsidR="00C7472D" w:rsidRPr="005D7BAF" w:rsidRDefault="00C7472D" w:rsidP="00171CC9">
            <w:pPr>
              <w:rPr>
                <w:rFonts w:asciiTheme="minorHAnsi" w:hAnsiTheme="minorHAnsi" w:cstheme="minorHAnsi"/>
                <w:sz w:val="18"/>
                <w:szCs w:val="18"/>
              </w:rPr>
            </w:pPr>
          </w:p>
        </w:tc>
      </w:tr>
      <w:tr w:rsidR="00C7472D" w:rsidRPr="005D7BAF" w14:paraId="0AAFC15F" w14:textId="77777777" w:rsidTr="00C7472D">
        <w:trPr>
          <w:trHeight w:val="187"/>
        </w:trPr>
        <w:tc>
          <w:tcPr>
            <w:tcW w:w="860" w:type="pct"/>
            <w:vAlign w:val="center"/>
          </w:tcPr>
          <w:p w14:paraId="6FD872CB"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Protecciones secundarias</w:t>
            </w:r>
          </w:p>
        </w:tc>
        <w:tc>
          <w:tcPr>
            <w:tcW w:w="1532" w:type="pct"/>
            <w:vAlign w:val="center"/>
          </w:tcPr>
          <w:p w14:paraId="5DB8C84F" w14:textId="77777777" w:rsidR="00C7472D" w:rsidRPr="005D7BAF" w:rsidRDefault="00C7472D" w:rsidP="00C7472D">
            <w:pPr>
              <w:pStyle w:val="Prrafodelista"/>
              <w:numPr>
                <w:ilvl w:val="0"/>
                <w:numId w:val="37"/>
              </w:numPr>
              <w:ind w:left="226" w:hanging="180"/>
              <w:rPr>
                <w:rFonts w:asciiTheme="minorHAnsi" w:hAnsiTheme="minorHAnsi" w:cstheme="minorHAnsi"/>
                <w:sz w:val="16"/>
                <w:szCs w:val="16"/>
                <w:lang w:eastAsia="es-BO"/>
              </w:rPr>
            </w:pPr>
            <w:r w:rsidRPr="005D7BAF">
              <w:rPr>
                <w:rFonts w:asciiTheme="minorHAnsi" w:hAnsiTheme="minorHAnsi" w:cstheme="minorHAnsi"/>
                <w:sz w:val="16"/>
                <w:szCs w:val="16"/>
                <w:lang w:eastAsia="es-BO"/>
              </w:rPr>
              <w:t>10 protecciones monofásicas para cada rack con una capacidad de corto circuito de 10kA o superior.</w:t>
            </w:r>
          </w:p>
        </w:tc>
        <w:tc>
          <w:tcPr>
            <w:tcW w:w="1429" w:type="pct"/>
            <w:vAlign w:val="center"/>
          </w:tcPr>
          <w:p w14:paraId="14E97490" w14:textId="77777777" w:rsidR="00C7472D" w:rsidRPr="005D7BAF" w:rsidRDefault="00C7472D" w:rsidP="00171CC9">
            <w:pPr>
              <w:rPr>
                <w:rFonts w:asciiTheme="minorHAnsi" w:hAnsiTheme="minorHAnsi" w:cstheme="minorHAnsi"/>
                <w:sz w:val="18"/>
                <w:szCs w:val="18"/>
              </w:rPr>
            </w:pPr>
          </w:p>
        </w:tc>
        <w:tc>
          <w:tcPr>
            <w:tcW w:w="214" w:type="pct"/>
            <w:vAlign w:val="center"/>
          </w:tcPr>
          <w:p w14:paraId="5B29876F" w14:textId="77777777" w:rsidR="00C7472D" w:rsidRPr="005D7BAF" w:rsidRDefault="00C7472D" w:rsidP="00171CC9">
            <w:pPr>
              <w:jc w:val="center"/>
              <w:rPr>
                <w:rFonts w:asciiTheme="minorHAnsi" w:hAnsiTheme="minorHAnsi" w:cstheme="minorHAnsi"/>
                <w:sz w:val="18"/>
                <w:szCs w:val="18"/>
              </w:rPr>
            </w:pPr>
          </w:p>
        </w:tc>
        <w:tc>
          <w:tcPr>
            <w:tcW w:w="498" w:type="pct"/>
            <w:vAlign w:val="center"/>
          </w:tcPr>
          <w:p w14:paraId="633DA655" w14:textId="77777777" w:rsidR="00C7472D" w:rsidRPr="005D7BAF" w:rsidRDefault="00C7472D" w:rsidP="00171CC9">
            <w:pPr>
              <w:jc w:val="center"/>
              <w:rPr>
                <w:rFonts w:asciiTheme="minorHAnsi" w:hAnsiTheme="minorHAnsi" w:cstheme="minorHAnsi"/>
                <w:sz w:val="18"/>
                <w:szCs w:val="18"/>
              </w:rPr>
            </w:pPr>
          </w:p>
        </w:tc>
        <w:tc>
          <w:tcPr>
            <w:tcW w:w="467" w:type="pct"/>
            <w:vAlign w:val="center"/>
          </w:tcPr>
          <w:p w14:paraId="4F22F221" w14:textId="77777777" w:rsidR="00C7472D" w:rsidRPr="005D7BAF" w:rsidRDefault="00C7472D" w:rsidP="00171CC9">
            <w:pPr>
              <w:rPr>
                <w:rFonts w:asciiTheme="minorHAnsi" w:hAnsiTheme="minorHAnsi" w:cstheme="minorHAnsi"/>
                <w:sz w:val="18"/>
                <w:szCs w:val="18"/>
              </w:rPr>
            </w:pPr>
          </w:p>
        </w:tc>
      </w:tr>
      <w:tr w:rsidR="00C7472D" w:rsidRPr="005D7BAF" w14:paraId="78E489F4" w14:textId="77777777" w:rsidTr="00C7472D">
        <w:trPr>
          <w:trHeight w:val="423"/>
        </w:trPr>
        <w:tc>
          <w:tcPr>
            <w:tcW w:w="860" w:type="pct"/>
            <w:vAlign w:val="center"/>
          </w:tcPr>
          <w:p w14:paraId="139A03C6"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Protecciones contra sobretensiones</w:t>
            </w:r>
          </w:p>
        </w:tc>
        <w:tc>
          <w:tcPr>
            <w:tcW w:w="1532" w:type="pct"/>
            <w:vAlign w:val="center"/>
          </w:tcPr>
          <w:p w14:paraId="168F877E"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Se debe contemplar protecciones contra sobretensiones Clase II con corriente máxima de descarga (8/20</w:t>
            </w:r>
            <w:r w:rsidRPr="005D7BAF">
              <w:rPr>
                <w:rFonts w:ascii="Calibri" w:hAnsi="Calibri" w:cs="Calibri"/>
                <w:sz w:val="18"/>
                <w:szCs w:val="18"/>
              </w:rPr>
              <w:t>µ</w:t>
            </w:r>
            <w:r w:rsidRPr="005D7BAF">
              <w:rPr>
                <w:rFonts w:asciiTheme="minorHAnsi" w:hAnsiTheme="minorHAnsi" w:cstheme="minorHAnsi"/>
                <w:sz w:val="18"/>
                <w:szCs w:val="18"/>
              </w:rPr>
              <w:t>s) de 40kA o superior</w:t>
            </w:r>
          </w:p>
        </w:tc>
        <w:tc>
          <w:tcPr>
            <w:tcW w:w="1429" w:type="pct"/>
            <w:vAlign w:val="center"/>
          </w:tcPr>
          <w:p w14:paraId="1B4DA7F8" w14:textId="77777777" w:rsidR="00C7472D" w:rsidRPr="005D7BAF" w:rsidRDefault="00C7472D" w:rsidP="00171CC9">
            <w:pPr>
              <w:rPr>
                <w:rFonts w:asciiTheme="minorHAnsi" w:hAnsiTheme="minorHAnsi" w:cstheme="minorHAnsi"/>
                <w:sz w:val="18"/>
                <w:szCs w:val="18"/>
              </w:rPr>
            </w:pPr>
          </w:p>
        </w:tc>
        <w:tc>
          <w:tcPr>
            <w:tcW w:w="214" w:type="pct"/>
            <w:vAlign w:val="center"/>
          </w:tcPr>
          <w:p w14:paraId="0D319B9B" w14:textId="77777777" w:rsidR="00C7472D" w:rsidRPr="005D7BAF" w:rsidRDefault="00C7472D" w:rsidP="00171CC9">
            <w:pPr>
              <w:jc w:val="center"/>
              <w:rPr>
                <w:rFonts w:asciiTheme="minorHAnsi" w:hAnsiTheme="minorHAnsi" w:cstheme="minorHAnsi"/>
                <w:sz w:val="18"/>
                <w:szCs w:val="18"/>
              </w:rPr>
            </w:pPr>
          </w:p>
        </w:tc>
        <w:tc>
          <w:tcPr>
            <w:tcW w:w="498" w:type="pct"/>
            <w:vAlign w:val="center"/>
          </w:tcPr>
          <w:p w14:paraId="432B39DD" w14:textId="77777777" w:rsidR="00C7472D" w:rsidRPr="005D7BAF" w:rsidRDefault="00C7472D" w:rsidP="00171CC9">
            <w:pPr>
              <w:jc w:val="center"/>
              <w:rPr>
                <w:rFonts w:asciiTheme="minorHAnsi" w:hAnsiTheme="minorHAnsi" w:cstheme="minorHAnsi"/>
                <w:sz w:val="18"/>
                <w:szCs w:val="18"/>
              </w:rPr>
            </w:pPr>
          </w:p>
        </w:tc>
        <w:tc>
          <w:tcPr>
            <w:tcW w:w="467" w:type="pct"/>
            <w:vAlign w:val="center"/>
          </w:tcPr>
          <w:p w14:paraId="6C57A1BC" w14:textId="77777777" w:rsidR="00C7472D" w:rsidRPr="005D7BAF" w:rsidRDefault="00C7472D" w:rsidP="00171CC9">
            <w:pPr>
              <w:rPr>
                <w:rFonts w:asciiTheme="minorHAnsi" w:hAnsiTheme="minorHAnsi" w:cstheme="minorHAnsi"/>
                <w:sz w:val="18"/>
                <w:szCs w:val="18"/>
              </w:rPr>
            </w:pPr>
          </w:p>
        </w:tc>
      </w:tr>
      <w:tr w:rsidR="00C7472D" w:rsidRPr="005D7BAF" w14:paraId="45F6A2A5" w14:textId="77777777" w:rsidTr="00C7472D">
        <w:trPr>
          <w:trHeight w:val="983"/>
        </w:trPr>
        <w:tc>
          <w:tcPr>
            <w:tcW w:w="860" w:type="pct"/>
            <w:vAlign w:val="center"/>
          </w:tcPr>
          <w:p w14:paraId="728D3BC4"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lastRenderedPageBreak/>
              <w:t>Barras de neutro y Tierra</w:t>
            </w:r>
          </w:p>
        </w:tc>
        <w:tc>
          <w:tcPr>
            <w:tcW w:w="1532" w:type="pct"/>
            <w:vAlign w:val="center"/>
          </w:tcPr>
          <w:p w14:paraId="2F3ABE39"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Las barras de cobre deben ser cincadas (zinc) y dimensionadas de acuerdo a la capacidad de tablero(s).</w:t>
            </w:r>
          </w:p>
        </w:tc>
        <w:tc>
          <w:tcPr>
            <w:tcW w:w="1429" w:type="pct"/>
          </w:tcPr>
          <w:p w14:paraId="7BA05976" w14:textId="77777777" w:rsidR="00C7472D" w:rsidRPr="005D7BAF" w:rsidRDefault="00C7472D" w:rsidP="00171CC9">
            <w:pPr>
              <w:pStyle w:val="Prrafodelista"/>
              <w:ind w:left="360"/>
              <w:jc w:val="both"/>
              <w:rPr>
                <w:rFonts w:asciiTheme="minorHAnsi" w:hAnsiTheme="minorHAnsi" w:cstheme="minorHAnsi"/>
                <w:sz w:val="18"/>
                <w:szCs w:val="18"/>
              </w:rPr>
            </w:pPr>
          </w:p>
        </w:tc>
        <w:tc>
          <w:tcPr>
            <w:tcW w:w="214" w:type="pct"/>
            <w:vAlign w:val="center"/>
          </w:tcPr>
          <w:p w14:paraId="5194EC04" w14:textId="77777777" w:rsidR="00C7472D" w:rsidRPr="005D7BAF" w:rsidRDefault="00C7472D" w:rsidP="00171CC9">
            <w:pPr>
              <w:jc w:val="center"/>
              <w:rPr>
                <w:rFonts w:asciiTheme="minorHAnsi" w:hAnsiTheme="minorHAnsi" w:cstheme="minorHAnsi"/>
                <w:sz w:val="18"/>
                <w:szCs w:val="18"/>
              </w:rPr>
            </w:pPr>
          </w:p>
        </w:tc>
        <w:tc>
          <w:tcPr>
            <w:tcW w:w="498" w:type="pct"/>
          </w:tcPr>
          <w:p w14:paraId="592F41E0" w14:textId="77777777" w:rsidR="00C7472D" w:rsidRPr="005D7BAF" w:rsidRDefault="00C7472D" w:rsidP="00171CC9">
            <w:pPr>
              <w:rPr>
                <w:rFonts w:asciiTheme="minorHAnsi" w:hAnsiTheme="minorHAnsi" w:cstheme="minorHAnsi"/>
                <w:sz w:val="18"/>
                <w:szCs w:val="18"/>
              </w:rPr>
            </w:pPr>
          </w:p>
        </w:tc>
        <w:tc>
          <w:tcPr>
            <w:tcW w:w="467" w:type="pct"/>
          </w:tcPr>
          <w:p w14:paraId="04FF01D9" w14:textId="77777777" w:rsidR="00C7472D" w:rsidRPr="005D7BAF" w:rsidRDefault="00C7472D" w:rsidP="00171CC9">
            <w:pPr>
              <w:rPr>
                <w:rFonts w:asciiTheme="minorHAnsi" w:hAnsiTheme="minorHAnsi" w:cstheme="minorHAnsi"/>
                <w:sz w:val="18"/>
                <w:szCs w:val="18"/>
              </w:rPr>
            </w:pPr>
          </w:p>
        </w:tc>
      </w:tr>
      <w:tr w:rsidR="00C7472D" w:rsidRPr="005D7BAF" w14:paraId="353CAA9B" w14:textId="77777777" w:rsidTr="00C7472D">
        <w:trPr>
          <w:trHeight w:val="752"/>
        </w:trPr>
        <w:tc>
          <w:tcPr>
            <w:tcW w:w="860" w:type="pct"/>
            <w:vAlign w:val="center"/>
          </w:tcPr>
          <w:p w14:paraId="21CA725A"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Etiquetado</w:t>
            </w:r>
          </w:p>
        </w:tc>
        <w:tc>
          <w:tcPr>
            <w:tcW w:w="1532" w:type="pct"/>
          </w:tcPr>
          <w:p w14:paraId="6E91BB70"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Todo el cableado interno de tablero(s) debe contar con el etiquetado correspondiente.</w:t>
            </w:r>
          </w:p>
        </w:tc>
        <w:tc>
          <w:tcPr>
            <w:tcW w:w="1429" w:type="pct"/>
          </w:tcPr>
          <w:p w14:paraId="67D0A23C" w14:textId="77777777" w:rsidR="00C7472D" w:rsidRPr="005D7BAF" w:rsidRDefault="00C7472D" w:rsidP="00171CC9">
            <w:pPr>
              <w:pStyle w:val="Prrafodelista"/>
              <w:ind w:left="360"/>
              <w:jc w:val="both"/>
              <w:rPr>
                <w:rFonts w:asciiTheme="minorHAnsi" w:hAnsiTheme="minorHAnsi" w:cstheme="minorHAnsi"/>
                <w:sz w:val="18"/>
                <w:szCs w:val="18"/>
              </w:rPr>
            </w:pPr>
          </w:p>
        </w:tc>
        <w:tc>
          <w:tcPr>
            <w:tcW w:w="214" w:type="pct"/>
            <w:vAlign w:val="center"/>
          </w:tcPr>
          <w:p w14:paraId="49ECBD06" w14:textId="77777777" w:rsidR="00C7472D" w:rsidRPr="005D7BAF" w:rsidRDefault="00C7472D" w:rsidP="00171CC9">
            <w:pPr>
              <w:jc w:val="center"/>
              <w:rPr>
                <w:rFonts w:asciiTheme="minorHAnsi" w:hAnsiTheme="minorHAnsi" w:cstheme="minorHAnsi"/>
                <w:sz w:val="18"/>
                <w:szCs w:val="18"/>
              </w:rPr>
            </w:pPr>
          </w:p>
        </w:tc>
        <w:tc>
          <w:tcPr>
            <w:tcW w:w="498" w:type="pct"/>
          </w:tcPr>
          <w:p w14:paraId="1A1C783B" w14:textId="77777777" w:rsidR="00C7472D" w:rsidRPr="005D7BAF" w:rsidRDefault="00C7472D" w:rsidP="00171CC9">
            <w:pPr>
              <w:rPr>
                <w:rFonts w:asciiTheme="minorHAnsi" w:hAnsiTheme="minorHAnsi" w:cstheme="minorHAnsi"/>
                <w:sz w:val="18"/>
                <w:szCs w:val="18"/>
              </w:rPr>
            </w:pPr>
          </w:p>
        </w:tc>
        <w:tc>
          <w:tcPr>
            <w:tcW w:w="467" w:type="pct"/>
          </w:tcPr>
          <w:p w14:paraId="513D3C3C" w14:textId="77777777" w:rsidR="00C7472D" w:rsidRPr="005D7BAF" w:rsidRDefault="00C7472D" w:rsidP="00171CC9">
            <w:pPr>
              <w:rPr>
                <w:rFonts w:asciiTheme="minorHAnsi" w:hAnsiTheme="minorHAnsi" w:cstheme="minorHAnsi"/>
                <w:sz w:val="18"/>
                <w:szCs w:val="18"/>
              </w:rPr>
            </w:pPr>
          </w:p>
        </w:tc>
      </w:tr>
      <w:tr w:rsidR="00C7472D" w:rsidRPr="005D7BAF" w14:paraId="096C1B18" w14:textId="77777777" w:rsidTr="00C7472D">
        <w:trPr>
          <w:trHeight w:val="551"/>
        </w:trPr>
        <w:tc>
          <w:tcPr>
            <w:tcW w:w="860" w:type="pct"/>
            <w:vAlign w:val="center"/>
          </w:tcPr>
          <w:p w14:paraId="7369C9DB"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Montaje del tablero</w:t>
            </w:r>
          </w:p>
        </w:tc>
        <w:tc>
          <w:tcPr>
            <w:tcW w:w="1532" w:type="pct"/>
          </w:tcPr>
          <w:p w14:paraId="3C71D6B0"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Se debe contemplar todos los accesorios para el armado y montaje de tablero(s). (los materiales a utilizarse deben ser de buena calidad)</w:t>
            </w:r>
          </w:p>
        </w:tc>
        <w:tc>
          <w:tcPr>
            <w:tcW w:w="1429" w:type="pct"/>
          </w:tcPr>
          <w:p w14:paraId="7645E8CA" w14:textId="77777777" w:rsidR="00C7472D" w:rsidRPr="005D7BAF" w:rsidRDefault="00C7472D" w:rsidP="00171CC9">
            <w:pPr>
              <w:pStyle w:val="Prrafodelista"/>
              <w:ind w:left="360"/>
              <w:jc w:val="both"/>
              <w:rPr>
                <w:rFonts w:asciiTheme="minorHAnsi" w:hAnsiTheme="minorHAnsi" w:cstheme="minorHAnsi"/>
                <w:sz w:val="18"/>
                <w:szCs w:val="18"/>
              </w:rPr>
            </w:pPr>
          </w:p>
        </w:tc>
        <w:tc>
          <w:tcPr>
            <w:tcW w:w="214" w:type="pct"/>
            <w:vAlign w:val="center"/>
          </w:tcPr>
          <w:p w14:paraId="730078D4" w14:textId="77777777" w:rsidR="00C7472D" w:rsidRPr="005D7BAF" w:rsidRDefault="00C7472D" w:rsidP="00171CC9">
            <w:pPr>
              <w:jc w:val="center"/>
              <w:rPr>
                <w:rFonts w:asciiTheme="minorHAnsi" w:hAnsiTheme="minorHAnsi" w:cstheme="minorHAnsi"/>
                <w:sz w:val="18"/>
                <w:szCs w:val="18"/>
              </w:rPr>
            </w:pPr>
          </w:p>
        </w:tc>
        <w:tc>
          <w:tcPr>
            <w:tcW w:w="498" w:type="pct"/>
          </w:tcPr>
          <w:p w14:paraId="74284922" w14:textId="77777777" w:rsidR="00C7472D" w:rsidRPr="005D7BAF" w:rsidRDefault="00C7472D" w:rsidP="00171CC9">
            <w:pPr>
              <w:rPr>
                <w:rFonts w:asciiTheme="minorHAnsi" w:hAnsiTheme="minorHAnsi" w:cstheme="minorHAnsi"/>
                <w:sz w:val="18"/>
                <w:szCs w:val="18"/>
              </w:rPr>
            </w:pPr>
          </w:p>
        </w:tc>
        <w:tc>
          <w:tcPr>
            <w:tcW w:w="467" w:type="pct"/>
          </w:tcPr>
          <w:p w14:paraId="488AA1C0" w14:textId="77777777" w:rsidR="00C7472D" w:rsidRPr="005D7BAF" w:rsidRDefault="00C7472D" w:rsidP="00171CC9">
            <w:pPr>
              <w:rPr>
                <w:rFonts w:asciiTheme="minorHAnsi" w:hAnsiTheme="minorHAnsi" w:cstheme="minorHAnsi"/>
                <w:sz w:val="18"/>
                <w:szCs w:val="18"/>
              </w:rPr>
            </w:pPr>
          </w:p>
        </w:tc>
      </w:tr>
      <w:tr w:rsidR="00C7472D" w:rsidRPr="005D7BAF" w14:paraId="36FB349F" w14:textId="77777777" w:rsidTr="00C7472D">
        <w:trPr>
          <w:trHeight w:val="200"/>
        </w:trPr>
        <w:tc>
          <w:tcPr>
            <w:tcW w:w="5000" w:type="pct"/>
            <w:gridSpan w:val="6"/>
            <w:shd w:val="clear" w:color="auto" w:fill="D9D9D9" w:themeFill="background1" w:themeFillShade="D9"/>
            <w:vAlign w:val="center"/>
          </w:tcPr>
          <w:p w14:paraId="1358211E" w14:textId="77777777" w:rsidR="00C7472D" w:rsidRPr="005D7BAF" w:rsidRDefault="00C7472D" w:rsidP="00171CC9">
            <w:pPr>
              <w:rPr>
                <w:rFonts w:asciiTheme="minorHAnsi" w:hAnsiTheme="minorHAnsi" w:cstheme="minorHAnsi"/>
                <w:b/>
                <w:sz w:val="18"/>
                <w:szCs w:val="18"/>
              </w:rPr>
            </w:pPr>
            <w:r w:rsidRPr="005D7BAF">
              <w:rPr>
                <w:rFonts w:asciiTheme="minorHAnsi" w:hAnsiTheme="minorHAnsi" w:cstheme="minorHAnsi"/>
                <w:b/>
                <w:bCs/>
                <w:sz w:val="18"/>
                <w:szCs w:val="18"/>
              </w:rPr>
              <w:t>INSTALACION DE TABLERO BYPASS</w:t>
            </w:r>
          </w:p>
        </w:tc>
      </w:tr>
      <w:tr w:rsidR="00C7472D" w:rsidRPr="005D7BAF" w14:paraId="7672F8E5" w14:textId="77777777" w:rsidTr="00C7472D">
        <w:trPr>
          <w:trHeight w:val="161"/>
        </w:trPr>
        <w:tc>
          <w:tcPr>
            <w:tcW w:w="860" w:type="pct"/>
            <w:vAlign w:val="center"/>
          </w:tcPr>
          <w:p w14:paraId="5E1E7E7E"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Cantidad</w:t>
            </w:r>
          </w:p>
        </w:tc>
        <w:tc>
          <w:tcPr>
            <w:tcW w:w="1532" w:type="pct"/>
            <w:vAlign w:val="center"/>
          </w:tcPr>
          <w:p w14:paraId="52E79398"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1</w:t>
            </w:r>
          </w:p>
        </w:tc>
        <w:tc>
          <w:tcPr>
            <w:tcW w:w="1429" w:type="pct"/>
            <w:vAlign w:val="center"/>
          </w:tcPr>
          <w:p w14:paraId="191616AC"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7F707FE6"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19E79C55"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6565336E" w14:textId="77777777" w:rsidR="00C7472D" w:rsidRPr="005D7BAF" w:rsidRDefault="00C7472D" w:rsidP="00171CC9">
            <w:pPr>
              <w:jc w:val="both"/>
              <w:rPr>
                <w:rFonts w:asciiTheme="minorHAnsi" w:hAnsiTheme="minorHAnsi" w:cstheme="minorHAnsi"/>
                <w:sz w:val="18"/>
                <w:szCs w:val="18"/>
              </w:rPr>
            </w:pPr>
          </w:p>
        </w:tc>
      </w:tr>
      <w:tr w:rsidR="00C7472D" w:rsidRPr="005D7BAF" w14:paraId="1802F7B1" w14:textId="77777777" w:rsidTr="00C7472D">
        <w:trPr>
          <w:trHeight w:val="208"/>
        </w:trPr>
        <w:tc>
          <w:tcPr>
            <w:tcW w:w="860" w:type="pct"/>
            <w:vAlign w:val="center"/>
          </w:tcPr>
          <w:p w14:paraId="33C365A6"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Marca y dimensiones (tablero)</w:t>
            </w:r>
          </w:p>
        </w:tc>
        <w:tc>
          <w:tcPr>
            <w:tcW w:w="1532" w:type="pct"/>
            <w:vAlign w:val="center"/>
          </w:tcPr>
          <w:p w14:paraId="6A1F5FE7"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Especificar.</w:t>
            </w:r>
          </w:p>
          <w:p w14:paraId="50AF0F83"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(Realizar la visita técnica previamente para la instalación del tablero).</w:t>
            </w:r>
          </w:p>
        </w:tc>
        <w:tc>
          <w:tcPr>
            <w:tcW w:w="1429" w:type="pct"/>
            <w:vAlign w:val="center"/>
          </w:tcPr>
          <w:p w14:paraId="66F2F253"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11473CE9"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74F8798D"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7B5C1E4A" w14:textId="77777777" w:rsidR="00C7472D" w:rsidRPr="005D7BAF" w:rsidRDefault="00C7472D" w:rsidP="00171CC9">
            <w:pPr>
              <w:jc w:val="both"/>
              <w:rPr>
                <w:rFonts w:asciiTheme="minorHAnsi" w:hAnsiTheme="minorHAnsi" w:cstheme="minorHAnsi"/>
                <w:sz w:val="18"/>
                <w:szCs w:val="18"/>
              </w:rPr>
            </w:pPr>
          </w:p>
        </w:tc>
      </w:tr>
      <w:tr w:rsidR="00C7472D" w:rsidRPr="005D7BAF" w14:paraId="2DF4D7E7" w14:textId="77777777" w:rsidTr="00C7472D">
        <w:trPr>
          <w:trHeight w:val="208"/>
        </w:trPr>
        <w:tc>
          <w:tcPr>
            <w:tcW w:w="860" w:type="pct"/>
            <w:vAlign w:val="center"/>
          </w:tcPr>
          <w:p w14:paraId="44E5100D"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 xml:space="preserve">Llave de transferencia </w:t>
            </w:r>
          </w:p>
        </w:tc>
        <w:tc>
          <w:tcPr>
            <w:tcW w:w="1532" w:type="pct"/>
            <w:vAlign w:val="center"/>
          </w:tcPr>
          <w:p w14:paraId="22A598E4"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De dos posiciones para conmutación de contactos con superposición sin paso por cero que cumpla con la normativa IEC 60947-6-1 e IEC 60947-3</w:t>
            </w:r>
          </w:p>
        </w:tc>
        <w:tc>
          <w:tcPr>
            <w:tcW w:w="1429" w:type="pct"/>
            <w:vAlign w:val="center"/>
          </w:tcPr>
          <w:p w14:paraId="45E73852"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5268854B"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0ECE707B"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20BDD72F" w14:textId="77777777" w:rsidR="00C7472D" w:rsidRPr="005D7BAF" w:rsidRDefault="00C7472D" w:rsidP="00171CC9">
            <w:pPr>
              <w:jc w:val="both"/>
              <w:rPr>
                <w:rFonts w:asciiTheme="minorHAnsi" w:hAnsiTheme="minorHAnsi" w:cstheme="minorHAnsi"/>
                <w:sz w:val="18"/>
                <w:szCs w:val="18"/>
              </w:rPr>
            </w:pPr>
          </w:p>
        </w:tc>
      </w:tr>
      <w:tr w:rsidR="00C7472D" w:rsidRPr="005D7BAF" w14:paraId="38DFB689" w14:textId="77777777" w:rsidTr="00C7472D">
        <w:trPr>
          <w:trHeight w:val="403"/>
        </w:trPr>
        <w:tc>
          <w:tcPr>
            <w:tcW w:w="860" w:type="pct"/>
            <w:vAlign w:val="center"/>
          </w:tcPr>
          <w:p w14:paraId="250B8ABE"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Protecciones</w:t>
            </w:r>
          </w:p>
        </w:tc>
        <w:tc>
          <w:tcPr>
            <w:tcW w:w="1532" w:type="pct"/>
            <w:vAlign w:val="center"/>
          </w:tcPr>
          <w:p w14:paraId="46D65BFC"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El tablero debe contar con las siguientes protecciones dimensionadas de acuerdo a la capacidad de la UPS:</w:t>
            </w:r>
          </w:p>
          <w:p w14:paraId="2893BEE5"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Protección para la entrada de la llave de transferencia</w:t>
            </w:r>
          </w:p>
          <w:p w14:paraId="470F23B1"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Protección para la salida de la llave de transferencia.</w:t>
            </w:r>
          </w:p>
          <w:p w14:paraId="2AD9289A"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Protección para la entrada a la UPS</w:t>
            </w:r>
          </w:p>
        </w:tc>
        <w:tc>
          <w:tcPr>
            <w:tcW w:w="1429" w:type="pct"/>
            <w:vAlign w:val="center"/>
          </w:tcPr>
          <w:p w14:paraId="67F7539D"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164FACAB"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099FCE8D"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52C3B410" w14:textId="77777777" w:rsidR="00C7472D" w:rsidRPr="005D7BAF" w:rsidRDefault="00C7472D" w:rsidP="00171CC9">
            <w:pPr>
              <w:jc w:val="both"/>
              <w:rPr>
                <w:rFonts w:asciiTheme="minorHAnsi" w:hAnsiTheme="minorHAnsi" w:cstheme="minorHAnsi"/>
                <w:sz w:val="18"/>
                <w:szCs w:val="18"/>
              </w:rPr>
            </w:pPr>
          </w:p>
        </w:tc>
      </w:tr>
      <w:tr w:rsidR="00C7472D" w:rsidRPr="005D7BAF" w14:paraId="42C93B08" w14:textId="77777777" w:rsidTr="00C7472D">
        <w:trPr>
          <w:trHeight w:val="487"/>
        </w:trPr>
        <w:tc>
          <w:tcPr>
            <w:tcW w:w="860" w:type="pct"/>
            <w:vAlign w:val="center"/>
          </w:tcPr>
          <w:p w14:paraId="796A6EBF"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Protecciones contra sobretensiones</w:t>
            </w:r>
          </w:p>
        </w:tc>
        <w:tc>
          <w:tcPr>
            <w:tcW w:w="1532" w:type="pct"/>
            <w:vAlign w:val="center"/>
          </w:tcPr>
          <w:p w14:paraId="03279272"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Se debe contemplar protecciones contra sobretensiones Clase II con corriente máxima de descarga (8/20</w:t>
            </w:r>
            <w:r w:rsidRPr="005D7BAF">
              <w:rPr>
                <w:rFonts w:ascii="Calibri" w:hAnsi="Calibri" w:cs="Calibri"/>
                <w:sz w:val="18"/>
                <w:szCs w:val="18"/>
              </w:rPr>
              <w:t>µ</w:t>
            </w:r>
            <w:r w:rsidRPr="005D7BAF">
              <w:rPr>
                <w:rFonts w:asciiTheme="minorHAnsi" w:hAnsiTheme="minorHAnsi" w:cstheme="minorHAnsi"/>
                <w:sz w:val="18"/>
                <w:szCs w:val="18"/>
              </w:rPr>
              <w:t>s) de 40kA o superior</w:t>
            </w:r>
          </w:p>
        </w:tc>
        <w:tc>
          <w:tcPr>
            <w:tcW w:w="1429" w:type="pct"/>
            <w:vAlign w:val="center"/>
          </w:tcPr>
          <w:p w14:paraId="2029D909"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0077FBE7"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160777EE"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3790A2FB" w14:textId="77777777" w:rsidR="00C7472D" w:rsidRPr="005D7BAF" w:rsidRDefault="00C7472D" w:rsidP="00171CC9">
            <w:pPr>
              <w:jc w:val="both"/>
              <w:rPr>
                <w:rFonts w:asciiTheme="minorHAnsi" w:hAnsiTheme="minorHAnsi" w:cstheme="minorHAnsi"/>
                <w:sz w:val="18"/>
                <w:szCs w:val="18"/>
              </w:rPr>
            </w:pPr>
          </w:p>
        </w:tc>
      </w:tr>
      <w:tr w:rsidR="00C7472D" w:rsidRPr="005D7BAF" w14:paraId="61774BA1" w14:textId="77777777" w:rsidTr="00C7472D">
        <w:trPr>
          <w:trHeight w:val="423"/>
        </w:trPr>
        <w:tc>
          <w:tcPr>
            <w:tcW w:w="860" w:type="pct"/>
            <w:vAlign w:val="center"/>
          </w:tcPr>
          <w:p w14:paraId="3CEA7AC6"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Barras de neutro y Tierra</w:t>
            </w:r>
          </w:p>
        </w:tc>
        <w:tc>
          <w:tcPr>
            <w:tcW w:w="1532" w:type="pct"/>
            <w:vAlign w:val="center"/>
          </w:tcPr>
          <w:p w14:paraId="0A74C1BE"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Las barras de cobre deben ser cincadas (zinc) y dimensionadas de acuerdo a la capacidad del tablero.</w:t>
            </w:r>
          </w:p>
        </w:tc>
        <w:tc>
          <w:tcPr>
            <w:tcW w:w="1429" w:type="pct"/>
            <w:vAlign w:val="center"/>
          </w:tcPr>
          <w:p w14:paraId="3C395843"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7EFBCBB1"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1CC23ED6"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62F16331" w14:textId="77777777" w:rsidR="00C7472D" w:rsidRPr="005D7BAF" w:rsidRDefault="00C7472D" w:rsidP="00171CC9">
            <w:pPr>
              <w:jc w:val="both"/>
              <w:rPr>
                <w:rFonts w:asciiTheme="minorHAnsi" w:hAnsiTheme="minorHAnsi" w:cstheme="minorHAnsi"/>
                <w:sz w:val="18"/>
                <w:szCs w:val="18"/>
              </w:rPr>
            </w:pPr>
          </w:p>
        </w:tc>
      </w:tr>
      <w:tr w:rsidR="00C7472D" w:rsidRPr="005D7BAF" w14:paraId="21D9A907" w14:textId="77777777" w:rsidTr="00C7472D">
        <w:trPr>
          <w:trHeight w:val="144"/>
        </w:trPr>
        <w:tc>
          <w:tcPr>
            <w:tcW w:w="860" w:type="pct"/>
            <w:vAlign w:val="center"/>
          </w:tcPr>
          <w:p w14:paraId="389D50DB"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Etiquetado</w:t>
            </w:r>
          </w:p>
        </w:tc>
        <w:tc>
          <w:tcPr>
            <w:tcW w:w="1532" w:type="pct"/>
            <w:vAlign w:val="center"/>
          </w:tcPr>
          <w:p w14:paraId="0633B495"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Todo el cableado interno del tablero debe contar con el etiquetado correspondiente.</w:t>
            </w:r>
          </w:p>
        </w:tc>
        <w:tc>
          <w:tcPr>
            <w:tcW w:w="1429" w:type="pct"/>
          </w:tcPr>
          <w:p w14:paraId="08A37580"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01DF59EA" w14:textId="77777777" w:rsidR="00C7472D" w:rsidRPr="005D7BAF" w:rsidRDefault="00C7472D" w:rsidP="00171CC9">
            <w:pPr>
              <w:jc w:val="both"/>
              <w:rPr>
                <w:rFonts w:asciiTheme="minorHAnsi" w:hAnsiTheme="minorHAnsi" w:cstheme="minorHAnsi"/>
                <w:sz w:val="18"/>
                <w:szCs w:val="18"/>
              </w:rPr>
            </w:pPr>
          </w:p>
        </w:tc>
        <w:tc>
          <w:tcPr>
            <w:tcW w:w="498" w:type="pct"/>
          </w:tcPr>
          <w:p w14:paraId="70891223" w14:textId="77777777" w:rsidR="00C7472D" w:rsidRPr="005D7BAF" w:rsidRDefault="00C7472D" w:rsidP="00171CC9">
            <w:pPr>
              <w:jc w:val="both"/>
              <w:rPr>
                <w:rFonts w:asciiTheme="minorHAnsi" w:hAnsiTheme="minorHAnsi" w:cstheme="minorHAnsi"/>
                <w:sz w:val="18"/>
                <w:szCs w:val="18"/>
              </w:rPr>
            </w:pPr>
          </w:p>
        </w:tc>
        <w:tc>
          <w:tcPr>
            <w:tcW w:w="467" w:type="pct"/>
          </w:tcPr>
          <w:p w14:paraId="5589C865" w14:textId="77777777" w:rsidR="00C7472D" w:rsidRPr="005D7BAF" w:rsidRDefault="00C7472D" w:rsidP="00171CC9">
            <w:pPr>
              <w:jc w:val="both"/>
              <w:rPr>
                <w:rFonts w:asciiTheme="minorHAnsi" w:hAnsiTheme="minorHAnsi" w:cstheme="minorHAnsi"/>
                <w:sz w:val="18"/>
                <w:szCs w:val="18"/>
              </w:rPr>
            </w:pPr>
          </w:p>
        </w:tc>
      </w:tr>
      <w:tr w:rsidR="00C7472D" w:rsidRPr="005D7BAF" w14:paraId="6E42EBB0" w14:textId="77777777" w:rsidTr="00C7472D">
        <w:trPr>
          <w:trHeight w:val="144"/>
        </w:trPr>
        <w:tc>
          <w:tcPr>
            <w:tcW w:w="860" w:type="pct"/>
            <w:vAlign w:val="center"/>
          </w:tcPr>
          <w:p w14:paraId="36363F52"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Montaje del tablero</w:t>
            </w:r>
          </w:p>
        </w:tc>
        <w:tc>
          <w:tcPr>
            <w:tcW w:w="1532" w:type="pct"/>
            <w:vAlign w:val="center"/>
          </w:tcPr>
          <w:p w14:paraId="5A27F518"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Se debe contemplar todos los accesorios para el armado y montaje del tablero. (los materiales a utilizarse deben ser de buena calidad)</w:t>
            </w:r>
          </w:p>
        </w:tc>
        <w:tc>
          <w:tcPr>
            <w:tcW w:w="1429" w:type="pct"/>
          </w:tcPr>
          <w:p w14:paraId="49F27E6C"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76E8D3DE" w14:textId="77777777" w:rsidR="00C7472D" w:rsidRPr="005D7BAF" w:rsidRDefault="00C7472D" w:rsidP="00171CC9">
            <w:pPr>
              <w:jc w:val="both"/>
              <w:rPr>
                <w:rFonts w:asciiTheme="minorHAnsi" w:hAnsiTheme="minorHAnsi" w:cstheme="minorHAnsi"/>
                <w:sz w:val="18"/>
                <w:szCs w:val="18"/>
              </w:rPr>
            </w:pPr>
          </w:p>
        </w:tc>
        <w:tc>
          <w:tcPr>
            <w:tcW w:w="498" w:type="pct"/>
          </w:tcPr>
          <w:p w14:paraId="5D14D54C" w14:textId="77777777" w:rsidR="00C7472D" w:rsidRPr="005D7BAF" w:rsidRDefault="00C7472D" w:rsidP="00171CC9">
            <w:pPr>
              <w:jc w:val="both"/>
              <w:rPr>
                <w:rFonts w:asciiTheme="minorHAnsi" w:hAnsiTheme="minorHAnsi" w:cstheme="minorHAnsi"/>
                <w:sz w:val="18"/>
                <w:szCs w:val="18"/>
              </w:rPr>
            </w:pPr>
          </w:p>
        </w:tc>
        <w:tc>
          <w:tcPr>
            <w:tcW w:w="467" w:type="pct"/>
          </w:tcPr>
          <w:p w14:paraId="0347A2F3" w14:textId="77777777" w:rsidR="00C7472D" w:rsidRPr="005D7BAF" w:rsidRDefault="00C7472D" w:rsidP="00171CC9">
            <w:pPr>
              <w:jc w:val="both"/>
              <w:rPr>
                <w:rFonts w:asciiTheme="minorHAnsi" w:hAnsiTheme="minorHAnsi" w:cstheme="minorHAnsi"/>
                <w:sz w:val="18"/>
                <w:szCs w:val="18"/>
              </w:rPr>
            </w:pPr>
          </w:p>
        </w:tc>
      </w:tr>
      <w:tr w:rsidR="00C7472D" w:rsidRPr="005D7BAF" w14:paraId="1D090F05" w14:textId="77777777" w:rsidTr="00C7472D">
        <w:trPr>
          <w:trHeight w:val="144"/>
        </w:trPr>
        <w:tc>
          <w:tcPr>
            <w:tcW w:w="5000" w:type="pct"/>
            <w:gridSpan w:val="6"/>
            <w:shd w:val="clear" w:color="auto" w:fill="D9D9D9" w:themeFill="background1" w:themeFillShade="D9"/>
            <w:vAlign w:val="center"/>
          </w:tcPr>
          <w:p w14:paraId="1858AD9D" w14:textId="77777777" w:rsidR="00C7472D" w:rsidRPr="005D7BAF" w:rsidRDefault="00C7472D" w:rsidP="00171CC9">
            <w:pPr>
              <w:jc w:val="both"/>
              <w:rPr>
                <w:rFonts w:asciiTheme="minorHAnsi" w:hAnsiTheme="minorHAnsi" w:cstheme="minorHAnsi"/>
                <w:b/>
                <w:bCs/>
                <w:sz w:val="18"/>
                <w:szCs w:val="18"/>
              </w:rPr>
            </w:pPr>
            <w:r w:rsidRPr="005D7BAF">
              <w:rPr>
                <w:rFonts w:asciiTheme="minorHAnsi" w:hAnsiTheme="minorHAnsi" w:cstheme="minorHAnsi"/>
                <w:b/>
                <w:bCs/>
                <w:sz w:val="18"/>
                <w:szCs w:val="18"/>
              </w:rPr>
              <w:t>INSTALACION DE BANDEJAS ELECTRICAS</w:t>
            </w:r>
          </w:p>
        </w:tc>
      </w:tr>
      <w:tr w:rsidR="00C7472D" w:rsidRPr="005D7BAF" w14:paraId="14673571" w14:textId="77777777" w:rsidTr="00C7472D">
        <w:trPr>
          <w:trHeight w:val="144"/>
        </w:trPr>
        <w:tc>
          <w:tcPr>
            <w:tcW w:w="860" w:type="pct"/>
            <w:vAlign w:val="center"/>
          </w:tcPr>
          <w:p w14:paraId="7F91E205"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Conductores eléctricos</w:t>
            </w:r>
          </w:p>
        </w:tc>
        <w:tc>
          <w:tcPr>
            <w:tcW w:w="1532" w:type="pct"/>
            <w:vAlign w:val="center"/>
          </w:tcPr>
          <w:p w14:paraId="1A98C44B"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El proponente deberá hacerse cargo de la instalación de la totalidad del cableado requerido para la puesta en marcha y el correcto funcionamiento del UPS.</w:t>
            </w:r>
          </w:p>
          <w:p w14:paraId="71AF2911"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Conductor:  de cobre no rígido anti llama (especificar)</w:t>
            </w:r>
          </w:p>
          <w:p w14:paraId="67C75760"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lastRenderedPageBreak/>
              <w:t>Todo el cableado empleado deberá estar dimensionado para soportar la potencia nominal del equipo y de la carga.</w:t>
            </w:r>
          </w:p>
          <w:p w14:paraId="656FF4C9"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El cableado deberá incluir:</w:t>
            </w:r>
          </w:p>
          <w:p w14:paraId="130EA6FA"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Cableado desde el Tablero de Distribución Principal hasta el Tablero Bypass.</w:t>
            </w:r>
          </w:p>
          <w:p w14:paraId="34288423"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Cableado desde el Tablero Bypass hasta los bornes de entrada de la UPS</w:t>
            </w:r>
          </w:p>
          <w:p w14:paraId="1161F8DA"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Cableado desde los bornes de salida de la UPS hasta el Tablero Bypass</w:t>
            </w:r>
          </w:p>
          <w:p w14:paraId="76947744"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Cableado desde el Tablero Bypass hasta el Tablero de Distribución Regulado</w:t>
            </w:r>
          </w:p>
          <w:p w14:paraId="38B0751F"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 xml:space="preserve">Cableado desde el Tablero de Distribución Regulado hasta los Racks con terminación de toma </w:t>
            </w:r>
            <w:proofErr w:type="spellStart"/>
            <w:r w:rsidRPr="005D7BAF">
              <w:rPr>
                <w:rFonts w:asciiTheme="minorHAnsi" w:hAnsiTheme="minorHAnsi" w:cstheme="minorHAnsi"/>
                <w:sz w:val="18"/>
                <w:szCs w:val="18"/>
              </w:rPr>
              <w:t>schuko</w:t>
            </w:r>
            <w:proofErr w:type="spellEnd"/>
          </w:p>
          <w:p w14:paraId="648A0532"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El cableado eléctrico deberá estar identificado (fases R, S, T, neutro N y Tierra PE) etiquetado en los puntos de entrada y salida).</w:t>
            </w:r>
          </w:p>
          <w:p w14:paraId="1DF62E53"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Los materiales a utilizarse deben ser de buena calidad.</w:t>
            </w:r>
          </w:p>
        </w:tc>
        <w:tc>
          <w:tcPr>
            <w:tcW w:w="1429" w:type="pct"/>
          </w:tcPr>
          <w:p w14:paraId="085BF3DB"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4AA6D9E5" w14:textId="77777777" w:rsidR="00C7472D" w:rsidRPr="005D7BAF" w:rsidRDefault="00C7472D" w:rsidP="00171CC9">
            <w:pPr>
              <w:jc w:val="both"/>
              <w:rPr>
                <w:rFonts w:asciiTheme="minorHAnsi" w:hAnsiTheme="minorHAnsi" w:cstheme="minorHAnsi"/>
                <w:sz w:val="18"/>
                <w:szCs w:val="18"/>
              </w:rPr>
            </w:pPr>
          </w:p>
        </w:tc>
        <w:tc>
          <w:tcPr>
            <w:tcW w:w="498" w:type="pct"/>
          </w:tcPr>
          <w:p w14:paraId="7E020F03" w14:textId="77777777" w:rsidR="00C7472D" w:rsidRPr="005D7BAF" w:rsidRDefault="00C7472D" w:rsidP="00171CC9">
            <w:pPr>
              <w:jc w:val="both"/>
              <w:rPr>
                <w:rFonts w:asciiTheme="minorHAnsi" w:hAnsiTheme="minorHAnsi" w:cstheme="minorHAnsi"/>
                <w:sz w:val="18"/>
                <w:szCs w:val="18"/>
              </w:rPr>
            </w:pPr>
          </w:p>
        </w:tc>
        <w:tc>
          <w:tcPr>
            <w:tcW w:w="467" w:type="pct"/>
          </w:tcPr>
          <w:p w14:paraId="3006EAB7" w14:textId="77777777" w:rsidR="00C7472D" w:rsidRPr="005D7BAF" w:rsidRDefault="00C7472D" w:rsidP="00171CC9">
            <w:pPr>
              <w:jc w:val="both"/>
              <w:rPr>
                <w:rFonts w:asciiTheme="minorHAnsi" w:hAnsiTheme="minorHAnsi" w:cstheme="minorHAnsi"/>
                <w:sz w:val="18"/>
                <w:szCs w:val="18"/>
              </w:rPr>
            </w:pPr>
          </w:p>
        </w:tc>
      </w:tr>
      <w:tr w:rsidR="00C7472D" w:rsidRPr="005D7BAF" w14:paraId="3CCA2D12" w14:textId="77777777" w:rsidTr="00C7472D">
        <w:trPr>
          <w:trHeight w:val="144"/>
        </w:trPr>
        <w:tc>
          <w:tcPr>
            <w:tcW w:w="860" w:type="pct"/>
            <w:vAlign w:val="center"/>
          </w:tcPr>
          <w:p w14:paraId="5679E40D"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Canalización</w:t>
            </w:r>
          </w:p>
        </w:tc>
        <w:tc>
          <w:tcPr>
            <w:tcW w:w="1532" w:type="pct"/>
          </w:tcPr>
          <w:p w14:paraId="1D2EA2D0"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El ofertante deberá proponer la disposición de:</w:t>
            </w:r>
          </w:p>
          <w:p w14:paraId="2128C21B"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 xml:space="preserve">Escalerillas de 30cm de ancho para el cableado eléctrico contemplado para una capacidad de 10 racks en la sala. </w:t>
            </w:r>
          </w:p>
          <w:p w14:paraId="33AB56A8"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Escalerillas de 30cm de ancho para el cableado de datos contemplado para una capacidad de 10 racks en sala.</w:t>
            </w:r>
          </w:p>
          <w:p w14:paraId="4F28447F"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Contemplar una visita previa para realizar las mediciones correspondientes</w:t>
            </w:r>
          </w:p>
        </w:tc>
        <w:tc>
          <w:tcPr>
            <w:tcW w:w="1429" w:type="pct"/>
          </w:tcPr>
          <w:p w14:paraId="56D89154"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4D4C3183" w14:textId="77777777" w:rsidR="00C7472D" w:rsidRPr="005D7BAF" w:rsidRDefault="00C7472D" w:rsidP="00171CC9">
            <w:pPr>
              <w:jc w:val="both"/>
              <w:rPr>
                <w:rFonts w:asciiTheme="minorHAnsi" w:hAnsiTheme="minorHAnsi" w:cstheme="minorHAnsi"/>
                <w:sz w:val="18"/>
                <w:szCs w:val="18"/>
              </w:rPr>
            </w:pPr>
          </w:p>
        </w:tc>
        <w:tc>
          <w:tcPr>
            <w:tcW w:w="498" w:type="pct"/>
          </w:tcPr>
          <w:p w14:paraId="7F143AF0" w14:textId="77777777" w:rsidR="00C7472D" w:rsidRPr="005D7BAF" w:rsidRDefault="00C7472D" w:rsidP="00171CC9">
            <w:pPr>
              <w:jc w:val="both"/>
              <w:rPr>
                <w:rFonts w:asciiTheme="minorHAnsi" w:hAnsiTheme="minorHAnsi" w:cstheme="minorHAnsi"/>
                <w:sz w:val="18"/>
                <w:szCs w:val="18"/>
              </w:rPr>
            </w:pPr>
          </w:p>
        </w:tc>
        <w:tc>
          <w:tcPr>
            <w:tcW w:w="467" w:type="pct"/>
          </w:tcPr>
          <w:p w14:paraId="46260CE9" w14:textId="77777777" w:rsidR="00C7472D" w:rsidRPr="005D7BAF" w:rsidRDefault="00C7472D" w:rsidP="00171CC9">
            <w:pPr>
              <w:jc w:val="both"/>
              <w:rPr>
                <w:rFonts w:asciiTheme="minorHAnsi" w:hAnsiTheme="minorHAnsi" w:cstheme="minorHAnsi"/>
                <w:sz w:val="18"/>
                <w:szCs w:val="18"/>
              </w:rPr>
            </w:pPr>
          </w:p>
        </w:tc>
      </w:tr>
      <w:tr w:rsidR="00C7472D" w:rsidRPr="005D7BAF" w14:paraId="0A2459E4" w14:textId="77777777" w:rsidTr="00C7472D">
        <w:trPr>
          <w:trHeight w:val="144"/>
        </w:trPr>
        <w:tc>
          <w:tcPr>
            <w:tcW w:w="860" w:type="pct"/>
            <w:vAlign w:val="center"/>
          </w:tcPr>
          <w:p w14:paraId="332FF0FE"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Instalación</w:t>
            </w:r>
          </w:p>
        </w:tc>
        <w:tc>
          <w:tcPr>
            <w:tcW w:w="1532" w:type="pct"/>
          </w:tcPr>
          <w:p w14:paraId="513D17DD"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La empresa ofertante deberá realizar la instalación completa y puesta en marcha, tomando en cuenta lo siguiente:</w:t>
            </w:r>
          </w:p>
          <w:p w14:paraId="2FC96017"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Se deberá realizar una inspección previa para la instalación.</w:t>
            </w:r>
          </w:p>
          <w:p w14:paraId="5B780DEC"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El diseño y la instalación deberán contemplarse en alguna norma (especificar)</w:t>
            </w:r>
          </w:p>
          <w:p w14:paraId="27BB0016"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La instalación debe ser realizada por personal técnico especializado, capacitado en el manejo de los materiales.</w:t>
            </w:r>
          </w:p>
          <w:p w14:paraId="4BFF0E4E"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 xml:space="preserve">Todo daño y/o perjuicio ocasionado a los bienes de la institución producto de los servicios de instalación, materia del presente proceso de contratación, será de responsabilidad del ofertante, estando obligado a reponer y/o </w:t>
            </w:r>
            <w:r w:rsidRPr="005D7BAF">
              <w:rPr>
                <w:rFonts w:asciiTheme="minorHAnsi" w:hAnsiTheme="minorHAnsi" w:cstheme="minorHAnsi"/>
                <w:sz w:val="18"/>
                <w:szCs w:val="18"/>
              </w:rPr>
              <w:lastRenderedPageBreak/>
              <w:t>reparar el daño ocasionado en forma inmediata.</w:t>
            </w:r>
          </w:p>
          <w:p w14:paraId="12D496AA"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Toda modificación estructural o de acabado deberá ser repuesto de acuerdo a las condiciones originales, lo que incluye el pintado de paredes, materiales y todo lo necesario para la instalación de los equipos con materiales de primera calidad.</w:t>
            </w:r>
          </w:p>
          <w:p w14:paraId="00A4A073" w14:textId="77777777" w:rsidR="00C7472D" w:rsidRPr="005D7BAF" w:rsidRDefault="00C7472D" w:rsidP="00C7472D">
            <w:pPr>
              <w:pStyle w:val="Prrafodelista"/>
              <w:numPr>
                <w:ilvl w:val="0"/>
                <w:numId w:val="37"/>
              </w:numPr>
              <w:ind w:left="226" w:hanging="180"/>
              <w:rPr>
                <w:rFonts w:asciiTheme="minorHAnsi" w:hAnsiTheme="minorHAnsi" w:cstheme="minorHAnsi"/>
                <w:sz w:val="18"/>
                <w:szCs w:val="18"/>
              </w:rPr>
            </w:pPr>
            <w:r w:rsidRPr="005D7BAF">
              <w:rPr>
                <w:rFonts w:asciiTheme="minorHAnsi" w:hAnsiTheme="minorHAnsi" w:cstheme="minorHAnsi"/>
                <w:sz w:val="18"/>
                <w:szCs w:val="18"/>
              </w:rPr>
              <w:t>El dimensionamiento y recorrido de las bandejas eléctricas debe contemplar la conexión entre tableros, circuitos derivados y soportar el peso de los conductores. Se deberá contemplar la instalación de estas bandejas de los tableros hasta las escalerillas de distribución.</w:t>
            </w:r>
          </w:p>
          <w:p w14:paraId="46AC0117" w14:textId="77777777" w:rsidR="00C7472D" w:rsidRPr="005D7BAF" w:rsidRDefault="00C7472D" w:rsidP="00C7472D">
            <w:pPr>
              <w:pStyle w:val="Prrafodelista"/>
              <w:numPr>
                <w:ilvl w:val="0"/>
                <w:numId w:val="37"/>
              </w:numPr>
              <w:ind w:left="226" w:hanging="180"/>
              <w:contextualSpacing w:val="0"/>
              <w:rPr>
                <w:rFonts w:asciiTheme="minorHAnsi" w:hAnsiTheme="minorHAnsi" w:cstheme="minorHAnsi"/>
                <w:sz w:val="18"/>
                <w:szCs w:val="18"/>
              </w:rPr>
            </w:pPr>
            <w:r w:rsidRPr="005D7BAF">
              <w:rPr>
                <w:rFonts w:asciiTheme="minorHAnsi" w:hAnsiTheme="minorHAnsi" w:cstheme="minorHAnsi"/>
                <w:sz w:val="18"/>
                <w:szCs w:val="18"/>
              </w:rPr>
              <w:t>Se debe realizar la provisión mínima de 1 PDU adicionales de 32 A.</w:t>
            </w:r>
          </w:p>
        </w:tc>
        <w:tc>
          <w:tcPr>
            <w:tcW w:w="1429" w:type="pct"/>
          </w:tcPr>
          <w:p w14:paraId="4FB2BABA"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16B2620A" w14:textId="77777777" w:rsidR="00C7472D" w:rsidRPr="005D7BAF" w:rsidRDefault="00C7472D" w:rsidP="00171CC9">
            <w:pPr>
              <w:jc w:val="both"/>
              <w:rPr>
                <w:rFonts w:asciiTheme="minorHAnsi" w:hAnsiTheme="minorHAnsi" w:cstheme="minorHAnsi"/>
                <w:sz w:val="18"/>
                <w:szCs w:val="18"/>
              </w:rPr>
            </w:pPr>
          </w:p>
        </w:tc>
        <w:tc>
          <w:tcPr>
            <w:tcW w:w="498" w:type="pct"/>
          </w:tcPr>
          <w:p w14:paraId="5467E5C2" w14:textId="77777777" w:rsidR="00C7472D" w:rsidRPr="005D7BAF" w:rsidRDefault="00C7472D" w:rsidP="00171CC9">
            <w:pPr>
              <w:jc w:val="both"/>
              <w:rPr>
                <w:rFonts w:asciiTheme="minorHAnsi" w:hAnsiTheme="minorHAnsi" w:cstheme="minorHAnsi"/>
                <w:sz w:val="18"/>
                <w:szCs w:val="18"/>
              </w:rPr>
            </w:pPr>
          </w:p>
        </w:tc>
        <w:tc>
          <w:tcPr>
            <w:tcW w:w="467" w:type="pct"/>
          </w:tcPr>
          <w:p w14:paraId="30E6324C" w14:textId="77777777" w:rsidR="00C7472D" w:rsidRPr="005D7BAF" w:rsidRDefault="00C7472D" w:rsidP="00171CC9">
            <w:pPr>
              <w:jc w:val="both"/>
              <w:rPr>
                <w:rFonts w:asciiTheme="minorHAnsi" w:hAnsiTheme="minorHAnsi" w:cstheme="minorHAnsi"/>
                <w:sz w:val="18"/>
                <w:szCs w:val="18"/>
              </w:rPr>
            </w:pPr>
          </w:p>
        </w:tc>
      </w:tr>
      <w:tr w:rsidR="00C7472D" w:rsidRPr="005D7BAF" w14:paraId="22CDCEF5" w14:textId="77777777" w:rsidTr="00C7472D">
        <w:trPr>
          <w:trHeight w:val="144"/>
        </w:trPr>
        <w:tc>
          <w:tcPr>
            <w:tcW w:w="5000" w:type="pct"/>
            <w:gridSpan w:val="6"/>
            <w:shd w:val="clear" w:color="auto" w:fill="D9D9D9" w:themeFill="background1" w:themeFillShade="D9"/>
            <w:vAlign w:val="center"/>
          </w:tcPr>
          <w:p w14:paraId="2F992FDC" w14:textId="77777777" w:rsidR="00C7472D" w:rsidRPr="005D7BAF" w:rsidRDefault="00C7472D" w:rsidP="00171CC9">
            <w:pPr>
              <w:jc w:val="both"/>
              <w:rPr>
                <w:rFonts w:asciiTheme="minorHAnsi" w:hAnsiTheme="minorHAnsi" w:cstheme="minorHAnsi"/>
                <w:b/>
                <w:bCs/>
                <w:sz w:val="18"/>
                <w:szCs w:val="18"/>
              </w:rPr>
            </w:pPr>
            <w:r w:rsidRPr="005D7BAF">
              <w:rPr>
                <w:rFonts w:asciiTheme="minorHAnsi" w:hAnsiTheme="minorHAnsi" w:cstheme="minorHAnsi"/>
                <w:b/>
                <w:bCs/>
                <w:sz w:val="18"/>
                <w:szCs w:val="18"/>
              </w:rPr>
              <w:t>OBRAS CIVILES ADJUNTAS AL SERVICIO DE INSTALACION DE LA UPS</w:t>
            </w:r>
          </w:p>
        </w:tc>
      </w:tr>
      <w:tr w:rsidR="00C7472D" w:rsidRPr="005D7BAF" w14:paraId="4DD3C2CC" w14:textId="77777777" w:rsidTr="00C7472D">
        <w:trPr>
          <w:trHeight w:val="144"/>
        </w:trPr>
        <w:tc>
          <w:tcPr>
            <w:tcW w:w="5000" w:type="pct"/>
            <w:gridSpan w:val="6"/>
            <w:shd w:val="clear" w:color="auto" w:fill="D9D9D9" w:themeFill="background1" w:themeFillShade="D9"/>
            <w:vAlign w:val="center"/>
          </w:tcPr>
          <w:p w14:paraId="4C896425" w14:textId="77777777" w:rsidR="00C7472D" w:rsidRPr="005D7BAF" w:rsidRDefault="00C7472D" w:rsidP="00171CC9">
            <w:pPr>
              <w:jc w:val="both"/>
              <w:rPr>
                <w:rFonts w:asciiTheme="minorHAnsi" w:hAnsiTheme="minorHAnsi" w:cstheme="minorHAnsi"/>
                <w:b/>
                <w:sz w:val="18"/>
                <w:szCs w:val="18"/>
              </w:rPr>
            </w:pPr>
            <w:r w:rsidRPr="005D7BAF">
              <w:rPr>
                <w:rFonts w:asciiTheme="minorHAnsi" w:hAnsiTheme="minorHAnsi" w:cstheme="minorHAnsi"/>
                <w:b/>
                <w:sz w:val="18"/>
                <w:szCs w:val="18"/>
              </w:rPr>
              <w:t>INSTALACION DE PISO TECNICO</w:t>
            </w:r>
          </w:p>
        </w:tc>
      </w:tr>
      <w:tr w:rsidR="00C7472D" w:rsidRPr="005D7BAF" w14:paraId="2FE98BD2" w14:textId="77777777" w:rsidTr="00C7472D">
        <w:trPr>
          <w:trHeight w:val="144"/>
        </w:trPr>
        <w:tc>
          <w:tcPr>
            <w:tcW w:w="860" w:type="pct"/>
            <w:vAlign w:val="center"/>
          </w:tcPr>
          <w:p w14:paraId="4FE4E067"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INSTALACI</w:t>
            </w:r>
            <w:r>
              <w:rPr>
                <w:rFonts w:asciiTheme="minorHAnsi" w:hAnsiTheme="minorHAnsi" w:cstheme="minorHAnsi"/>
                <w:sz w:val="18"/>
                <w:szCs w:val="18"/>
              </w:rPr>
              <w:t>Ó</w:t>
            </w:r>
            <w:r w:rsidRPr="005D7BAF">
              <w:rPr>
                <w:rFonts w:asciiTheme="minorHAnsi" w:hAnsiTheme="minorHAnsi" w:cstheme="minorHAnsi"/>
                <w:sz w:val="18"/>
                <w:szCs w:val="18"/>
              </w:rPr>
              <w:t>N</w:t>
            </w:r>
          </w:p>
        </w:tc>
        <w:tc>
          <w:tcPr>
            <w:tcW w:w="1532" w:type="pct"/>
            <w:shd w:val="clear" w:color="auto" w:fill="FFFFFF" w:themeFill="background1"/>
            <w:vAlign w:val="center"/>
          </w:tcPr>
          <w:p w14:paraId="1A81B686" w14:textId="77777777" w:rsidR="00C7472D" w:rsidRPr="009C2B70" w:rsidRDefault="00C7472D" w:rsidP="00171CC9">
            <w:pPr>
              <w:jc w:val="both"/>
              <w:rPr>
                <w:rFonts w:asciiTheme="minorHAnsi" w:hAnsiTheme="minorHAnsi" w:cstheme="minorHAnsi"/>
                <w:color w:val="000000" w:themeColor="text1"/>
                <w:sz w:val="18"/>
                <w:szCs w:val="18"/>
              </w:rPr>
            </w:pPr>
            <w:r w:rsidRPr="009C2B70">
              <w:rPr>
                <w:rFonts w:asciiTheme="minorHAnsi" w:hAnsiTheme="minorHAnsi" w:cstheme="minorHAnsi"/>
                <w:color w:val="000000" w:themeColor="text1"/>
                <w:sz w:val="18"/>
                <w:szCs w:val="18"/>
              </w:rPr>
              <w:t xml:space="preserve">Para la correcta distribución del cableado eléctrico y de red en el área de intervención, el proveedor deberá realizar la provisión e instalación de piso técnico complementando al existente en sitio. </w:t>
            </w:r>
          </w:p>
          <w:p w14:paraId="7D43E3C1" w14:textId="77777777" w:rsidR="00C7472D" w:rsidRPr="009C2B70" w:rsidRDefault="00C7472D" w:rsidP="00171CC9">
            <w:pPr>
              <w:jc w:val="both"/>
              <w:rPr>
                <w:rFonts w:asciiTheme="minorHAnsi" w:hAnsiTheme="minorHAnsi" w:cstheme="minorHAnsi"/>
                <w:color w:val="000000" w:themeColor="text1"/>
                <w:sz w:val="18"/>
                <w:szCs w:val="18"/>
              </w:rPr>
            </w:pPr>
            <w:r w:rsidRPr="009C2B70">
              <w:rPr>
                <w:rFonts w:asciiTheme="minorHAnsi" w:hAnsiTheme="minorHAnsi" w:cstheme="minorHAnsi"/>
                <w:color w:val="000000" w:themeColor="text1"/>
                <w:sz w:val="18"/>
                <w:szCs w:val="18"/>
              </w:rPr>
              <w:t>La cantidad es de 11.30 m2 aprox. (a verificarse en inspección previa en proceso) para determinar cantidades y modificaciones en obras civiles</w:t>
            </w:r>
          </w:p>
          <w:p w14:paraId="30856258" w14:textId="1C68E4D5" w:rsidR="00C7472D" w:rsidRPr="009C2B70" w:rsidRDefault="00C7472D" w:rsidP="00171CC9">
            <w:pPr>
              <w:jc w:val="both"/>
              <w:rPr>
                <w:rFonts w:asciiTheme="minorHAnsi" w:hAnsiTheme="minorHAnsi" w:cstheme="minorHAnsi"/>
                <w:color w:val="000000" w:themeColor="text1"/>
                <w:sz w:val="18"/>
                <w:szCs w:val="18"/>
              </w:rPr>
            </w:pPr>
            <w:r w:rsidRPr="009C2B70">
              <w:rPr>
                <w:rFonts w:asciiTheme="minorHAnsi" w:hAnsiTheme="minorHAnsi" w:cstheme="minorHAnsi"/>
                <w:color w:val="000000" w:themeColor="text1"/>
                <w:sz w:val="18"/>
                <w:szCs w:val="18"/>
              </w:rPr>
              <w:t>Así mismo, se debe considerar la ejecución de la demolición de muro de ladrillo, revoque de estuco, retiro de escombros y limpieza general</w:t>
            </w:r>
            <w:r w:rsidR="00314D0C">
              <w:rPr>
                <w:rFonts w:asciiTheme="minorHAnsi" w:hAnsiTheme="minorHAnsi" w:cstheme="minorHAnsi"/>
                <w:color w:val="000000" w:themeColor="text1"/>
                <w:sz w:val="18"/>
                <w:szCs w:val="18"/>
              </w:rPr>
              <w:t>.</w:t>
            </w:r>
          </w:p>
        </w:tc>
        <w:tc>
          <w:tcPr>
            <w:tcW w:w="1429" w:type="pct"/>
          </w:tcPr>
          <w:p w14:paraId="081A8DEF" w14:textId="77777777" w:rsidR="00C7472D" w:rsidRPr="002F0BC3" w:rsidRDefault="00C7472D" w:rsidP="00171CC9">
            <w:pPr>
              <w:jc w:val="both"/>
              <w:rPr>
                <w:rFonts w:asciiTheme="minorHAnsi" w:hAnsiTheme="minorHAnsi" w:cstheme="minorHAnsi"/>
                <w:color w:val="FF0000"/>
                <w:sz w:val="18"/>
                <w:szCs w:val="18"/>
              </w:rPr>
            </w:pPr>
          </w:p>
        </w:tc>
        <w:tc>
          <w:tcPr>
            <w:tcW w:w="214" w:type="pct"/>
            <w:vAlign w:val="center"/>
          </w:tcPr>
          <w:p w14:paraId="7DC3B3A1" w14:textId="77777777" w:rsidR="00C7472D" w:rsidRPr="005D7BAF" w:rsidRDefault="00C7472D" w:rsidP="00171CC9">
            <w:pPr>
              <w:jc w:val="both"/>
              <w:rPr>
                <w:rFonts w:asciiTheme="minorHAnsi" w:hAnsiTheme="minorHAnsi" w:cstheme="minorHAnsi"/>
                <w:sz w:val="18"/>
                <w:szCs w:val="18"/>
              </w:rPr>
            </w:pPr>
          </w:p>
        </w:tc>
        <w:tc>
          <w:tcPr>
            <w:tcW w:w="498" w:type="pct"/>
          </w:tcPr>
          <w:p w14:paraId="57CF3554" w14:textId="77777777" w:rsidR="00C7472D" w:rsidRPr="005D7BAF" w:rsidRDefault="00C7472D" w:rsidP="00171CC9">
            <w:pPr>
              <w:jc w:val="both"/>
              <w:rPr>
                <w:rFonts w:asciiTheme="minorHAnsi" w:hAnsiTheme="minorHAnsi" w:cstheme="minorHAnsi"/>
                <w:sz w:val="18"/>
                <w:szCs w:val="18"/>
              </w:rPr>
            </w:pPr>
          </w:p>
        </w:tc>
        <w:tc>
          <w:tcPr>
            <w:tcW w:w="467" w:type="pct"/>
          </w:tcPr>
          <w:p w14:paraId="433DAB83" w14:textId="77777777" w:rsidR="00C7472D" w:rsidRPr="005D7BAF" w:rsidRDefault="00C7472D" w:rsidP="00171CC9">
            <w:pPr>
              <w:jc w:val="both"/>
              <w:rPr>
                <w:rFonts w:asciiTheme="minorHAnsi" w:hAnsiTheme="minorHAnsi" w:cstheme="minorHAnsi"/>
                <w:sz w:val="18"/>
                <w:szCs w:val="18"/>
              </w:rPr>
            </w:pPr>
          </w:p>
        </w:tc>
      </w:tr>
      <w:tr w:rsidR="00C7472D" w:rsidRPr="005D7BAF" w14:paraId="49B15A90" w14:textId="77777777" w:rsidTr="00C7472D">
        <w:trPr>
          <w:trHeight w:val="144"/>
        </w:trPr>
        <w:tc>
          <w:tcPr>
            <w:tcW w:w="5000" w:type="pct"/>
            <w:gridSpan w:val="6"/>
            <w:shd w:val="clear" w:color="auto" w:fill="FFFFFF" w:themeFill="background1"/>
            <w:vAlign w:val="center"/>
          </w:tcPr>
          <w:p w14:paraId="2DA5B8DA" w14:textId="77777777" w:rsidR="00C7472D" w:rsidRPr="009C2B70" w:rsidRDefault="00C7472D" w:rsidP="00171CC9">
            <w:pPr>
              <w:jc w:val="both"/>
              <w:rPr>
                <w:rFonts w:asciiTheme="minorHAnsi" w:hAnsiTheme="minorHAnsi" w:cstheme="minorHAnsi"/>
                <w:b/>
                <w:bCs/>
                <w:color w:val="000000" w:themeColor="text1"/>
                <w:sz w:val="18"/>
                <w:szCs w:val="18"/>
              </w:rPr>
            </w:pPr>
            <w:r w:rsidRPr="009C2B70">
              <w:rPr>
                <w:rFonts w:asciiTheme="minorHAnsi" w:hAnsiTheme="minorHAnsi" w:cstheme="minorHAnsi"/>
                <w:b/>
                <w:bCs/>
                <w:color w:val="000000" w:themeColor="text1"/>
                <w:sz w:val="18"/>
                <w:szCs w:val="18"/>
              </w:rPr>
              <w:t>PINTADO DE DATA CENTER</w:t>
            </w:r>
          </w:p>
        </w:tc>
      </w:tr>
      <w:tr w:rsidR="00C7472D" w:rsidRPr="005D7BAF" w14:paraId="383D3FC2" w14:textId="77777777" w:rsidTr="00C7472D">
        <w:trPr>
          <w:trHeight w:val="144"/>
        </w:trPr>
        <w:tc>
          <w:tcPr>
            <w:tcW w:w="860" w:type="pct"/>
            <w:shd w:val="clear" w:color="auto" w:fill="FFFFFF" w:themeFill="background1"/>
            <w:vAlign w:val="center"/>
          </w:tcPr>
          <w:p w14:paraId="33EC1836"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PINTADO</w:t>
            </w:r>
          </w:p>
        </w:tc>
        <w:tc>
          <w:tcPr>
            <w:tcW w:w="1532" w:type="pct"/>
            <w:shd w:val="clear" w:color="auto" w:fill="FFFFFF" w:themeFill="background1"/>
            <w:vAlign w:val="center"/>
          </w:tcPr>
          <w:p w14:paraId="0369978D" w14:textId="4AF6E454" w:rsidR="00C7472D" w:rsidRPr="00314D0C" w:rsidRDefault="00C7472D" w:rsidP="00171CC9">
            <w:pPr>
              <w:jc w:val="both"/>
              <w:rPr>
                <w:rFonts w:asciiTheme="minorHAnsi" w:hAnsiTheme="minorHAnsi" w:cstheme="minorHAnsi"/>
                <w:color w:val="000000" w:themeColor="text1"/>
                <w:sz w:val="18"/>
                <w:szCs w:val="18"/>
              </w:rPr>
            </w:pPr>
            <w:r w:rsidRPr="00314D0C">
              <w:rPr>
                <w:rFonts w:asciiTheme="minorHAnsi" w:hAnsiTheme="minorHAnsi" w:cstheme="minorHAnsi"/>
                <w:color w:val="000000" w:themeColor="text1"/>
                <w:sz w:val="18"/>
                <w:szCs w:val="18"/>
              </w:rPr>
              <w:t xml:space="preserve">Pintura Epoxi Sin Solvente de color código PLOMO BASE 4-2201P.Se debe realizar el lijado, masillado y pintado de paredes acabado final de: Data Center </w:t>
            </w:r>
            <w:r w:rsidR="005F7AA6">
              <w:rPr>
                <w:rFonts w:asciiTheme="minorHAnsi" w:hAnsiTheme="minorHAnsi" w:cstheme="minorHAnsi"/>
                <w:color w:val="000000" w:themeColor="text1"/>
                <w:sz w:val="18"/>
                <w:szCs w:val="18"/>
              </w:rPr>
              <w:t>del sitio principal y sitio secundario</w:t>
            </w:r>
            <w:r w:rsidRPr="00314D0C">
              <w:rPr>
                <w:rFonts w:asciiTheme="minorHAnsi" w:hAnsiTheme="minorHAnsi" w:cstheme="minorHAnsi"/>
                <w:color w:val="000000" w:themeColor="text1"/>
                <w:sz w:val="18"/>
                <w:szCs w:val="18"/>
              </w:rPr>
              <w:t>.</w:t>
            </w:r>
          </w:p>
          <w:p w14:paraId="04E7BE17" w14:textId="77777777" w:rsidR="00C7472D" w:rsidRPr="00314D0C" w:rsidRDefault="00C7472D" w:rsidP="00171CC9">
            <w:pPr>
              <w:jc w:val="both"/>
              <w:rPr>
                <w:rFonts w:asciiTheme="minorHAnsi" w:hAnsiTheme="minorHAnsi" w:cstheme="minorHAnsi"/>
                <w:color w:val="000000" w:themeColor="text1"/>
                <w:sz w:val="18"/>
                <w:szCs w:val="18"/>
              </w:rPr>
            </w:pPr>
            <w:r w:rsidRPr="00314D0C">
              <w:rPr>
                <w:rFonts w:asciiTheme="minorHAnsi" w:hAnsiTheme="minorHAnsi" w:cstheme="minorHAnsi"/>
                <w:color w:val="000000" w:themeColor="text1"/>
                <w:sz w:val="18"/>
                <w:szCs w:val="18"/>
              </w:rPr>
              <w:t>La superficie a considerar para la pintura es de aprox. 154m2 (PREVIA VISITA TECNICA)</w:t>
            </w:r>
          </w:p>
        </w:tc>
        <w:tc>
          <w:tcPr>
            <w:tcW w:w="1429" w:type="pct"/>
            <w:shd w:val="clear" w:color="auto" w:fill="FFFFFF" w:themeFill="background1"/>
          </w:tcPr>
          <w:p w14:paraId="49741EDE" w14:textId="77777777" w:rsidR="00C7472D" w:rsidRPr="005D7BAF" w:rsidRDefault="00C7472D" w:rsidP="00171CC9">
            <w:pPr>
              <w:jc w:val="both"/>
              <w:rPr>
                <w:rFonts w:asciiTheme="minorHAnsi" w:hAnsiTheme="minorHAnsi" w:cstheme="minorHAnsi"/>
                <w:sz w:val="18"/>
                <w:szCs w:val="18"/>
              </w:rPr>
            </w:pPr>
          </w:p>
        </w:tc>
        <w:tc>
          <w:tcPr>
            <w:tcW w:w="214" w:type="pct"/>
            <w:shd w:val="clear" w:color="auto" w:fill="FFFFFF" w:themeFill="background1"/>
            <w:vAlign w:val="center"/>
          </w:tcPr>
          <w:p w14:paraId="06D1126E" w14:textId="77777777" w:rsidR="00C7472D" w:rsidRPr="005D7BAF" w:rsidRDefault="00C7472D" w:rsidP="00171CC9">
            <w:pPr>
              <w:jc w:val="both"/>
              <w:rPr>
                <w:rFonts w:asciiTheme="minorHAnsi" w:hAnsiTheme="minorHAnsi" w:cstheme="minorHAnsi"/>
                <w:sz w:val="18"/>
                <w:szCs w:val="18"/>
              </w:rPr>
            </w:pPr>
          </w:p>
        </w:tc>
        <w:tc>
          <w:tcPr>
            <w:tcW w:w="498" w:type="pct"/>
            <w:shd w:val="clear" w:color="auto" w:fill="FFFFFF" w:themeFill="background1"/>
          </w:tcPr>
          <w:p w14:paraId="1DBCA908" w14:textId="77777777" w:rsidR="00C7472D" w:rsidRPr="005D7BAF" w:rsidRDefault="00C7472D" w:rsidP="00171CC9">
            <w:pPr>
              <w:jc w:val="both"/>
              <w:rPr>
                <w:rFonts w:asciiTheme="minorHAnsi" w:hAnsiTheme="minorHAnsi" w:cstheme="minorHAnsi"/>
                <w:sz w:val="18"/>
                <w:szCs w:val="18"/>
              </w:rPr>
            </w:pPr>
          </w:p>
        </w:tc>
        <w:tc>
          <w:tcPr>
            <w:tcW w:w="467" w:type="pct"/>
            <w:shd w:val="clear" w:color="auto" w:fill="FFFFFF" w:themeFill="background1"/>
          </w:tcPr>
          <w:p w14:paraId="69AD4BAE" w14:textId="77777777" w:rsidR="00C7472D" w:rsidRPr="005D7BAF" w:rsidRDefault="00C7472D" w:rsidP="00171CC9">
            <w:pPr>
              <w:jc w:val="both"/>
              <w:rPr>
                <w:rFonts w:asciiTheme="minorHAnsi" w:hAnsiTheme="minorHAnsi" w:cstheme="minorHAnsi"/>
                <w:sz w:val="18"/>
                <w:szCs w:val="18"/>
              </w:rPr>
            </w:pPr>
          </w:p>
        </w:tc>
      </w:tr>
      <w:tr w:rsidR="00C7472D" w:rsidRPr="005D7BAF" w14:paraId="106B8554" w14:textId="77777777" w:rsidTr="00C7472D">
        <w:trPr>
          <w:trHeight w:val="48"/>
        </w:trPr>
        <w:tc>
          <w:tcPr>
            <w:tcW w:w="5000" w:type="pct"/>
            <w:gridSpan w:val="6"/>
            <w:shd w:val="clear" w:color="auto" w:fill="D9D9D9" w:themeFill="background1" w:themeFillShade="D9"/>
            <w:vAlign w:val="center"/>
          </w:tcPr>
          <w:p w14:paraId="20C3BE62" w14:textId="77777777" w:rsidR="00C7472D" w:rsidRPr="005D7BAF" w:rsidRDefault="00C7472D" w:rsidP="00171CC9">
            <w:pPr>
              <w:rPr>
                <w:rFonts w:asciiTheme="minorHAnsi" w:hAnsiTheme="minorHAnsi" w:cstheme="minorHAnsi"/>
                <w:b/>
                <w:sz w:val="18"/>
                <w:szCs w:val="18"/>
              </w:rPr>
            </w:pPr>
            <w:r w:rsidRPr="005D7BAF">
              <w:rPr>
                <w:rFonts w:asciiTheme="minorHAnsi" w:hAnsiTheme="minorHAnsi" w:cstheme="minorHAnsi"/>
                <w:b/>
                <w:sz w:val="18"/>
                <w:szCs w:val="18"/>
              </w:rPr>
              <w:t>DOCUMENTACIÓN, CAPACITACION Y PRUEBAS</w:t>
            </w:r>
          </w:p>
        </w:tc>
      </w:tr>
      <w:tr w:rsidR="00C7472D" w:rsidRPr="005D7BAF" w14:paraId="3914344F" w14:textId="77777777" w:rsidTr="00C7472D">
        <w:trPr>
          <w:trHeight w:val="48"/>
        </w:trPr>
        <w:tc>
          <w:tcPr>
            <w:tcW w:w="860" w:type="pct"/>
            <w:vAlign w:val="center"/>
          </w:tcPr>
          <w:p w14:paraId="07E6A52F"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Documentación</w:t>
            </w:r>
          </w:p>
        </w:tc>
        <w:tc>
          <w:tcPr>
            <w:tcW w:w="1532" w:type="pct"/>
            <w:vAlign w:val="center"/>
          </w:tcPr>
          <w:p w14:paraId="365BC25C" w14:textId="77777777" w:rsidR="00C7472D" w:rsidRPr="005D7BAF" w:rsidRDefault="00C7472D" w:rsidP="00171CC9">
            <w:pPr>
              <w:rPr>
                <w:rFonts w:asciiTheme="minorHAnsi" w:hAnsiTheme="minorHAnsi" w:cstheme="minorHAnsi"/>
              </w:rPr>
            </w:pPr>
            <w:r w:rsidRPr="005D7BAF">
              <w:rPr>
                <w:rFonts w:asciiTheme="minorHAnsi" w:hAnsiTheme="minorHAnsi" w:cstheme="minorHAnsi"/>
              </w:rPr>
              <w:t>A la finalización de la instalación el proponente deberá entregar un informe final (impreso y en formato digital) con la siguiente información:</w:t>
            </w:r>
          </w:p>
          <w:p w14:paraId="793C056E" w14:textId="77777777" w:rsidR="00C7472D" w:rsidRPr="005D7BAF" w:rsidRDefault="00C7472D" w:rsidP="00C7472D">
            <w:pPr>
              <w:pStyle w:val="Prrafodelista"/>
              <w:numPr>
                <w:ilvl w:val="0"/>
                <w:numId w:val="37"/>
              </w:numPr>
              <w:ind w:left="226" w:hanging="180"/>
              <w:contextualSpacing w:val="0"/>
              <w:rPr>
                <w:rFonts w:asciiTheme="minorHAnsi" w:hAnsiTheme="minorHAnsi" w:cstheme="minorHAnsi"/>
              </w:rPr>
            </w:pPr>
            <w:r w:rsidRPr="005D7BAF">
              <w:rPr>
                <w:rFonts w:asciiTheme="minorHAnsi" w:hAnsiTheme="minorHAnsi" w:cstheme="minorHAnsi"/>
              </w:rPr>
              <w:t>Ficha técnica del equipo provisto.</w:t>
            </w:r>
          </w:p>
          <w:p w14:paraId="0EA94E24" w14:textId="77777777" w:rsidR="00C7472D" w:rsidRPr="005D7BAF" w:rsidRDefault="00C7472D" w:rsidP="00C7472D">
            <w:pPr>
              <w:pStyle w:val="Prrafodelista"/>
              <w:numPr>
                <w:ilvl w:val="0"/>
                <w:numId w:val="37"/>
              </w:numPr>
              <w:ind w:left="226" w:hanging="180"/>
              <w:contextualSpacing w:val="0"/>
              <w:rPr>
                <w:rFonts w:asciiTheme="minorHAnsi" w:hAnsiTheme="minorHAnsi" w:cstheme="minorHAnsi"/>
              </w:rPr>
            </w:pPr>
            <w:r w:rsidRPr="005D7BAF">
              <w:rPr>
                <w:rFonts w:asciiTheme="minorHAnsi" w:hAnsiTheme="minorHAnsi" w:cstheme="minorHAnsi"/>
              </w:rPr>
              <w:t>Manual del equipo provisto.</w:t>
            </w:r>
          </w:p>
          <w:p w14:paraId="54A3856E" w14:textId="77777777" w:rsidR="00C7472D" w:rsidRPr="005D7BAF" w:rsidRDefault="00C7472D" w:rsidP="00C7472D">
            <w:pPr>
              <w:pStyle w:val="Prrafodelista"/>
              <w:numPr>
                <w:ilvl w:val="0"/>
                <w:numId w:val="37"/>
              </w:numPr>
              <w:ind w:left="226" w:hanging="180"/>
              <w:contextualSpacing w:val="0"/>
              <w:rPr>
                <w:rFonts w:asciiTheme="minorHAnsi" w:hAnsiTheme="minorHAnsi" w:cstheme="minorHAnsi"/>
              </w:rPr>
            </w:pPr>
            <w:r w:rsidRPr="005D7BAF">
              <w:rPr>
                <w:rFonts w:asciiTheme="minorHAnsi" w:hAnsiTheme="minorHAnsi" w:cstheme="minorHAnsi"/>
              </w:rPr>
              <w:lastRenderedPageBreak/>
              <w:t>Planos eléctricos, diagrama unifilar (impreso en el tablero).</w:t>
            </w:r>
          </w:p>
          <w:p w14:paraId="370323C9" w14:textId="66664A07" w:rsidR="00C7472D" w:rsidRPr="005D7BAF" w:rsidRDefault="005F7AA6" w:rsidP="00C7472D">
            <w:pPr>
              <w:pStyle w:val="Prrafodelista"/>
              <w:numPr>
                <w:ilvl w:val="0"/>
                <w:numId w:val="37"/>
              </w:numPr>
              <w:ind w:left="226" w:hanging="180"/>
              <w:contextualSpacing w:val="0"/>
              <w:rPr>
                <w:rFonts w:asciiTheme="minorHAnsi" w:hAnsiTheme="minorHAnsi" w:cstheme="minorHAnsi"/>
              </w:rPr>
            </w:pPr>
            <w:r>
              <w:rPr>
                <w:rFonts w:asciiTheme="minorHAnsi" w:hAnsiTheme="minorHAnsi" w:cstheme="minorHAnsi"/>
              </w:rPr>
              <w:t xml:space="preserve">Destalle con imágenes del trabajo realizado antes y </w:t>
            </w:r>
            <w:proofErr w:type="spellStart"/>
            <w:r>
              <w:rPr>
                <w:rFonts w:asciiTheme="minorHAnsi" w:hAnsiTheme="minorHAnsi" w:cstheme="minorHAnsi"/>
              </w:rPr>
              <w:t>despues</w:t>
            </w:r>
            <w:proofErr w:type="spellEnd"/>
            <w:r>
              <w:rPr>
                <w:rFonts w:asciiTheme="minorHAnsi" w:hAnsiTheme="minorHAnsi" w:cstheme="minorHAnsi"/>
              </w:rPr>
              <w:t>.</w:t>
            </w:r>
          </w:p>
        </w:tc>
        <w:tc>
          <w:tcPr>
            <w:tcW w:w="1429" w:type="pct"/>
            <w:vAlign w:val="center"/>
          </w:tcPr>
          <w:p w14:paraId="0E80A2AD" w14:textId="77777777" w:rsidR="00C7472D" w:rsidRPr="005D7BAF" w:rsidRDefault="00C7472D" w:rsidP="00171CC9">
            <w:pPr>
              <w:rPr>
                <w:rFonts w:asciiTheme="minorHAnsi" w:hAnsiTheme="minorHAnsi" w:cstheme="minorHAnsi"/>
                <w:sz w:val="18"/>
                <w:szCs w:val="18"/>
              </w:rPr>
            </w:pPr>
          </w:p>
        </w:tc>
        <w:tc>
          <w:tcPr>
            <w:tcW w:w="214" w:type="pct"/>
            <w:vAlign w:val="center"/>
          </w:tcPr>
          <w:p w14:paraId="77ED735A" w14:textId="77777777" w:rsidR="00C7472D" w:rsidRPr="005D7BAF" w:rsidRDefault="00C7472D" w:rsidP="00171CC9">
            <w:pPr>
              <w:rPr>
                <w:rFonts w:asciiTheme="minorHAnsi" w:hAnsiTheme="minorHAnsi" w:cstheme="minorHAnsi"/>
                <w:sz w:val="18"/>
                <w:szCs w:val="18"/>
              </w:rPr>
            </w:pPr>
          </w:p>
        </w:tc>
        <w:tc>
          <w:tcPr>
            <w:tcW w:w="498" w:type="pct"/>
            <w:vAlign w:val="center"/>
          </w:tcPr>
          <w:p w14:paraId="6B6F3FD9" w14:textId="77777777" w:rsidR="00C7472D" w:rsidRPr="005D7BAF" w:rsidRDefault="00C7472D" w:rsidP="00171CC9">
            <w:pPr>
              <w:rPr>
                <w:rFonts w:asciiTheme="minorHAnsi" w:hAnsiTheme="minorHAnsi" w:cstheme="minorHAnsi"/>
                <w:sz w:val="18"/>
                <w:szCs w:val="18"/>
              </w:rPr>
            </w:pPr>
          </w:p>
        </w:tc>
        <w:tc>
          <w:tcPr>
            <w:tcW w:w="467" w:type="pct"/>
            <w:vAlign w:val="center"/>
          </w:tcPr>
          <w:p w14:paraId="25F16749" w14:textId="77777777" w:rsidR="00C7472D" w:rsidRPr="005D7BAF" w:rsidRDefault="00C7472D" w:rsidP="00171CC9">
            <w:pPr>
              <w:rPr>
                <w:rFonts w:asciiTheme="minorHAnsi" w:hAnsiTheme="minorHAnsi" w:cstheme="minorHAnsi"/>
                <w:sz w:val="18"/>
                <w:szCs w:val="18"/>
              </w:rPr>
            </w:pPr>
          </w:p>
        </w:tc>
      </w:tr>
      <w:tr w:rsidR="00C7472D" w:rsidRPr="005D7BAF" w14:paraId="1EF17745" w14:textId="77777777" w:rsidTr="00C7472D">
        <w:trPr>
          <w:trHeight w:val="48"/>
        </w:trPr>
        <w:tc>
          <w:tcPr>
            <w:tcW w:w="860" w:type="pct"/>
            <w:vAlign w:val="center"/>
          </w:tcPr>
          <w:p w14:paraId="57279DE7"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Capacitación</w:t>
            </w:r>
          </w:p>
        </w:tc>
        <w:tc>
          <w:tcPr>
            <w:tcW w:w="1532" w:type="pct"/>
            <w:vAlign w:val="center"/>
          </w:tcPr>
          <w:p w14:paraId="25E193A4" w14:textId="77777777" w:rsidR="00C7472D" w:rsidRPr="005D7BAF" w:rsidRDefault="00C7472D" w:rsidP="00171CC9">
            <w:pPr>
              <w:rPr>
                <w:rFonts w:asciiTheme="minorHAnsi" w:hAnsiTheme="minorHAnsi" w:cstheme="minorHAnsi"/>
              </w:rPr>
            </w:pPr>
            <w:r w:rsidRPr="005D7BAF">
              <w:rPr>
                <w:rFonts w:asciiTheme="minorHAnsi" w:hAnsiTheme="minorHAnsi" w:cstheme="minorHAnsi"/>
              </w:rPr>
              <w:t>Se debe incluir la capacitación para el personal del área técnica.</w:t>
            </w:r>
          </w:p>
          <w:p w14:paraId="59E9C38F" w14:textId="77777777" w:rsidR="00C7472D" w:rsidRPr="005D7BAF" w:rsidRDefault="00C7472D" w:rsidP="00171CC9">
            <w:pPr>
              <w:rPr>
                <w:rFonts w:asciiTheme="minorHAnsi" w:hAnsiTheme="minorHAnsi" w:cstheme="minorHAnsi"/>
              </w:rPr>
            </w:pPr>
            <w:r w:rsidRPr="005D7BAF">
              <w:rPr>
                <w:rFonts w:asciiTheme="minorHAnsi" w:hAnsiTheme="minorHAnsi" w:cstheme="minorHAnsi"/>
              </w:rPr>
              <w:t>La capacitación debe ser impartida por el personal especialista y llevarse a cabo en instalaciones de la CSBP.</w:t>
            </w:r>
          </w:p>
          <w:p w14:paraId="78001BA3" w14:textId="77777777" w:rsidR="00C7472D" w:rsidRPr="005D7BAF" w:rsidRDefault="00C7472D" w:rsidP="00171CC9">
            <w:pPr>
              <w:rPr>
                <w:rFonts w:asciiTheme="minorHAnsi" w:hAnsiTheme="minorHAnsi" w:cstheme="minorHAnsi"/>
              </w:rPr>
            </w:pPr>
            <w:r w:rsidRPr="005D7BAF">
              <w:rPr>
                <w:rFonts w:asciiTheme="minorHAnsi" w:hAnsiTheme="minorHAnsi" w:cstheme="minorHAnsi"/>
              </w:rPr>
              <w:t xml:space="preserve">El tiempo de capacitación será por un tiempo mínimo de 2 </w:t>
            </w:r>
            <w:proofErr w:type="spellStart"/>
            <w:r w:rsidRPr="005D7BAF">
              <w:rPr>
                <w:rFonts w:asciiTheme="minorHAnsi" w:hAnsiTheme="minorHAnsi" w:cstheme="minorHAnsi"/>
              </w:rPr>
              <w:t>Hrs</w:t>
            </w:r>
            <w:proofErr w:type="spellEnd"/>
            <w:r w:rsidRPr="005D7BAF">
              <w:rPr>
                <w:rFonts w:asciiTheme="minorHAnsi" w:hAnsiTheme="minorHAnsi" w:cstheme="minorHAnsi"/>
              </w:rPr>
              <w:t>.</w:t>
            </w:r>
          </w:p>
          <w:p w14:paraId="3731427D"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rPr>
              <w:t>Se deberán entregar certificados de la capacitación emitidas por la empresa ofertante.</w:t>
            </w:r>
          </w:p>
        </w:tc>
        <w:tc>
          <w:tcPr>
            <w:tcW w:w="1429" w:type="pct"/>
            <w:vAlign w:val="center"/>
          </w:tcPr>
          <w:p w14:paraId="77D07C11" w14:textId="77777777" w:rsidR="00C7472D" w:rsidRPr="005D7BAF" w:rsidRDefault="00C7472D" w:rsidP="00171CC9">
            <w:pPr>
              <w:rPr>
                <w:rFonts w:asciiTheme="minorHAnsi" w:hAnsiTheme="minorHAnsi" w:cstheme="minorHAnsi"/>
                <w:sz w:val="18"/>
                <w:szCs w:val="18"/>
              </w:rPr>
            </w:pPr>
          </w:p>
        </w:tc>
        <w:tc>
          <w:tcPr>
            <w:tcW w:w="214" w:type="pct"/>
            <w:vAlign w:val="center"/>
          </w:tcPr>
          <w:p w14:paraId="14347D08" w14:textId="77777777" w:rsidR="00C7472D" w:rsidRPr="005D7BAF" w:rsidRDefault="00C7472D" w:rsidP="00171CC9">
            <w:pPr>
              <w:rPr>
                <w:rFonts w:asciiTheme="minorHAnsi" w:hAnsiTheme="minorHAnsi" w:cstheme="minorHAnsi"/>
                <w:sz w:val="18"/>
                <w:szCs w:val="18"/>
              </w:rPr>
            </w:pPr>
          </w:p>
        </w:tc>
        <w:tc>
          <w:tcPr>
            <w:tcW w:w="498" w:type="pct"/>
            <w:vAlign w:val="center"/>
          </w:tcPr>
          <w:p w14:paraId="3CAD6244" w14:textId="77777777" w:rsidR="00C7472D" w:rsidRPr="005D7BAF" w:rsidRDefault="00C7472D" w:rsidP="00171CC9">
            <w:pPr>
              <w:rPr>
                <w:rFonts w:asciiTheme="minorHAnsi" w:hAnsiTheme="minorHAnsi" w:cstheme="minorHAnsi"/>
                <w:sz w:val="18"/>
                <w:szCs w:val="18"/>
              </w:rPr>
            </w:pPr>
          </w:p>
        </w:tc>
        <w:tc>
          <w:tcPr>
            <w:tcW w:w="467" w:type="pct"/>
            <w:vAlign w:val="center"/>
          </w:tcPr>
          <w:p w14:paraId="629F93AE" w14:textId="77777777" w:rsidR="00C7472D" w:rsidRPr="005D7BAF" w:rsidRDefault="00C7472D" w:rsidP="00171CC9">
            <w:pPr>
              <w:rPr>
                <w:rFonts w:asciiTheme="minorHAnsi" w:hAnsiTheme="minorHAnsi" w:cstheme="minorHAnsi"/>
                <w:sz w:val="18"/>
                <w:szCs w:val="18"/>
              </w:rPr>
            </w:pPr>
          </w:p>
        </w:tc>
      </w:tr>
      <w:tr w:rsidR="00C7472D" w:rsidRPr="005D7BAF" w14:paraId="0C1ACDC9" w14:textId="77777777" w:rsidTr="00C7472D">
        <w:trPr>
          <w:trHeight w:val="48"/>
        </w:trPr>
        <w:tc>
          <w:tcPr>
            <w:tcW w:w="860" w:type="pct"/>
            <w:vAlign w:val="center"/>
          </w:tcPr>
          <w:p w14:paraId="30794B9D" w14:textId="77777777" w:rsidR="00C7472D" w:rsidRPr="005D7BAF" w:rsidRDefault="00C7472D" w:rsidP="00171CC9">
            <w:pPr>
              <w:rPr>
                <w:rFonts w:asciiTheme="minorHAnsi" w:hAnsiTheme="minorHAnsi" w:cstheme="minorHAnsi"/>
                <w:sz w:val="18"/>
                <w:szCs w:val="18"/>
              </w:rPr>
            </w:pPr>
            <w:r w:rsidRPr="005D7BAF">
              <w:rPr>
                <w:rFonts w:asciiTheme="minorHAnsi" w:hAnsiTheme="minorHAnsi" w:cstheme="minorHAnsi"/>
                <w:sz w:val="18"/>
                <w:szCs w:val="18"/>
              </w:rPr>
              <w:t>Pruebas</w:t>
            </w:r>
          </w:p>
        </w:tc>
        <w:tc>
          <w:tcPr>
            <w:tcW w:w="1532" w:type="pct"/>
            <w:vAlign w:val="center"/>
          </w:tcPr>
          <w:p w14:paraId="38568CB1" w14:textId="77777777" w:rsidR="00C7472D" w:rsidRPr="005D7BAF" w:rsidRDefault="00C7472D" w:rsidP="00171CC9">
            <w:pPr>
              <w:rPr>
                <w:rFonts w:asciiTheme="minorHAnsi" w:hAnsiTheme="minorHAnsi" w:cstheme="minorHAnsi"/>
              </w:rPr>
            </w:pPr>
            <w:r w:rsidRPr="005D7BAF">
              <w:rPr>
                <w:rFonts w:asciiTheme="minorHAnsi" w:hAnsiTheme="minorHAnsi" w:cstheme="minorHAnsi"/>
              </w:rPr>
              <w:t>Una vez que el ofertante concluya la instalación, se deberán realizar pruebas, con la presencia, coordinación y la conformidad del personal técnico de la CSBP bajo las siguientes consideraciones:</w:t>
            </w:r>
          </w:p>
          <w:p w14:paraId="6B604727" w14:textId="77777777" w:rsidR="00C7472D" w:rsidRPr="005D7BAF" w:rsidRDefault="00C7472D" w:rsidP="00171CC9">
            <w:pPr>
              <w:rPr>
                <w:rFonts w:asciiTheme="minorHAnsi" w:hAnsiTheme="minorHAnsi" w:cstheme="minorHAnsi"/>
              </w:rPr>
            </w:pPr>
            <w:r w:rsidRPr="005D7BAF">
              <w:rPr>
                <w:rFonts w:asciiTheme="minorHAnsi" w:hAnsiTheme="minorHAnsi" w:cstheme="minorHAnsi"/>
              </w:rPr>
              <w:t>-Se deberá realizar configuraciones y pruebas de corte de energía en el circuito de alimentación de la UPS.</w:t>
            </w:r>
          </w:p>
        </w:tc>
        <w:tc>
          <w:tcPr>
            <w:tcW w:w="1429" w:type="pct"/>
            <w:vAlign w:val="center"/>
          </w:tcPr>
          <w:p w14:paraId="67968FBD" w14:textId="77777777" w:rsidR="00C7472D" w:rsidRPr="005D7BAF" w:rsidRDefault="00C7472D" w:rsidP="00171CC9">
            <w:pPr>
              <w:rPr>
                <w:rFonts w:asciiTheme="minorHAnsi" w:hAnsiTheme="minorHAnsi" w:cstheme="minorHAnsi"/>
                <w:sz w:val="18"/>
                <w:szCs w:val="18"/>
              </w:rPr>
            </w:pPr>
          </w:p>
        </w:tc>
        <w:tc>
          <w:tcPr>
            <w:tcW w:w="214" w:type="pct"/>
            <w:vAlign w:val="center"/>
          </w:tcPr>
          <w:p w14:paraId="16152725" w14:textId="77777777" w:rsidR="00C7472D" w:rsidRPr="005D7BAF" w:rsidRDefault="00C7472D" w:rsidP="00171CC9">
            <w:pPr>
              <w:rPr>
                <w:rFonts w:asciiTheme="minorHAnsi" w:hAnsiTheme="minorHAnsi" w:cstheme="minorHAnsi"/>
                <w:sz w:val="18"/>
                <w:szCs w:val="18"/>
              </w:rPr>
            </w:pPr>
          </w:p>
        </w:tc>
        <w:tc>
          <w:tcPr>
            <w:tcW w:w="498" w:type="pct"/>
            <w:vAlign w:val="center"/>
          </w:tcPr>
          <w:p w14:paraId="448B75FB" w14:textId="77777777" w:rsidR="00C7472D" w:rsidRPr="005D7BAF" w:rsidRDefault="00C7472D" w:rsidP="00171CC9">
            <w:pPr>
              <w:rPr>
                <w:rFonts w:asciiTheme="minorHAnsi" w:hAnsiTheme="minorHAnsi" w:cstheme="minorHAnsi"/>
                <w:sz w:val="18"/>
                <w:szCs w:val="18"/>
              </w:rPr>
            </w:pPr>
          </w:p>
        </w:tc>
        <w:tc>
          <w:tcPr>
            <w:tcW w:w="467" w:type="pct"/>
            <w:vAlign w:val="center"/>
          </w:tcPr>
          <w:p w14:paraId="3539F939" w14:textId="77777777" w:rsidR="00C7472D" w:rsidRPr="005D7BAF" w:rsidRDefault="00C7472D" w:rsidP="00171CC9">
            <w:pPr>
              <w:rPr>
                <w:rFonts w:asciiTheme="minorHAnsi" w:hAnsiTheme="minorHAnsi" w:cstheme="minorHAnsi"/>
                <w:sz w:val="18"/>
                <w:szCs w:val="18"/>
              </w:rPr>
            </w:pPr>
          </w:p>
        </w:tc>
      </w:tr>
      <w:tr w:rsidR="00C7472D" w:rsidRPr="005D7BAF" w14:paraId="13CAC6F7" w14:textId="77777777" w:rsidTr="00C7472D">
        <w:trPr>
          <w:trHeight w:val="48"/>
        </w:trPr>
        <w:tc>
          <w:tcPr>
            <w:tcW w:w="5000" w:type="pct"/>
            <w:gridSpan w:val="6"/>
            <w:shd w:val="clear" w:color="auto" w:fill="D9D9D9" w:themeFill="background1" w:themeFillShade="D9"/>
            <w:vAlign w:val="center"/>
          </w:tcPr>
          <w:p w14:paraId="7B5555D5" w14:textId="77777777" w:rsidR="00C7472D" w:rsidRPr="005D7BAF" w:rsidRDefault="00C7472D" w:rsidP="00171CC9">
            <w:pPr>
              <w:rPr>
                <w:rFonts w:asciiTheme="minorHAnsi" w:hAnsiTheme="minorHAnsi" w:cstheme="minorHAnsi"/>
                <w:b/>
                <w:sz w:val="18"/>
                <w:szCs w:val="18"/>
              </w:rPr>
            </w:pPr>
          </w:p>
        </w:tc>
      </w:tr>
      <w:tr w:rsidR="00C7472D" w:rsidRPr="005D7BAF" w14:paraId="389D4766" w14:textId="77777777" w:rsidTr="00C7472D">
        <w:trPr>
          <w:trHeight w:val="48"/>
        </w:trPr>
        <w:tc>
          <w:tcPr>
            <w:tcW w:w="860" w:type="pct"/>
            <w:vAlign w:val="center"/>
          </w:tcPr>
          <w:p w14:paraId="653FAB80"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Autorización</w:t>
            </w:r>
          </w:p>
        </w:tc>
        <w:tc>
          <w:tcPr>
            <w:tcW w:w="1532" w:type="pct"/>
            <w:vAlign w:val="center"/>
          </w:tcPr>
          <w:p w14:paraId="56A32910" w14:textId="7C6084EE" w:rsidR="00C7472D" w:rsidRPr="005D7BAF" w:rsidRDefault="00C7472D" w:rsidP="004E6872">
            <w:pPr>
              <w:jc w:val="both"/>
              <w:rPr>
                <w:rFonts w:asciiTheme="minorHAnsi" w:hAnsiTheme="minorHAnsi" w:cstheme="minorHAnsi"/>
                <w:sz w:val="18"/>
                <w:szCs w:val="18"/>
              </w:rPr>
            </w:pPr>
            <w:r w:rsidRPr="005D7BAF">
              <w:rPr>
                <w:rFonts w:asciiTheme="minorHAnsi" w:hAnsiTheme="minorHAnsi" w:cstheme="minorHAnsi"/>
                <w:sz w:val="18"/>
                <w:szCs w:val="18"/>
              </w:rPr>
              <w:t xml:space="preserve">El proponente deberá contar con la autorización correspondiente para poder comercializar el producto ofertado en territorio boliviano, presentar documento emitido por </w:t>
            </w:r>
            <w:r w:rsidR="004B7516">
              <w:rPr>
                <w:rFonts w:asciiTheme="minorHAnsi" w:hAnsiTheme="minorHAnsi" w:cstheme="minorHAnsi"/>
                <w:sz w:val="18"/>
                <w:szCs w:val="18"/>
              </w:rPr>
              <w:t>el distribuidor autorizado</w:t>
            </w:r>
            <w:r w:rsidRPr="005D7BAF">
              <w:rPr>
                <w:rFonts w:asciiTheme="minorHAnsi" w:hAnsiTheme="minorHAnsi" w:cstheme="minorHAnsi"/>
                <w:sz w:val="18"/>
                <w:szCs w:val="18"/>
              </w:rPr>
              <w:t>.</w:t>
            </w:r>
          </w:p>
        </w:tc>
        <w:tc>
          <w:tcPr>
            <w:tcW w:w="1429" w:type="pct"/>
            <w:vAlign w:val="center"/>
          </w:tcPr>
          <w:p w14:paraId="4C6B234D"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45362EAB"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4AA92CF6"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572EC736" w14:textId="77777777" w:rsidR="00C7472D" w:rsidRPr="005D7BAF" w:rsidRDefault="00C7472D" w:rsidP="00171CC9">
            <w:pPr>
              <w:jc w:val="both"/>
              <w:rPr>
                <w:rFonts w:asciiTheme="minorHAnsi" w:hAnsiTheme="minorHAnsi" w:cstheme="minorHAnsi"/>
                <w:sz w:val="18"/>
                <w:szCs w:val="18"/>
              </w:rPr>
            </w:pPr>
          </w:p>
        </w:tc>
      </w:tr>
      <w:tr w:rsidR="00C7472D" w:rsidRPr="005D7BAF" w14:paraId="275EC9C7" w14:textId="77777777" w:rsidTr="00C7472D">
        <w:trPr>
          <w:trHeight w:val="48"/>
        </w:trPr>
        <w:tc>
          <w:tcPr>
            <w:tcW w:w="5000" w:type="pct"/>
            <w:gridSpan w:val="6"/>
            <w:shd w:val="clear" w:color="auto" w:fill="D9D9D9" w:themeFill="background1" w:themeFillShade="D9"/>
            <w:vAlign w:val="center"/>
          </w:tcPr>
          <w:p w14:paraId="04C8D34C" w14:textId="77777777" w:rsidR="00C7472D" w:rsidRPr="005D7BAF" w:rsidRDefault="00C7472D" w:rsidP="00171CC9">
            <w:pPr>
              <w:rPr>
                <w:rFonts w:asciiTheme="minorHAnsi" w:hAnsiTheme="minorHAnsi" w:cstheme="minorHAnsi"/>
                <w:b/>
                <w:sz w:val="18"/>
                <w:szCs w:val="18"/>
              </w:rPr>
            </w:pPr>
          </w:p>
        </w:tc>
      </w:tr>
      <w:tr w:rsidR="00C7472D" w:rsidRPr="005D7BAF" w14:paraId="268CC696" w14:textId="77777777" w:rsidTr="00C7472D">
        <w:trPr>
          <w:trHeight w:val="48"/>
        </w:trPr>
        <w:tc>
          <w:tcPr>
            <w:tcW w:w="860" w:type="pct"/>
            <w:vAlign w:val="center"/>
          </w:tcPr>
          <w:p w14:paraId="7A6F8F7C"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Experiencia general</w:t>
            </w:r>
          </w:p>
        </w:tc>
        <w:tc>
          <w:tcPr>
            <w:tcW w:w="1532" w:type="pct"/>
            <w:vAlign w:val="center"/>
          </w:tcPr>
          <w:p w14:paraId="24E09118"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Experiencia de 3 trabajos realizados en INSTALACIONES Y MANTENIMIENTO DE ESPECIALIDAD ELECTRICA en data center Teniendo respaldo de CERTIFICADO DE CUMPLIMIENTO DE CONTRATO, ACTAS DE CONFORMIDAD O FACTURAS</w:t>
            </w:r>
          </w:p>
        </w:tc>
        <w:tc>
          <w:tcPr>
            <w:tcW w:w="1429" w:type="pct"/>
            <w:vAlign w:val="center"/>
          </w:tcPr>
          <w:p w14:paraId="562B01BC"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4AEE7618"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393546AB"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4BE4E0B1" w14:textId="77777777" w:rsidR="00C7472D" w:rsidRPr="005D7BAF" w:rsidRDefault="00C7472D" w:rsidP="00171CC9">
            <w:pPr>
              <w:jc w:val="both"/>
              <w:rPr>
                <w:rFonts w:asciiTheme="minorHAnsi" w:hAnsiTheme="minorHAnsi" w:cstheme="minorHAnsi"/>
                <w:sz w:val="18"/>
                <w:szCs w:val="18"/>
              </w:rPr>
            </w:pPr>
          </w:p>
        </w:tc>
      </w:tr>
      <w:tr w:rsidR="00C7472D" w:rsidRPr="005D7BAF" w14:paraId="2792BDB9" w14:textId="77777777" w:rsidTr="00C7472D">
        <w:trPr>
          <w:trHeight w:val="48"/>
        </w:trPr>
        <w:tc>
          <w:tcPr>
            <w:tcW w:w="860" w:type="pct"/>
            <w:vAlign w:val="center"/>
          </w:tcPr>
          <w:p w14:paraId="01AB2BA2"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Experiencia específica Técnica</w:t>
            </w:r>
          </w:p>
        </w:tc>
        <w:tc>
          <w:tcPr>
            <w:tcW w:w="1532" w:type="pct"/>
            <w:vAlign w:val="center"/>
          </w:tcPr>
          <w:p w14:paraId="1EB58FBD" w14:textId="2BA491EF"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Para garantizar el correcto funcionamiento del equipo el trabajo deberá ser realizado por al menos un ingeniero eléctrico o electrónico o electromecánico</w:t>
            </w:r>
            <w:r w:rsidR="004B7516">
              <w:rPr>
                <w:rFonts w:asciiTheme="minorHAnsi" w:hAnsiTheme="minorHAnsi" w:cstheme="minorHAnsi"/>
                <w:sz w:val="18"/>
                <w:szCs w:val="18"/>
              </w:rPr>
              <w:t>.</w:t>
            </w:r>
          </w:p>
        </w:tc>
        <w:tc>
          <w:tcPr>
            <w:tcW w:w="1429" w:type="pct"/>
            <w:vAlign w:val="center"/>
          </w:tcPr>
          <w:p w14:paraId="36580DBF" w14:textId="77777777" w:rsidR="00C7472D" w:rsidRPr="005D7BAF" w:rsidRDefault="00C7472D" w:rsidP="00171CC9">
            <w:pPr>
              <w:contextualSpacing/>
              <w:jc w:val="both"/>
              <w:rPr>
                <w:rFonts w:asciiTheme="minorHAnsi" w:hAnsiTheme="minorHAnsi" w:cstheme="minorHAnsi"/>
                <w:sz w:val="18"/>
                <w:szCs w:val="18"/>
              </w:rPr>
            </w:pPr>
          </w:p>
          <w:p w14:paraId="6B1418D3"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7D093895"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65CC958D"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749231F0" w14:textId="77777777" w:rsidR="00C7472D" w:rsidRPr="005D7BAF" w:rsidRDefault="00C7472D" w:rsidP="00171CC9">
            <w:pPr>
              <w:jc w:val="both"/>
              <w:rPr>
                <w:rFonts w:asciiTheme="minorHAnsi" w:hAnsiTheme="minorHAnsi" w:cstheme="minorHAnsi"/>
                <w:sz w:val="18"/>
                <w:szCs w:val="18"/>
              </w:rPr>
            </w:pPr>
          </w:p>
        </w:tc>
      </w:tr>
      <w:tr w:rsidR="00C7472D" w:rsidRPr="005D7BAF" w14:paraId="673582DC" w14:textId="77777777" w:rsidTr="00C7472D">
        <w:trPr>
          <w:trHeight w:val="43"/>
        </w:trPr>
        <w:tc>
          <w:tcPr>
            <w:tcW w:w="5000" w:type="pct"/>
            <w:gridSpan w:val="6"/>
            <w:shd w:val="clear" w:color="auto" w:fill="D9D9D9" w:themeFill="background1" w:themeFillShade="D9"/>
            <w:vAlign w:val="center"/>
          </w:tcPr>
          <w:p w14:paraId="43852DA9" w14:textId="77777777" w:rsidR="00C7472D" w:rsidRPr="005D7BAF" w:rsidRDefault="00C7472D" w:rsidP="00171CC9">
            <w:pPr>
              <w:rPr>
                <w:rFonts w:asciiTheme="minorHAnsi" w:hAnsiTheme="minorHAnsi" w:cstheme="minorHAnsi"/>
                <w:b/>
                <w:sz w:val="18"/>
                <w:szCs w:val="18"/>
              </w:rPr>
            </w:pPr>
          </w:p>
        </w:tc>
      </w:tr>
      <w:tr w:rsidR="00C7472D" w:rsidRPr="005D7BAF" w14:paraId="267E6B42" w14:textId="77777777" w:rsidTr="00C7472D">
        <w:trPr>
          <w:trHeight w:val="461"/>
        </w:trPr>
        <w:tc>
          <w:tcPr>
            <w:tcW w:w="860" w:type="pct"/>
            <w:vAlign w:val="center"/>
          </w:tcPr>
          <w:p w14:paraId="0AEA234B"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Lugar de entrega e instalación</w:t>
            </w:r>
          </w:p>
        </w:tc>
        <w:tc>
          <w:tcPr>
            <w:tcW w:w="1532" w:type="pct"/>
            <w:vAlign w:val="center"/>
          </w:tcPr>
          <w:p w14:paraId="5358A0E7"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 xml:space="preserve">Caja de Salud de la Banca Privada Regional La Paz ubicada Ciudad de La Paz en la Calle Capitán Ravelo Esquina Calle Montevideo Piso 5 Unidad de Tecnología e innovación </w:t>
            </w:r>
          </w:p>
        </w:tc>
        <w:tc>
          <w:tcPr>
            <w:tcW w:w="1429" w:type="pct"/>
            <w:vAlign w:val="center"/>
          </w:tcPr>
          <w:p w14:paraId="0A21A1A7" w14:textId="77777777" w:rsidR="00C7472D" w:rsidRPr="005D7BAF" w:rsidRDefault="00C7472D" w:rsidP="00171CC9">
            <w:pPr>
              <w:jc w:val="both"/>
              <w:rPr>
                <w:rFonts w:asciiTheme="minorHAnsi" w:hAnsiTheme="minorHAnsi" w:cstheme="minorHAnsi"/>
                <w:sz w:val="18"/>
                <w:szCs w:val="18"/>
              </w:rPr>
            </w:pPr>
          </w:p>
        </w:tc>
        <w:tc>
          <w:tcPr>
            <w:tcW w:w="214" w:type="pct"/>
            <w:vAlign w:val="center"/>
          </w:tcPr>
          <w:p w14:paraId="47432E14" w14:textId="77777777" w:rsidR="00C7472D" w:rsidRPr="005D7BAF" w:rsidRDefault="00C7472D" w:rsidP="00171CC9">
            <w:pPr>
              <w:jc w:val="both"/>
              <w:rPr>
                <w:rFonts w:asciiTheme="minorHAnsi" w:hAnsiTheme="minorHAnsi" w:cstheme="minorHAnsi"/>
                <w:sz w:val="18"/>
                <w:szCs w:val="18"/>
              </w:rPr>
            </w:pPr>
          </w:p>
        </w:tc>
        <w:tc>
          <w:tcPr>
            <w:tcW w:w="498" w:type="pct"/>
            <w:vAlign w:val="center"/>
          </w:tcPr>
          <w:p w14:paraId="774B87C2" w14:textId="77777777" w:rsidR="00C7472D" w:rsidRPr="005D7BAF" w:rsidRDefault="00C7472D" w:rsidP="00171CC9">
            <w:pPr>
              <w:jc w:val="both"/>
              <w:rPr>
                <w:rFonts w:asciiTheme="minorHAnsi" w:hAnsiTheme="minorHAnsi" w:cstheme="minorHAnsi"/>
                <w:sz w:val="18"/>
                <w:szCs w:val="18"/>
              </w:rPr>
            </w:pPr>
          </w:p>
        </w:tc>
        <w:tc>
          <w:tcPr>
            <w:tcW w:w="467" w:type="pct"/>
            <w:vAlign w:val="center"/>
          </w:tcPr>
          <w:p w14:paraId="27A41D28" w14:textId="77777777" w:rsidR="00C7472D" w:rsidRPr="005D7BAF" w:rsidRDefault="00C7472D" w:rsidP="00171CC9">
            <w:pPr>
              <w:jc w:val="both"/>
              <w:rPr>
                <w:rFonts w:asciiTheme="minorHAnsi" w:hAnsiTheme="minorHAnsi" w:cstheme="minorHAnsi"/>
                <w:sz w:val="18"/>
                <w:szCs w:val="18"/>
              </w:rPr>
            </w:pPr>
          </w:p>
          <w:p w14:paraId="5DFF4EC9" w14:textId="77777777" w:rsidR="00C7472D" w:rsidRPr="005D7BAF" w:rsidRDefault="00C7472D" w:rsidP="00171CC9">
            <w:pPr>
              <w:jc w:val="both"/>
              <w:rPr>
                <w:rFonts w:asciiTheme="minorHAnsi" w:hAnsiTheme="minorHAnsi" w:cstheme="minorHAnsi"/>
                <w:sz w:val="18"/>
                <w:szCs w:val="18"/>
              </w:rPr>
            </w:pPr>
          </w:p>
        </w:tc>
      </w:tr>
      <w:tr w:rsidR="00C7472D" w:rsidRPr="00126C56" w14:paraId="23645F18" w14:textId="77777777" w:rsidTr="00C7472D">
        <w:trPr>
          <w:trHeight w:val="150"/>
        </w:trPr>
        <w:tc>
          <w:tcPr>
            <w:tcW w:w="860" w:type="pct"/>
            <w:shd w:val="clear" w:color="auto" w:fill="auto"/>
            <w:vAlign w:val="center"/>
          </w:tcPr>
          <w:p w14:paraId="5AE58E94" w14:textId="77777777" w:rsidR="00C7472D" w:rsidRPr="005D7BAF"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Tiempo de entrega</w:t>
            </w:r>
          </w:p>
        </w:tc>
        <w:tc>
          <w:tcPr>
            <w:tcW w:w="1532" w:type="pct"/>
            <w:shd w:val="clear" w:color="auto" w:fill="auto"/>
            <w:vAlign w:val="center"/>
          </w:tcPr>
          <w:p w14:paraId="339BA82C" w14:textId="77777777" w:rsidR="00C7472D" w:rsidRPr="00126C56" w:rsidRDefault="00C7472D" w:rsidP="00171CC9">
            <w:pPr>
              <w:jc w:val="both"/>
              <w:rPr>
                <w:rFonts w:asciiTheme="minorHAnsi" w:hAnsiTheme="minorHAnsi" w:cstheme="minorHAnsi"/>
                <w:sz w:val="18"/>
                <w:szCs w:val="18"/>
              </w:rPr>
            </w:pPr>
            <w:r w:rsidRPr="005D7BAF">
              <w:rPr>
                <w:rFonts w:asciiTheme="minorHAnsi" w:hAnsiTheme="minorHAnsi" w:cstheme="minorHAnsi"/>
                <w:sz w:val="18"/>
                <w:szCs w:val="18"/>
              </w:rPr>
              <w:t>No superior a 45 días calendario</w:t>
            </w:r>
          </w:p>
        </w:tc>
        <w:tc>
          <w:tcPr>
            <w:tcW w:w="1429" w:type="pct"/>
            <w:shd w:val="clear" w:color="auto" w:fill="auto"/>
          </w:tcPr>
          <w:p w14:paraId="758F62BE" w14:textId="77777777" w:rsidR="00C7472D" w:rsidRPr="00126C56" w:rsidRDefault="00C7472D" w:rsidP="00171CC9">
            <w:pPr>
              <w:jc w:val="both"/>
              <w:rPr>
                <w:rFonts w:asciiTheme="minorHAnsi" w:hAnsiTheme="minorHAnsi" w:cstheme="minorHAnsi"/>
                <w:sz w:val="18"/>
                <w:szCs w:val="18"/>
              </w:rPr>
            </w:pPr>
          </w:p>
        </w:tc>
        <w:tc>
          <w:tcPr>
            <w:tcW w:w="214" w:type="pct"/>
            <w:shd w:val="clear" w:color="auto" w:fill="auto"/>
            <w:vAlign w:val="center"/>
          </w:tcPr>
          <w:p w14:paraId="18CC0D29" w14:textId="77777777" w:rsidR="00C7472D" w:rsidRPr="00126C56" w:rsidRDefault="00C7472D" w:rsidP="00171CC9">
            <w:pPr>
              <w:jc w:val="both"/>
              <w:rPr>
                <w:rFonts w:asciiTheme="minorHAnsi" w:hAnsiTheme="minorHAnsi" w:cstheme="minorHAnsi"/>
                <w:sz w:val="18"/>
                <w:szCs w:val="18"/>
              </w:rPr>
            </w:pPr>
          </w:p>
        </w:tc>
        <w:tc>
          <w:tcPr>
            <w:tcW w:w="498" w:type="pct"/>
            <w:shd w:val="clear" w:color="auto" w:fill="auto"/>
            <w:vAlign w:val="center"/>
          </w:tcPr>
          <w:p w14:paraId="6721945E" w14:textId="77777777" w:rsidR="00C7472D" w:rsidRPr="00126C56" w:rsidRDefault="00C7472D" w:rsidP="00171CC9">
            <w:pPr>
              <w:jc w:val="both"/>
              <w:rPr>
                <w:rFonts w:asciiTheme="minorHAnsi" w:hAnsiTheme="minorHAnsi" w:cstheme="minorHAnsi"/>
                <w:sz w:val="18"/>
                <w:szCs w:val="18"/>
              </w:rPr>
            </w:pPr>
          </w:p>
        </w:tc>
        <w:tc>
          <w:tcPr>
            <w:tcW w:w="467" w:type="pct"/>
            <w:shd w:val="clear" w:color="auto" w:fill="auto"/>
          </w:tcPr>
          <w:p w14:paraId="0E45B604" w14:textId="77777777" w:rsidR="00C7472D" w:rsidRPr="00126C56" w:rsidRDefault="00C7472D" w:rsidP="00171CC9">
            <w:pPr>
              <w:jc w:val="both"/>
              <w:rPr>
                <w:rFonts w:asciiTheme="minorHAnsi" w:hAnsiTheme="minorHAnsi" w:cstheme="minorHAnsi"/>
                <w:sz w:val="18"/>
                <w:szCs w:val="18"/>
              </w:rPr>
            </w:pPr>
          </w:p>
        </w:tc>
      </w:tr>
    </w:tbl>
    <w:p w14:paraId="7388B1FA" w14:textId="5E20B017" w:rsidR="004C3A2A" w:rsidRDefault="004C3A2A" w:rsidP="005675D0">
      <w:pPr>
        <w:shd w:val="clear" w:color="auto" w:fill="FFFFFF"/>
        <w:jc w:val="both"/>
        <w:rPr>
          <w:rFonts w:asciiTheme="minorHAnsi" w:hAnsiTheme="minorHAnsi" w:cstheme="minorHAnsi"/>
          <w:bCs/>
          <w:sz w:val="22"/>
          <w:szCs w:val="22"/>
        </w:rPr>
      </w:pP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p w14:paraId="138620E5" w14:textId="541ADBC3" w:rsidR="00A0586F" w:rsidRPr="00A0586F" w:rsidRDefault="00CA7C04" w:rsidP="00387CDC">
      <w:pPr>
        <w:pStyle w:val="Norma"/>
        <w:rPr>
          <w:rFonts w:eastAsia="Calibri"/>
          <w:sz w:val="14"/>
          <w:szCs w:val="14"/>
        </w:rPr>
      </w:pPr>
      <w:r w:rsidRPr="001430C8">
        <w:rPr>
          <w:rFonts w:eastAsia="Calibri"/>
        </w:rPr>
        <w:lastRenderedPageBreak/>
        <w:t xml:space="preserve">La presente propuesta debe ser presentada como plazo máximo hasta el día </w:t>
      </w:r>
      <w:r w:rsidR="004812D0">
        <w:rPr>
          <w:rFonts w:eastAsia="Calibri"/>
          <w:b/>
          <w:bCs/>
        </w:rPr>
        <w:t>viernes</w:t>
      </w:r>
      <w:r w:rsidR="00C7472D">
        <w:rPr>
          <w:rFonts w:eastAsia="Calibri"/>
          <w:b/>
          <w:bCs/>
        </w:rPr>
        <w:t xml:space="preserve"> </w:t>
      </w:r>
      <w:r w:rsidR="004812D0">
        <w:rPr>
          <w:rFonts w:eastAsia="Calibri"/>
          <w:b/>
          <w:bCs/>
        </w:rPr>
        <w:t>14</w:t>
      </w:r>
      <w:r w:rsidRPr="001430C8">
        <w:rPr>
          <w:rFonts w:eastAsia="Calibri"/>
          <w:b/>
          <w:bCs/>
        </w:rPr>
        <w:t xml:space="preserve"> de </w:t>
      </w:r>
      <w:r w:rsidR="00C7472D">
        <w:rPr>
          <w:rFonts w:eastAsia="Calibri"/>
          <w:b/>
          <w:bCs/>
        </w:rPr>
        <w:t xml:space="preserve">octubre </w:t>
      </w:r>
      <w:r w:rsidRPr="001430C8">
        <w:rPr>
          <w:rFonts w:eastAsia="Calibri"/>
          <w:b/>
          <w:bCs/>
        </w:rPr>
        <w:t>a horas 1</w:t>
      </w:r>
      <w:r w:rsidR="0060417D">
        <w:rPr>
          <w:rFonts w:eastAsia="Calibri"/>
          <w:b/>
          <w:bCs/>
        </w:rPr>
        <w:t>5</w:t>
      </w:r>
      <w:r w:rsidRPr="001430C8">
        <w:rPr>
          <w:rFonts w:eastAsia="Calibri"/>
          <w:b/>
          <w:bCs/>
        </w:rPr>
        <w:t>:</w:t>
      </w:r>
      <w:r w:rsidR="0060417D">
        <w:rPr>
          <w:rFonts w:eastAsia="Calibri"/>
          <w:b/>
          <w:bCs/>
        </w:rPr>
        <w:t>0</w:t>
      </w:r>
      <w:r w:rsidRPr="001430C8">
        <w:rPr>
          <w:rFonts w:eastAsia="Calibri"/>
          <w:b/>
          <w:bCs/>
        </w:rPr>
        <w:t>0</w:t>
      </w:r>
      <w:r w:rsidRPr="001430C8">
        <w:rPr>
          <w:rFonts w:eastAsia="Calibri"/>
        </w:rPr>
        <w:t xml:space="preserve"> vía correo electrónico a la dirección: </w:t>
      </w:r>
      <w:hyperlink r:id="rId14" w:history="1">
        <w:r w:rsidRPr="001430C8">
          <w:rPr>
            <w:rStyle w:val="Hipervnculo"/>
            <w:rFonts w:asciiTheme="minorHAnsi" w:eastAsia="Calibri" w:hAnsiTheme="minorHAnsi" w:cstheme="minorHAnsi"/>
            <w:kern w:val="2"/>
            <w14:ligatures w14:val="standard"/>
          </w:rPr>
          <w:t>yessica.montoya@csbp.com.bo</w:t>
        </w:r>
      </w:hyperlink>
      <w:r w:rsidR="0060417D">
        <w:rPr>
          <w:rFonts w:eastAsia="Calibri"/>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1384C197" w:rsidR="001430C8" w:rsidRDefault="001430C8" w:rsidP="0061606D">
      <w:pPr>
        <w:shd w:val="clear" w:color="auto" w:fill="FFFFFF"/>
        <w:rPr>
          <w:rFonts w:asciiTheme="minorHAnsi" w:hAnsiTheme="minorHAnsi" w:cstheme="minorHAnsi"/>
          <w:bCs/>
          <w:sz w:val="22"/>
          <w:szCs w:val="22"/>
        </w:rPr>
      </w:pPr>
    </w:p>
    <w:p w14:paraId="670366D7" w14:textId="088D2DA9" w:rsidR="002D2FD5" w:rsidRDefault="002D2FD5" w:rsidP="0061606D">
      <w:pPr>
        <w:shd w:val="clear" w:color="auto" w:fill="FFFFFF"/>
        <w:rPr>
          <w:rFonts w:asciiTheme="minorHAnsi" w:hAnsiTheme="minorHAnsi" w:cstheme="minorHAnsi"/>
          <w:bCs/>
          <w:sz w:val="22"/>
          <w:szCs w:val="22"/>
        </w:rPr>
      </w:pPr>
    </w:p>
    <w:p w14:paraId="2B1D60EC" w14:textId="211BFDE0" w:rsidR="002D2FD5" w:rsidRDefault="002D2FD5" w:rsidP="0061606D">
      <w:pPr>
        <w:shd w:val="clear" w:color="auto" w:fill="FFFFFF"/>
        <w:rPr>
          <w:rFonts w:asciiTheme="minorHAnsi" w:hAnsiTheme="minorHAnsi" w:cstheme="minorHAnsi"/>
          <w:bCs/>
          <w:sz w:val="22"/>
          <w:szCs w:val="22"/>
        </w:rPr>
      </w:pPr>
    </w:p>
    <w:p w14:paraId="49E7406F" w14:textId="77777777" w:rsidR="002D2FD5" w:rsidRDefault="002D2FD5"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07DF53CF" w14:textId="17C3DBDF" w:rsidR="001430C8" w:rsidRDefault="001430C8" w:rsidP="0061606D">
      <w:pPr>
        <w:shd w:val="clear" w:color="auto" w:fill="FFFFFF"/>
        <w:rPr>
          <w:rFonts w:asciiTheme="minorHAnsi" w:hAnsiTheme="minorHAnsi" w:cstheme="minorHAnsi"/>
          <w:bCs/>
          <w:sz w:val="22"/>
          <w:szCs w:val="22"/>
        </w:rPr>
      </w:pPr>
    </w:p>
    <w:p w14:paraId="4FD6B534" w14:textId="7AF278C2" w:rsidR="006F3CB1" w:rsidRDefault="006F3CB1" w:rsidP="0061606D">
      <w:pPr>
        <w:shd w:val="clear" w:color="auto" w:fill="FFFFFF"/>
        <w:rPr>
          <w:rFonts w:asciiTheme="minorHAnsi" w:hAnsiTheme="minorHAnsi" w:cstheme="minorHAnsi"/>
          <w:bCs/>
          <w:sz w:val="22"/>
          <w:szCs w:val="22"/>
        </w:rPr>
      </w:pPr>
    </w:p>
    <w:p w14:paraId="430FA7C2" w14:textId="4AA38BED" w:rsidR="006F3CB1" w:rsidRDefault="006F3CB1" w:rsidP="0061606D">
      <w:pPr>
        <w:shd w:val="clear" w:color="auto" w:fill="FFFFFF"/>
        <w:rPr>
          <w:rFonts w:asciiTheme="minorHAnsi" w:hAnsiTheme="minorHAnsi" w:cstheme="minorHAnsi"/>
          <w:bCs/>
          <w:sz w:val="22"/>
          <w:szCs w:val="22"/>
        </w:rPr>
      </w:pPr>
    </w:p>
    <w:p w14:paraId="7F3BE3C0" w14:textId="379D4917" w:rsidR="006F3CB1" w:rsidRDefault="006F3CB1" w:rsidP="0061606D">
      <w:pPr>
        <w:shd w:val="clear" w:color="auto" w:fill="FFFFFF"/>
        <w:rPr>
          <w:rFonts w:asciiTheme="minorHAnsi" w:hAnsiTheme="minorHAnsi" w:cstheme="minorHAnsi"/>
          <w:bCs/>
          <w:sz w:val="22"/>
          <w:szCs w:val="22"/>
        </w:rPr>
      </w:pPr>
    </w:p>
    <w:p w14:paraId="2809D970" w14:textId="1CE76E9D" w:rsidR="006F3CB1" w:rsidRDefault="006F3CB1" w:rsidP="0061606D">
      <w:pPr>
        <w:shd w:val="clear" w:color="auto" w:fill="FFFFFF"/>
        <w:rPr>
          <w:rFonts w:asciiTheme="minorHAnsi" w:hAnsiTheme="minorHAnsi" w:cstheme="minorHAnsi"/>
          <w:bCs/>
          <w:sz w:val="22"/>
          <w:szCs w:val="22"/>
        </w:rPr>
      </w:pPr>
    </w:p>
    <w:p w14:paraId="758B371A" w14:textId="78CDD7E1" w:rsidR="006F3CB1" w:rsidRDefault="006F3CB1" w:rsidP="0061606D">
      <w:pPr>
        <w:shd w:val="clear" w:color="auto" w:fill="FFFFFF"/>
        <w:rPr>
          <w:rFonts w:asciiTheme="minorHAnsi" w:hAnsiTheme="minorHAnsi" w:cstheme="minorHAnsi"/>
          <w:bCs/>
          <w:sz w:val="22"/>
          <w:szCs w:val="22"/>
        </w:rPr>
      </w:pPr>
    </w:p>
    <w:p w14:paraId="0BDFC143" w14:textId="2205D7D2" w:rsidR="006F3CB1" w:rsidRDefault="006F3CB1" w:rsidP="0061606D">
      <w:pPr>
        <w:shd w:val="clear" w:color="auto" w:fill="FFFFFF"/>
        <w:rPr>
          <w:rFonts w:asciiTheme="minorHAnsi" w:hAnsiTheme="minorHAnsi" w:cstheme="minorHAnsi"/>
          <w:bCs/>
          <w:sz w:val="22"/>
          <w:szCs w:val="22"/>
        </w:rPr>
      </w:pPr>
    </w:p>
    <w:p w14:paraId="55355AC5" w14:textId="7AE81C57" w:rsidR="006F3CB1" w:rsidRDefault="006F3CB1" w:rsidP="0061606D">
      <w:pPr>
        <w:shd w:val="clear" w:color="auto" w:fill="FFFFFF"/>
        <w:rPr>
          <w:rFonts w:asciiTheme="minorHAnsi" w:hAnsiTheme="minorHAnsi" w:cstheme="minorHAnsi"/>
          <w:bCs/>
          <w:sz w:val="22"/>
          <w:szCs w:val="22"/>
        </w:rPr>
      </w:pPr>
    </w:p>
    <w:p w14:paraId="35944193" w14:textId="77777777" w:rsidR="006F3CB1" w:rsidRDefault="006F3CB1"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181F2326"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2D2FD5" w:rsidRPr="00F012CA">
        <w:rPr>
          <w:rFonts w:asciiTheme="minorHAnsi" w:hAnsiTheme="minorHAnsi" w:cstheme="minorHAnsi"/>
          <w:b/>
          <w:sz w:val="22"/>
          <w:szCs w:val="22"/>
        </w:rPr>
        <w:t>ADQUISICIÓN DE UPS PARA SERVIDOR</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6F49DAB8"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2D2FD5">
              <w:rPr>
                <w:rFonts w:asciiTheme="minorHAnsi" w:hAnsiTheme="minorHAnsi" w:cstheme="minorHAnsi"/>
                <w:b/>
                <w:bCs/>
                <w:lang w:val="es-BO" w:eastAsia="es-BO"/>
              </w:rPr>
              <w:t>Octubre</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554D05F5" w:rsidR="001430C8" w:rsidRPr="002D2FD5" w:rsidRDefault="002D2FD5" w:rsidP="001430C8">
            <w:pPr>
              <w:rPr>
                <w:rFonts w:asciiTheme="minorHAnsi" w:hAnsiTheme="minorHAnsi" w:cstheme="minorHAnsi"/>
                <w:bCs/>
                <w:sz w:val="22"/>
                <w:szCs w:val="22"/>
                <w:lang w:val="es-BO" w:eastAsia="es-BO"/>
              </w:rPr>
            </w:pPr>
            <w:r w:rsidRPr="002D2FD5">
              <w:rPr>
                <w:rFonts w:asciiTheme="minorHAnsi" w:hAnsiTheme="minorHAnsi" w:cstheme="minorHAnsi"/>
                <w:bCs/>
                <w:sz w:val="22"/>
                <w:szCs w:val="22"/>
              </w:rPr>
              <w:t>ADQUISICIÓN DE UPS PARA SERVIDOR</w:t>
            </w:r>
          </w:p>
        </w:tc>
        <w:tc>
          <w:tcPr>
            <w:tcW w:w="1169" w:type="dxa"/>
            <w:tcBorders>
              <w:top w:val="nil"/>
              <w:left w:val="nil"/>
              <w:bottom w:val="single" w:sz="4" w:space="0" w:color="auto"/>
              <w:right w:val="single" w:sz="4" w:space="0" w:color="auto"/>
            </w:tcBorders>
            <w:shd w:val="clear" w:color="auto" w:fill="auto"/>
            <w:vAlign w:val="center"/>
            <w:hideMark/>
          </w:tcPr>
          <w:p w14:paraId="2295815C"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D526" w14:textId="77777777" w:rsidR="000B7C3E" w:rsidRDefault="000B7C3E" w:rsidP="001514BD">
      <w:r>
        <w:separator/>
      </w:r>
    </w:p>
  </w:endnote>
  <w:endnote w:type="continuationSeparator" w:id="0">
    <w:p w14:paraId="29805722" w14:textId="77777777" w:rsidR="000B7C3E" w:rsidRDefault="000B7C3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0AD2" w14:textId="77777777" w:rsidR="000B7C3E" w:rsidRDefault="000B7C3E" w:rsidP="001514BD">
      <w:r>
        <w:separator/>
      </w:r>
    </w:p>
  </w:footnote>
  <w:footnote w:type="continuationSeparator" w:id="0">
    <w:p w14:paraId="5A240840" w14:textId="77777777" w:rsidR="000B7C3E" w:rsidRDefault="000B7C3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2"/>
  </w:num>
  <w:num w:numId="4" w16cid:durableId="1801848781">
    <w:abstractNumId w:val="10"/>
  </w:num>
  <w:num w:numId="5" w16cid:durableId="120416953">
    <w:abstractNumId w:val="11"/>
  </w:num>
  <w:num w:numId="6" w16cid:durableId="1325931711">
    <w:abstractNumId w:val="29"/>
  </w:num>
  <w:num w:numId="7" w16cid:durableId="765467008">
    <w:abstractNumId w:val="5"/>
  </w:num>
  <w:num w:numId="8" w16cid:durableId="1187015745">
    <w:abstractNumId w:val="22"/>
  </w:num>
  <w:num w:numId="9" w16cid:durableId="1832137041">
    <w:abstractNumId w:val="26"/>
  </w:num>
  <w:num w:numId="10" w16cid:durableId="705179243">
    <w:abstractNumId w:val="8"/>
  </w:num>
  <w:num w:numId="11" w16cid:durableId="670447670">
    <w:abstractNumId w:val="7"/>
  </w:num>
  <w:num w:numId="12" w16cid:durableId="1795052326">
    <w:abstractNumId w:val="3"/>
  </w:num>
  <w:num w:numId="13" w16cid:durableId="1226919044">
    <w:abstractNumId w:val="19"/>
  </w:num>
  <w:num w:numId="14" w16cid:durableId="471676400">
    <w:abstractNumId w:val="20"/>
  </w:num>
  <w:num w:numId="15" w16cid:durableId="922757866">
    <w:abstractNumId w:val="2"/>
  </w:num>
  <w:num w:numId="16" w16cid:durableId="1092162076">
    <w:abstractNumId w:val="31"/>
  </w:num>
  <w:num w:numId="17" w16cid:durableId="717170009">
    <w:abstractNumId w:val="16"/>
  </w:num>
  <w:num w:numId="18" w16cid:durableId="879171643">
    <w:abstractNumId w:val="25"/>
  </w:num>
  <w:num w:numId="19" w16cid:durableId="1071732546">
    <w:abstractNumId w:val="4"/>
  </w:num>
  <w:num w:numId="20" w16cid:durableId="373505497">
    <w:abstractNumId w:val="6"/>
  </w:num>
  <w:num w:numId="21" w16cid:durableId="1056317050">
    <w:abstractNumId w:val="13"/>
  </w:num>
  <w:num w:numId="22" w16cid:durableId="1587691710">
    <w:abstractNumId w:val="18"/>
  </w:num>
  <w:num w:numId="23" w16cid:durableId="1116215913">
    <w:abstractNumId w:val="32"/>
  </w:num>
  <w:num w:numId="24" w16cid:durableId="1784568237">
    <w:abstractNumId w:val="33"/>
  </w:num>
  <w:num w:numId="25" w16cid:durableId="1260405240">
    <w:abstractNumId w:val="24"/>
  </w:num>
  <w:num w:numId="26" w16cid:durableId="368844197">
    <w:abstractNumId w:val="30"/>
  </w:num>
  <w:num w:numId="27" w16cid:durableId="1806194045">
    <w:abstractNumId w:val="9"/>
  </w:num>
  <w:num w:numId="28" w16cid:durableId="170919883">
    <w:abstractNumId w:val="34"/>
  </w:num>
  <w:num w:numId="29" w16cid:durableId="1767265853">
    <w:abstractNumId w:val="15"/>
  </w:num>
  <w:num w:numId="30" w16cid:durableId="1973243574">
    <w:abstractNumId w:val="21"/>
  </w:num>
  <w:num w:numId="31" w16cid:durableId="1776755112">
    <w:abstractNumId w:val="32"/>
  </w:num>
  <w:num w:numId="32" w16cid:durableId="584846752">
    <w:abstractNumId w:val="24"/>
  </w:num>
  <w:num w:numId="33" w16cid:durableId="448742837">
    <w:abstractNumId w:val="23"/>
  </w:num>
  <w:num w:numId="34" w16cid:durableId="421146706">
    <w:abstractNumId w:val="14"/>
  </w:num>
  <w:num w:numId="35" w16cid:durableId="959527358">
    <w:abstractNumId w:val="28"/>
  </w:num>
  <w:num w:numId="36" w16cid:durableId="1863320634">
    <w:abstractNumId w:val="27"/>
  </w:num>
  <w:num w:numId="37" w16cid:durableId="162569744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1E51"/>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539DC"/>
    <w:rsid w:val="00455F42"/>
    <w:rsid w:val="00460B53"/>
    <w:rsid w:val="004742D9"/>
    <w:rsid w:val="00476411"/>
    <w:rsid w:val="00476A63"/>
    <w:rsid w:val="004812D0"/>
    <w:rsid w:val="004871A7"/>
    <w:rsid w:val="0048728B"/>
    <w:rsid w:val="00491AD1"/>
    <w:rsid w:val="00491C65"/>
    <w:rsid w:val="004949BE"/>
    <w:rsid w:val="004964E8"/>
    <w:rsid w:val="004A39C0"/>
    <w:rsid w:val="004B0F56"/>
    <w:rsid w:val="004B7516"/>
    <w:rsid w:val="004C0B1D"/>
    <w:rsid w:val="004C0E2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33CFD"/>
    <w:rsid w:val="00534235"/>
    <w:rsid w:val="0054638E"/>
    <w:rsid w:val="005675D0"/>
    <w:rsid w:val="005723A4"/>
    <w:rsid w:val="005730AD"/>
    <w:rsid w:val="00581B25"/>
    <w:rsid w:val="0059144D"/>
    <w:rsid w:val="005A604A"/>
    <w:rsid w:val="005A6A6C"/>
    <w:rsid w:val="005A7821"/>
    <w:rsid w:val="005A7937"/>
    <w:rsid w:val="005C4CC8"/>
    <w:rsid w:val="005C554A"/>
    <w:rsid w:val="005C734B"/>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6D27"/>
    <w:rsid w:val="006D77BB"/>
    <w:rsid w:val="006E0FB6"/>
    <w:rsid w:val="006F16AF"/>
    <w:rsid w:val="006F3CB1"/>
    <w:rsid w:val="006F64A9"/>
    <w:rsid w:val="006F7049"/>
    <w:rsid w:val="00705F4C"/>
    <w:rsid w:val="0071096C"/>
    <w:rsid w:val="0071100C"/>
    <w:rsid w:val="00714A58"/>
    <w:rsid w:val="00715F12"/>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90998"/>
    <w:rsid w:val="00895D6B"/>
    <w:rsid w:val="008A65C1"/>
    <w:rsid w:val="008B33D6"/>
    <w:rsid w:val="008B6745"/>
    <w:rsid w:val="008C06AD"/>
    <w:rsid w:val="008C633E"/>
    <w:rsid w:val="008C6FE6"/>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3AAB"/>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4E3D"/>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2A79"/>
    <w:rsid w:val="00C465C8"/>
    <w:rsid w:val="00C5670A"/>
    <w:rsid w:val="00C63596"/>
    <w:rsid w:val="00C667D6"/>
    <w:rsid w:val="00C70B5B"/>
    <w:rsid w:val="00C70CFD"/>
    <w:rsid w:val="00C730E9"/>
    <w:rsid w:val="00C7472D"/>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2792</Words>
  <Characters>15358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2021-10-14T19:19:00Z</cp:lastPrinted>
  <dcterms:created xsi:type="dcterms:W3CDTF">2022-10-07T14:16:00Z</dcterms:created>
  <dcterms:modified xsi:type="dcterms:W3CDTF">2022-10-07T14:17:00Z</dcterms:modified>
</cp:coreProperties>
</file>