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9536B1">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4567F5F">
                <wp:simplePos x="0" y="0"/>
                <wp:positionH relativeFrom="column">
                  <wp:posOffset>4448810</wp:posOffset>
                </wp:positionH>
                <wp:positionV relativeFrom="paragraph">
                  <wp:posOffset>-208280</wp:posOffset>
                </wp:positionV>
                <wp:extent cx="22326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22326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38251FB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842651">
                              <w:rPr>
                                <w:rFonts w:cstheme="minorHAnsi"/>
                                <w:b/>
                                <w:color w:val="000000" w:themeColor="text1"/>
                              </w:rPr>
                              <w:t>17</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50.3pt;margin-top:-16.4pt;width:175.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" filled="f" strokecolor="black [3213]" strokeweight="2pt">
                <v:textbox>
                  <w:txbxContent>
                    <w:p w14:paraId="31F7CDA8" w14:textId="38251FB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842651">
                        <w:rPr>
                          <w:rFonts w:cstheme="minorHAnsi"/>
                          <w:b/>
                          <w:color w:val="000000" w:themeColor="text1"/>
                        </w:rPr>
                        <w:t>17</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D686644"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C93F0C">
        <w:rPr>
          <w:rFonts w:ascii="Arial" w:hAnsi="Arial" w:cs="Arial"/>
          <w:b/>
          <w:sz w:val="20"/>
          <w:szCs w:val="20"/>
        </w:rPr>
        <w:t xml:space="preserve">NTRATACIÓN </w:t>
      </w:r>
      <w:r w:rsidR="00191A22">
        <w:rPr>
          <w:rFonts w:ascii="Arial" w:hAnsi="Arial" w:cs="Arial"/>
          <w:b/>
          <w:sz w:val="20"/>
          <w:szCs w:val="20"/>
        </w:rPr>
        <w:t xml:space="preserve">DE CONSULTORÍA </w:t>
      </w:r>
      <w:r w:rsidR="00842651">
        <w:rPr>
          <w:rFonts w:ascii="Arial" w:hAnsi="Arial" w:cs="Arial"/>
          <w:b/>
          <w:sz w:val="20"/>
          <w:szCs w:val="20"/>
        </w:rPr>
        <w:t xml:space="preserve">PARA LA IDENTIFICACIÓN Y ESTRUCTURACIÓN DE LINEAMIENTOS PARA EL PLAN ESTRATÉGICO INSTITUCIONAL Y DESARROLLO DE COMPETENCIAS PARA LIDERES </w:t>
      </w:r>
      <w:bookmarkEnd w:id="0"/>
      <w:r w:rsidR="00842651">
        <w:rPr>
          <w:rFonts w:ascii="Arial" w:hAnsi="Arial" w:cs="Arial"/>
          <w:b/>
          <w:sz w:val="20"/>
          <w:szCs w:val="20"/>
        </w:rPr>
        <w:t>- 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241A05FC"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93F0C">
        <w:rPr>
          <w:rFonts w:ascii="Arial" w:hAnsi="Arial" w:cs="Arial"/>
          <w:b/>
          <w:sz w:val="20"/>
          <w:szCs w:val="20"/>
        </w:rPr>
        <w:t xml:space="preserve">CONTRATACIÓN </w:t>
      </w:r>
      <w:r w:rsidR="00191A22">
        <w:rPr>
          <w:rFonts w:ascii="Arial" w:hAnsi="Arial" w:cs="Arial"/>
          <w:b/>
          <w:sz w:val="20"/>
          <w:szCs w:val="20"/>
        </w:rPr>
        <w:t xml:space="preserve">DE CONSULTORÍA </w:t>
      </w:r>
      <w:r w:rsidR="00842651">
        <w:rPr>
          <w:rFonts w:ascii="Arial" w:hAnsi="Arial" w:cs="Arial"/>
          <w:b/>
          <w:sz w:val="20"/>
          <w:szCs w:val="20"/>
        </w:rPr>
        <w:t xml:space="preserve">PARA LA IDENTIFICACIÓN Y ESTRUCTURACIÓN DE LINEMAMIENTOS PARA EL PLAN ESTRATÉGICO INSTITUCIONAL Y DESARROLLO DE COMPETENCIAS PARA LIDERES </w:t>
      </w:r>
      <w:r w:rsidR="00C402A0" w:rsidRPr="00C402A0">
        <w:rPr>
          <w:rFonts w:ascii="Arial" w:hAnsi="Arial" w:cs="Arial"/>
          <w:b/>
          <w:bCs/>
          <w:sz w:val="20"/>
        </w:rPr>
        <w:t xml:space="preserve">– </w:t>
      </w:r>
      <w:r w:rsidR="00842651">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7DB690F6"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842651">
        <w:rPr>
          <w:rFonts w:ascii="Arial" w:hAnsi="Arial" w:cs="Arial"/>
          <w:sz w:val="20"/>
          <w:szCs w:val="20"/>
        </w:rPr>
        <w:t>2</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536B1">
        <w:rPr>
          <w:rFonts w:ascii="Arial" w:hAnsi="Arial" w:cs="Arial"/>
          <w:b/>
          <w:bCs/>
          <w:sz w:val="20"/>
          <w:szCs w:val="20"/>
        </w:rPr>
        <w:t>m</w:t>
      </w:r>
      <w:r w:rsidR="00842651">
        <w:rPr>
          <w:rFonts w:ascii="Arial" w:hAnsi="Arial" w:cs="Arial"/>
          <w:b/>
          <w:bCs/>
          <w:sz w:val="20"/>
          <w:szCs w:val="20"/>
        </w:rPr>
        <w:t>artes</w:t>
      </w:r>
      <w:r w:rsidR="008827E5">
        <w:rPr>
          <w:rFonts w:ascii="Arial" w:hAnsi="Arial" w:cs="Arial"/>
          <w:b/>
          <w:bCs/>
          <w:sz w:val="20"/>
          <w:szCs w:val="20"/>
        </w:rPr>
        <w:t xml:space="preserve"> </w:t>
      </w:r>
      <w:r w:rsidR="00842651">
        <w:rPr>
          <w:rFonts w:ascii="Arial" w:hAnsi="Arial" w:cs="Arial"/>
          <w:b/>
          <w:bCs/>
          <w:sz w:val="20"/>
          <w:szCs w:val="20"/>
        </w:rPr>
        <w:t>5</w:t>
      </w:r>
      <w:r w:rsidR="00B60304" w:rsidRPr="00B60304">
        <w:rPr>
          <w:rFonts w:ascii="Arial" w:hAnsi="Arial" w:cs="Arial"/>
          <w:b/>
          <w:bCs/>
          <w:sz w:val="20"/>
          <w:szCs w:val="20"/>
        </w:rPr>
        <w:t xml:space="preserve"> de </w:t>
      </w:r>
      <w:r w:rsidR="00842651">
        <w:rPr>
          <w:rFonts w:ascii="Arial" w:hAnsi="Arial" w:cs="Arial"/>
          <w:b/>
          <w:bCs/>
          <w:sz w:val="20"/>
          <w:szCs w:val="20"/>
        </w:rPr>
        <w:t>agosto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9363384"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191A22">
        <w:rPr>
          <w:rFonts w:ascii="Arial" w:hAnsi="Arial" w:cs="Arial"/>
          <w:sz w:val="20"/>
          <w:szCs w:val="20"/>
        </w:rPr>
        <w:t>se</w:t>
      </w:r>
      <w:r w:rsidR="00842651">
        <w:rPr>
          <w:rFonts w:ascii="Arial" w:hAnsi="Arial" w:cs="Arial"/>
          <w:sz w:val="20"/>
          <w:szCs w:val="20"/>
        </w:rPr>
        <w:t xml:space="preserve"> ejecutará acorde al cronograma tentativo de</w:t>
      </w:r>
      <w:r w:rsidR="00191A22">
        <w:rPr>
          <w:rFonts w:ascii="Arial" w:hAnsi="Arial" w:cs="Arial"/>
          <w:sz w:val="20"/>
          <w:szCs w:val="20"/>
        </w:rPr>
        <w:t xml:space="preserve">sde la </w:t>
      </w:r>
      <w:r w:rsidR="00842651">
        <w:rPr>
          <w:rFonts w:ascii="Arial" w:hAnsi="Arial" w:cs="Arial"/>
          <w:sz w:val="20"/>
          <w:szCs w:val="20"/>
        </w:rPr>
        <w:t>notificación de adjudicación</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92C7F25" w14:textId="493D6EFB" w:rsidR="000E74A3" w:rsidRDefault="000E74A3" w:rsidP="000E74A3">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6AB4C964" w14:textId="77777777" w:rsidR="0071228D" w:rsidRDefault="0071228D" w:rsidP="000E74A3">
      <w:pPr>
        <w:pStyle w:val="Prrafodelista"/>
        <w:ind w:left="426"/>
        <w:rPr>
          <w:rFonts w:ascii="Arial" w:hAnsi="Arial" w:cs="Arial"/>
          <w:sz w:val="20"/>
          <w:szCs w:val="20"/>
        </w:rPr>
      </w:pPr>
    </w:p>
    <w:tbl>
      <w:tblPr>
        <w:tblW w:w="7849" w:type="dxa"/>
        <w:jc w:val="center"/>
        <w:tblCellMar>
          <w:left w:w="70" w:type="dxa"/>
          <w:right w:w="70" w:type="dxa"/>
        </w:tblCellMar>
        <w:tblLook w:val="04A0" w:firstRow="1" w:lastRow="0" w:firstColumn="1" w:lastColumn="0" w:noHBand="0" w:noVBand="1"/>
      </w:tblPr>
      <w:tblGrid>
        <w:gridCol w:w="636"/>
        <w:gridCol w:w="5450"/>
        <w:gridCol w:w="1763"/>
      </w:tblGrid>
      <w:tr w:rsidR="0071228D" w:rsidRPr="001B20E4" w14:paraId="25195574" w14:textId="77777777" w:rsidTr="00344D5B">
        <w:trPr>
          <w:trHeight w:val="525"/>
          <w:jc w:val="center"/>
        </w:trPr>
        <w:tc>
          <w:tcPr>
            <w:tcW w:w="3877"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9BA6D67" w14:textId="77777777" w:rsidR="0071228D" w:rsidRPr="00E47F47" w:rsidRDefault="0071228D" w:rsidP="00980A8D">
            <w:pPr>
              <w:jc w:val="center"/>
              <w:rPr>
                <w:rFonts w:cstheme="minorHAnsi"/>
                <w:b/>
                <w:bCs/>
                <w:color w:val="000000"/>
              </w:rPr>
            </w:pPr>
            <w:r w:rsidRPr="00E47F47">
              <w:rPr>
                <w:rFonts w:cstheme="minorHAnsi"/>
                <w:b/>
                <w:bCs/>
                <w:color w:val="000000"/>
              </w:rPr>
              <w:t>REQUISITOS CALIFICABLES</w:t>
            </w:r>
          </w:p>
        </w:tc>
        <w:tc>
          <w:tcPr>
            <w:tcW w:w="1123" w:type="pct"/>
            <w:tcBorders>
              <w:top w:val="single" w:sz="8" w:space="0" w:color="auto"/>
              <w:left w:val="nil"/>
              <w:bottom w:val="single" w:sz="8" w:space="0" w:color="auto"/>
              <w:right w:val="single" w:sz="8" w:space="0" w:color="auto"/>
            </w:tcBorders>
            <w:shd w:val="clear" w:color="000000" w:fill="DEEAF6"/>
            <w:vAlign w:val="center"/>
            <w:hideMark/>
          </w:tcPr>
          <w:p w14:paraId="300403FA" w14:textId="77777777" w:rsidR="0071228D" w:rsidRPr="00E47F47" w:rsidRDefault="0071228D" w:rsidP="00980A8D">
            <w:pPr>
              <w:jc w:val="center"/>
              <w:rPr>
                <w:rFonts w:cstheme="minorHAnsi"/>
                <w:b/>
                <w:bCs/>
                <w:color w:val="000000"/>
              </w:rPr>
            </w:pPr>
            <w:r w:rsidRPr="00E47F47">
              <w:rPr>
                <w:rFonts w:cstheme="minorHAnsi"/>
                <w:b/>
                <w:bCs/>
                <w:color w:val="000000"/>
              </w:rPr>
              <w:t>PUNTAJE ASIGNADO</w:t>
            </w:r>
          </w:p>
        </w:tc>
      </w:tr>
      <w:tr w:rsidR="0071228D" w:rsidRPr="001B20E4" w14:paraId="28795657"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hideMark/>
          </w:tcPr>
          <w:p w14:paraId="02CD8633" w14:textId="712A8E10" w:rsidR="0071228D" w:rsidRPr="00E47F47" w:rsidRDefault="0071228D" w:rsidP="00980A8D">
            <w:pPr>
              <w:jc w:val="center"/>
              <w:rPr>
                <w:rFonts w:cstheme="minorHAnsi"/>
                <w:bCs/>
                <w:color w:val="000000"/>
              </w:rPr>
            </w:pPr>
            <w:r w:rsidRPr="00E47F47">
              <w:rPr>
                <w:rFonts w:cstheme="minorHAnsi"/>
                <w:bCs/>
                <w:color w:val="000000"/>
              </w:rPr>
              <w:t>1</w:t>
            </w:r>
            <w:r w:rsidR="00AA7BC6">
              <w:rPr>
                <w:rFonts w:cstheme="minorHAnsi"/>
                <w:bCs/>
                <w:color w:val="000000"/>
              </w:rPr>
              <w:t>.</w:t>
            </w:r>
          </w:p>
        </w:tc>
        <w:tc>
          <w:tcPr>
            <w:tcW w:w="3472" w:type="pct"/>
            <w:tcBorders>
              <w:top w:val="single" w:sz="8" w:space="0" w:color="auto"/>
              <w:left w:val="nil"/>
              <w:bottom w:val="single" w:sz="8" w:space="0" w:color="auto"/>
              <w:right w:val="single" w:sz="8" w:space="0" w:color="000000"/>
            </w:tcBorders>
            <w:shd w:val="clear" w:color="auto" w:fill="auto"/>
            <w:vAlign w:val="center"/>
            <w:hideMark/>
          </w:tcPr>
          <w:p w14:paraId="72C74AE5" w14:textId="77777777" w:rsidR="00842651" w:rsidRDefault="00842651" w:rsidP="00842651">
            <w:pPr>
              <w:pStyle w:val="Textoindependiente3"/>
              <w:rPr>
                <w:b/>
                <w:iCs/>
                <w:szCs w:val="18"/>
              </w:rPr>
            </w:pPr>
            <w:r w:rsidRPr="00873725">
              <w:rPr>
                <w:bCs/>
                <w:iCs/>
                <w:szCs w:val="18"/>
              </w:rPr>
              <w:t>Contar con al menos 5 procesos / consultorías ejecutadas de Planificación Estratégica, Alineamiento Gerencial y/o Alineamiento Estratégico por parte de sus facilitadores o asociados como experiencia profesional.</w:t>
            </w:r>
            <w:r>
              <w:rPr>
                <w:bCs/>
                <w:iCs/>
                <w:szCs w:val="18"/>
              </w:rPr>
              <w:t xml:space="preserve"> </w:t>
            </w:r>
            <w:r w:rsidRPr="00873725">
              <w:rPr>
                <w:b/>
                <w:iCs/>
                <w:szCs w:val="18"/>
              </w:rPr>
              <w:t>(20 puntos)</w:t>
            </w:r>
          </w:p>
          <w:p w14:paraId="62911C9D" w14:textId="77777777" w:rsidR="00842651" w:rsidRPr="00873725" w:rsidRDefault="00842651" w:rsidP="00842651">
            <w:pPr>
              <w:pStyle w:val="Textoindependiente3"/>
              <w:rPr>
                <w:bCs/>
                <w:iCs/>
                <w:szCs w:val="18"/>
              </w:rPr>
            </w:pPr>
          </w:p>
          <w:p w14:paraId="7403A2C0" w14:textId="77777777" w:rsidR="00842651" w:rsidRPr="00873725" w:rsidRDefault="00842651" w:rsidP="00842651">
            <w:pPr>
              <w:pStyle w:val="Textoindependiente3"/>
              <w:rPr>
                <w:bCs/>
                <w:iCs/>
                <w:szCs w:val="18"/>
              </w:rPr>
            </w:pPr>
            <w:r w:rsidRPr="00873725">
              <w:rPr>
                <w:bCs/>
                <w:iCs/>
                <w:szCs w:val="18"/>
              </w:rPr>
              <w:t>o</w:t>
            </w:r>
            <w:r w:rsidRPr="00873725">
              <w:rPr>
                <w:bCs/>
                <w:iCs/>
                <w:szCs w:val="18"/>
              </w:rPr>
              <w:tab/>
              <w:t>5 o más procesos / Consultorías ejecutadas = 20 pts.</w:t>
            </w:r>
          </w:p>
          <w:p w14:paraId="4A879949" w14:textId="77777777" w:rsidR="00842651" w:rsidRPr="00873725" w:rsidRDefault="00842651" w:rsidP="00842651">
            <w:pPr>
              <w:pStyle w:val="Textoindependiente3"/>
              <w:rPr>
                <w:bCs/>
                <w:iCs/>
                <w:szCs w:val="18"/>
              </w:rPr>
            </w:pPr>
            <w:r w:rsidRPr="00873725">
              <w:rPr>
                <w:bCs/>
                <w:iCs/>
                <w:szCs w:val="18"/>
              </w:rPr>
              <w:t>o</w:t>
            </w:r>
            <w:r w:rsidRPr="00873725">
              <w:rPr>
                <w:bCs/>
                <w:iCs/>
                <w:szCs w:val="18"/>
              </w:rPr>
              <w:tab/>
              <w:t>3 a 4 proceso / consultorías ejecutadas = 10 pts.</w:t>
            </w:r>
          </w:p>
          <w:p w14:paraId="4F1050F9" w14:textId="77777777" w:rsidR="00842651" w:rsidRDefault="00842651" w:rsidP="00842651">
            <w:pPr>
              <w:pStyle w:val="Textoindependiente3"/>
              <w:rPr>
                <w:bCs/>
                <w:iCs/>
                <w:szCs w:val="18"/>
              </w:rPr>
            </w:pPr>
            <w:r w:rsidRPr="00873725">
              <w:rPr>
                <w:bCs/>
                <w:iCs/>
                <w:szCs w:val="18"/>
              </w:rPr>
              <w:t>o</w:t>
            </w:r>
            <w:r w:rsidRPr="00873725">
              <w:rPr>
                <w:bCs/>
                <w:iCs/>
                <w:szCs w:val="18"/>
              </w:rPr>
              <w:tab/>
              <w:t>1 a 2 procesos / consultorías ejecutadas = 5 pts.</w:t>
            </w:r>
          </w:p>
          <w:p w14:paraId="3230FB2C" w14:textId="5B44A052" w:rsidR="0071228D" w:rsidRPr="00E47F47" w:rsidRDefault="0071228D" w:rsidP="00980A8D">
            <w:pPr>
              <w:spacing w:line="276" w:lineRule="auto"/>
              <w:rPr>
                <w:rFonts w:cstheme="minorHAnsi"/>
                <w:color w:val="000000"/>
              </w:rPr>
            </w:pPr>
          </w:p>
        </w:tc>
        <w:tc>
          <w:tcPr>
            <w:tcW w:w="1123" w:type="pct"/>
            <w:tcBorders>
              <w:top w:val="nil"/>
              <w:left w:val="nil"/>
              <w:bottom w:val="single" w:sz="8" w:space="0" w:color="auto"/>
              <w:right w:val="single" w:sz="8" w:space="0" w:color="auto"/>
            </w:tcBorders>
            <w:shd w:val="clear" w:color="auto" w:fill="auto"/>
            <w:noWrap/>
            <w:vAlign w:val="center"/>
            <w:hideMark/>
          </w:tcPr>
          <w:p w14:paraId="1C209177" w14:textId="5892FC1C" w:rsidR="0071228D" w:rsidRPr="00592BF5" w:rsidRDefault="00344D5B" w:rsidP="00344D5B">
            <w:pPr>
              <w:jc w:val="center"/>
              <w:rPr>
                <w:rFonts w:cstheme="minorHAnsi"/>
                <w:color w:val="000000"/>
              </w:rPr>
            </w:pPr>
            <w:r>
              <w:rPr>
                <w:rFonts w:cstheme="minorHAnsi"/>
                <w:color w:val="000000"/>
              </w:rPr>
              <w:t>20</w:t>
            </w:r>
          </w:p>
        </w:tc>
      </w:tr>
      <w:tr w:rsidR="00AA7BC6" w:rsidRPr="001B20E4" w14:paraId="339C2EF5"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tcPr>
          <w:p w14:paraId="15B87AD6" w14:textId="374AC43A" w:rsidR="00AA7BC6" w:rsidRPr="00E47F47" w:rsidRDefault="00AA7BC6" w:rsidP="00980A8D">
            <w:pPr>
              <w:jc w:val="center"/>
              <w:rPr>
                <w:rFonts w:cstheme="minorHAnsi"/>
                <w:bCs/>
                <w:color w:val="000000"/>
              </w:rPr>
            </w:pPr>
            <w:r>
              <w:rPr>
                <w:rFonts w:cstheme="minorHAnsi"/>
                <w:bCs/>
                <w:color w:val="000000"/>
              </w:rPr>
              <w:t>2.</w:t>
            </w:r>
          </w:p>
        </w:tc>
        <w:tc>
          <w:tcPr>
            <w:tcW w:w="3472" w:type="pct"/>
            <w:tcBorders>
              <w:top w:val="single" w:sz="8" w:space="0" w:color="auto"/>
              <w:left w:val="nil"/>
              <w:bottom w:val="single" w:sz="8" w:space="0" w:color="auto"/>
              <w:right w:val="single" w:sz="8" w:space="0" w:color="000000"/>
            </w:tcBorders>
            <w:shd w:val="clear" w:color="auto" w:fill="auto"/>
            <w:vAlign w:val="center"/>
          </w:tcPr>
          <w:p w14:paraId="3BC7A2A9" w14:textId="77777777" w:rsidR="00AA7BC6" w:rsidRDefault="00AA7BC6" w:rsidP="00AA7BC6">
            <w:pPr>
              <w:pStyle w:val="TableParagraph"/>
              <w:ind w:left="69" w:right="64"/>
              <w:jc w:val="both"/>
              <w:rPr>
                <w:rFonts w:ascii="Arial" w:hAnsi="Arial"/>
                <w:b/>
                <w:sz w:val="18"/>
              </w:rPr>
            </w:pPr>
            <w:r>
              <w:rPr>
                <w:sz w:val="18"/>
              </w:rPr>
              <w:t xml:space="preserve">Contar con al menos 5 procesos / consultorías ejecutadas de procesos de formación de líderes por parte de sus facilitadores o asociados como experiencia profesional. </w:t>
            </w:r>
            <w:r>
              <w:rPr>
                <w:rFonts w:ascii="Arial" w:hAnsi="Arial"/>
                <w:b/>
                <w:sz w:val="18"/>
              </w:rPr>
              <w:t>(20 Puntos)</w:t>
            </w:r>
          </w:p>
          <w:p w14:paraId="74B7F027" w14:textId="77777777" w:rsidR="00AA7BC6" w:rsidRDefault="00AA7BC6" w:rsidP="00AA7BC6">
            <w:pPr>
              <w:pStyle w:val="TableParagraph"/>
              <w:numPr>
                <w:ilvl w:val="0"/>
                <w:numId w:val="13"/>
              </w:numPr>
              <w:tabs>
                <w:tab w:val="left" w:pos="777"/>
              </w:tabs>
              <w:spacing w:before="206" w:line="207" w:lineRule="exact"/>
              <w:ind w:hanging="708"/>
              <w:rPr>
                <w:sz w:val="18"/>
              </w:rPr>
            </w:pPr>
            <w:r>
              <w:rPr>
                <w:sz w:val="18"/>
              </w:rPr>
              <w:t>5</w:t>
            </w:r>
            <w:r>
              <w:rPr>
                <w:spacing w:val="-3"/>
                <w:sz w:val="18"/>
              </w:rPr>
              <w:t xml:space="preserve"> </w:t>
            </w:r>
            <w:r>
              <w:rPr>
                <w:sz w:val="18"/>
              </w:rPr>
              <w:t>o</w:t>
            </w:r>
            <w:r>
              <w:rPr>
                <w:spacing w:val="-3"/>
                <w:sz w:val="18"/>
              </w:rPr>
              <w:t xml:space="preserve"> </w:t>
            </w:r>
            <w:r>
              <w:rPr>
                <w:sz w:val="18"/>
              </w:rPr>
              <w:t>más</w:t>
            </w:r>
            <w:r>
              <w:rPr>
                <w:spacing w:val="-3"/>
                <w:sz w:val="18"/>
              </w:rPr>
              <w:t xml:space="preserve"> </w:t>
            </w:r>
            <w:r>
              <w:rPr>
                <w:sz w:val="18"/>
              </w:rPr>
              <w:t>procesos</w:t>
            </w:r>
            <w:r>
              <w:rPr>
                <w:spacing w:val="-2"/>
                <w:sz w:val="18"/>
              </w:rPr>
              <w:t xml:space="preserve"> </w:t>
            </w:r>
            <w:r>
              <w:rPr>
                <w:sz w:val="18"/>
              </w:rPr>
              <w:t>/</w:t>
            </w:r>
            <w:r>
              <w:rPr>
                <w:spacing w:val="-3"/>
                <w:sz w:val="18"/>
              </w:rPr>
              <w:t xml:space="preserve"> </w:t>
            </w:r>
            <w:r>
              <w:rPr>
                <w:sz w:val="18"/>
              </w:rPr>
              <w:t>Consultorías</w:t>
            </w:r>
            <w:r>
              <w:rPr>
                <w:spacing w:val="-2"/>
                <w:sz w:val="18"/>
              </w:rPr>
              <w:t xml:space="preserve"> </w:t>
            </w:r>
            <w:r>
              <w:rPr>
                <w:sz w:val="18"/>
              </w:rPr>
              <w:t>ejecutadas</w:t>
            </w:r>
            <w:r>
              <w:rPr>
                <w:spacing w:val="-3"/>
                <w:sz w:val="18"/>
              </w:rPr>
              <w:t xml:space="preserve"> </w:t>
            </w:r>
            <w:r>
              <w:rPr>
                <w:sz w:val="18"/>
              </w:rPr>
              <w:t>=</w:t>
            </w:r>
            <w:r>
              <w:rPr>
                <w:spacing w:val="-3"/>
                <w:sz w:val="18"/>
              </w:rPr>
              <w:t xml:space="preserve"> </w:t>
            </w:r>
            <w:r>
              <w:rPr>
                <w:sz w:val="18"/>
              </w:rPr>
              <w:t>20</w:t>
            </w:r>
            <w:r>
              <w:rPr>
                <w:spacing w:val="-4"/>
                <w:sz w:val="18"/>
              </w:rPr>
              <w:t xml:space="preserve"> pts.</w:t>
            </w:r>
          </w:p>
          <w:p w14:paraId="4F85024D" w14:textId="77777777" w:rsidR="00AA7BC6" w:rsidRDefault="00AA7BC6" w:rsidP="00AA7BC6">
            <w:pPr>
              <w:pStyle w:val="TableParagraph"/>
              <w:numPr>
                <w:ilvl w:val="0"/>
                <w:numId w:val="13"/>
              </w:numPr>
              <w:tabs>
                <w:tab w:val="left" w:pos="777"/>
              </w:tabs>
              <w:spacing w:line="206" w:lineRule="exact"/>
              <w:ind w:hanging="708"/>
              <w:rPr>
                <w:sz w:val="18"/>
              </w:rPr>
            </w:pPr>
            <w:r>
              <w:rPr>
                <w:sz w:val="18"/>
              </w:rPr>
              <w:t>3</w:t>
            </w:r>
            <w:r>
              <w:rPr>
                <w:spacing w:val="-2"/>
                <w:sz w:val="18"/>
              </w:rPr>
              <w:t xml:space="preserve"> </w:t>
            </w:r>
            <w:r>
              <w:rPr>
                <w:sz w:val="18"/>
              </w:rPr>
              <w:t>a</w:t>
            </w:r>
            <w:r>
              <w:rPr>
                <w:spacing w:val="-2"/>
                <w:sz w:val="18"/>
              </w:rPr>
              <w:t xml:space="preserve"> </w:t>
            </w:r>
            <w:r>
              <w:rPr>
                <w:sz w:val="18"/>
              </w:rPr>
              <w:t>4</w:t>
            </w:r>
            <w:r>
              <w:rPr>
                <w:spacing w:val="-4"/>
                <w:sz w:val="18"/>
              </w:rPr>
              <w:t xml:space="preserve"> </w:t>
            </w:r>
            <w:r>
              <w:rPr>
                <w:sz w:val="18"/>
              </w:rPr>
              <w:t>proceso</w:t>
            </w:r>
            <w:r>
              <w:rPr>
                <w:spacing w:val="-4"/>
                <w:sz w:val="18"/>
              </w:rPr>
              <w:t xml:space="preserve"> </w:t>
            </w:r>
            <w:r>
              <w:rPr>
                <w:sz w:val="18"/>
              </w:rPr>
              <w:t>/</w:t>
            </w:r>
            <w:r>
              <w:rPr>
                <w:spacing w:val="-2"/>
                <w:sz w:val="18"/>
              </w:rPr>
              <w:t xml:space="preserve"> </w:t>
            </w:r>
            <w:r>
              <w:rPr>
                <w:sz w:val="18"/>
              </w:rPr>
              <w:t>consultorías</w:t>
            </w:r>
            <w:r>
              <w:rPr>
                <w:spacing w:val="-1"/>
                <w:sz w:val="18"/>
              </w:rPr>
              <w:t xml:space="preserve"> </w:t>
            </w:r>
            <w:r>
              <w:rPr>
                <w:sz w:val="18"/>
              </w:rPr>
              <w:t>ejecutadas</w:t>
            </w:r>
            <w:r>
              <w:rPr>
                <w:spacing w:val="-1"/>
                <w:sz w:val="18"/>
              </w:rPr>
              <w:t xml:space="preserve"> </w:t>
            </w:r>
            <w:r>
              <w:rPr>
                <w:sz w:val="18"/>
              </w:rPr>
              <w:t>=</w:t>
            </w:r>
            <w:r>
              <w:rPr>
                <w:spacing w:val="-2"/>
                <w:sz w:val="18"/>
              </w:rPr>
              <w:t xml:space="preserve"> </w:t>
            </w:r>
            <w:r>
              <w:rPr>
                <w:sz w:val="18"/>
              </w:rPr>
              <w:t>10</w:t>
            </w:r>
            <w:r>
              <w:rPr>
                <w:spacing w:val="-1"/>
                <w:sz w:val="18"/>
              </w:rPr>
              <w:t xml:space="preserve"> </w:t>
            </w:r>
            <w:r>
              <w:rPr>
                <w:spacing w:val="-4"/>
                <w:sz w:val="18"/>
              </w:rPr>
              <w:t>pts.</w:t>
            </w:r>
          </w:p>
          <w:p w14:paraId="614D1BF0" w14:textId="3CB620CF" w:rsidR="00AA7BC6" w:rsidRPr="00873725" w:rsidRDefault="00AA7BC6" w:rsidP="00AA7BC6">
            <w:pPr>
              <w:pStyle w:val="Textoindependiente3"/>
              <w:numPr>
                <w:ilvl w:val="0"/>
                <w:numId w:val="13"/>
              </w:numPr>
              <w:rPr>
                <w:bCs/>
                <w:iCs/>
                <w:szCs w:val="18"/>
              </w:rPr>
            </w:pPr>
            <w:r>
              <w:t>1</w:t>
            </w:r>
            <w:r>
              <w:rPr>
                <w:spacing w:val="-2"/>
              </w:rPr>
              <w:t xml:space="preserve"> </w:t>
            </w:r>
            <w:r>
              <w:t>a</w:t>
            </w:r>
            <w:r>
              <w:rPr>
                <w:spacing w:val="-2"/>
              </w:rPr>
              <w:t xml:space="preserve"> </w:t>
            </w:r>
            <w:r>
              <w:t>2</w:t>
            </w:r>
            <w:r>
              <w:rPr>
                <w:spacing w:val="-3"/>
              </w:rPr>
              <w:t xml:space="preserve"> </w:t>
            </w:r>
            <w:r>
              <w:t>procesos</w:t>
            </w:r>
            <w:r>
              <w:rPr>
                <w:spacing w:val="-1"/>
              </w:rPr>
              <w:t xml:space="preserve"> </w:t>
            </w:r>
            <w:r>
              <w:t>/</w:t>
            </w:r>
            <w:r>
              <w:rPr>
                <w:spacing w:val="-2"/>
              </w:rPr>
              <w:t xml:space="preserve"> </w:t>
            </w:r>
            <w:r>
              <w:t>consultorías</w:t>
            </w:r>
            <w:r>
              <w:rPr>
                <w:spacing w:val="-2"/>
              </w:rPr>
              <w:t xml:space="preserve"> </w:t>
            </w:r>
            <w:r>
              <w:t>ejecutadas</w:t>
            </w:r>
            <w:r>
              <w:rPr>
                <w:spacing w:val="1"/>
              </w:rPr>
              <w:t xml:space="preserve"> </w:t>
            </w:r>
            <w:r>
              <w:t>=</w:t>
            </w:r>
            <w:r>
              <w:rPr>
                <w:spacing w:val="-4"/>
              </w:rPr>
              <w:t xml:space="preserve"> </w:t>
            </w:r>
            <w:r>
              <w:t>5</w:t>
            </w:r>
            <w:r>
              <w:rPr>
                <w:spacing w:val="-1"/>
              </w:rPr>
              <w:t xml:space="preserve"> </w:t>
            </w:r>
            <w:r>
              <w:rPr>
                <w:spacing w:val="-4"/>
              </w:rPr>
              <w:t>pts.</w:t>
            </w:r>
          </w:p>
        </w:tc>
        <w:tc>
          <w:tcPr>
            <w:tcW w:w="1123" w:type="pct"/>
            <w:tcBorders>
              <w:top w:val="nil"/>
              <w:left w:val="nil"/>
              <w:bottom w:val="single" w:sz="8" w:space="0" w:color="auto"/>
              <w:right w:val="single" w:sz="8" w:space="0" w:color="auto"/>
            </w:tcBorders>
            <w:shd w:val="clear" w:color="auto" w:fill="auto"/>
            <w:noWrap/>
            <w:vAlign w:val="center"/>
          </w:tcPr>
          <w:p w14:paraId="6635A8DE" w14:textId="681F2F4E" w:rsidR="00AA7BC6" w:rsidRPr="00592BF5" w:rsidRDefault="00344D5B" w:rsidP="00344D5B">
            <w:pPr>
              <w:jc w:val="center"/>
              <w:rPr>
                <w:rFonts w:cstheme="minorHAnsi"/>
                <w:color w:val="000000"/>
              </w:rPr>
            </w:pPr>
            <w:r>
              <w:rPr>
                <w:rFonts w:cstheme="minorHAnsi"/>
                <w:color w:val="000000"/>
              </w:rPr>
              <w:t>20</w:t>
            </w:r>
          </w:p>
        </w:tc>
      </w:tr>
      <w:tr w:rsidR="00AA7BC6" w:rsidRPr="001B20E4" w14:paraId="2E578D2D"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tcPr>
          <w:p w14:paraId="73184139" w14:textId="77777777" w:rsidR="00AA7BC6" w:rsidRDefault="00AA7BC6" w:rsidP="00980A8D">
            <w:pPr>
              <w:jc w:val="center"/>
              <w:rPr>
                <w:rFonts w:cstheme="minorHAnsi"/>
                <w:bCs/>
                <w:color w:val="000000"/>
              </w:rPr>
            </w:pPr>
          </w:p>
          <w:p w14:paraId="496B1685" w14:textId="69C064CD" w:rsidR="00AA7BC6" w:rsidRPr="00E47F47" w:rsidRDefault="00AA7BC6" w:rsidP="00980A8D">
            <w:pPr>
              <w:jc w:val="center"/>
              <w:rPr>
                <w:rFonts w:cstheme="minorHAnsi"/>
                <w:bCs/>
                <w:color w:val="000000"/>
              </w:rPr>
            </w:pPr>
            <w:r>
              <w:rPr>
                <w:rFonts w:cstheme="minorHAnsi"/>
                <w:bCs/>
                <w:color w:val="000000"/>
              </w:rPr>
              <w:t>3.</w:t>
            </w:r>
          </w:p>
        </w:tc>
        <w:tc>
          <w:tcPr>
            <w:tcW w:w="3472" w:type="pct"/>
            <w:tcBorders>
              <w:top w:val="single" w:sz="8" w:space="0" w:color="auto"/>
              <w:left w:val="nil"/>
              <w:bottom w:val="single" w:sz="8" w:space="0" w:color="auto"/>
              <w:right w:val="single" w:sz="8" w:space="0" w:color="000000"/>
            </w:tcBorders>
            <w:shd w:val="clear" w:color="auto" w:fill="auto"/>
            <w:vAlign w:val="center"/>
          </w:tcPr>
          <w:p w14:paraId="2ED5A5CE" w14:textId="77777777" w:rsidR="00AA7BC6" w:rsidRDefault="00AA7BC6" w:rsidP="00AA7BC6">
            <w:pPr>
              <w:pStyle w:val="TableParagraph"/>
              <w:ind w:left="69" w:right="64"/>
              <w:jc w:val="both"/>
              <w:rPr>
                <w:rFonts w:ascii="Arial" w:hAnsi="Arial"/>
                <w:b/>
                <w:sz w:val="18"/>
              </w:rPr>
            </w:pPr>
            <w:r>
              <w:rPr>
                <w:sz w:val="18"/>
              </w:rPr>
              <w:t>Contar con al menos 5 procesos / consultorías ejecutadas de Experiencia</w:t>
            </w:r>
            <w:r>
              <w:rPr>
                <w:spacing w:val="-4"/>
                <w:sz w:val="18"/>
              </w:rPr>
              <w:t xml:space="preserve"> </w:t>
            </w:r>
            <w:r>
              <w:rPr>
                <w:sz w:val="18"/>
              </w:rPr>
              <w:t>al</w:t>
            </w:r>
            <w:r>
              <w:rPr>
                <w:spacing w:val="-4"/>
                <w:sz w:val="18"/>
              </w:rPr>
              <w:t xml:space="preserve"> </w:t>
            </w:r>
            <w:r>
              <w:rPr>
                <w:sz w:val="18"/>
              </w:rPr>
              <w:t>Cliente</w:t>
            </w:r>
            <w:r>
              <w:rPr>
                <w:spacing w:val="-3"/>
                <w:sz w:val="18"/>
              </w:rPr>
              <w:t xml:space="preserve"> </w:t>
            </w:r>
            <w:r>
              <w:rPr>
                <w:sz w:val="18"/>
              </w:rPr>
              <w:t>por</w:t>
            </w:r>
            <w:r>
              <w:rPr>
                <w:spacing w:val="-4"/>
                <w:sz w:val="18"/>
              </w:rPr>
              <w:t xml:space="preserve"> </w:t>
            </w:r>
            <w:r>
              <w:rPr>
                <w:sz w:val="18"/>
              </w:rPr>
              <w:t>parte</w:t>
            </w:r>
            <w:r>
              <w:rPr>
                <w:spacing w:val="-1"/>
                <w:sz w:val="18"/>
              </w:rPr>
              <w:t xml:space="preserve"> </w:t>
            </w:r>
            <w:r>
              <w:rPr>
                <w:sz w:val="18"/>
              </w:rPr>
              <w:t>de</w:t>
            </w:r>
            <w:r>
              <w:rPr>
                <w:spacing w:val="-4"/>
                <w:sz w:val="18"/>
              </w:rPr>
              <w:t xml:space="preserve"> </w:t>
            </w:r>
            <w:r>
              <w:rPr>
                <w:sz w:val="18"/>
              </w:rPr>
              <w:t>sus</w:t>
            </w:r>
            <w:r>
              <w:rPr>
                <w:spacing w:val="-3"/>
                <w:sz w:val="18"/>
              </w:rPr>
              <w:t xml:space="preserve"> </w:t>
            </w:r>
            <w:r>
              <w:rPr>
                <w:sz w:val="18"/>
              </w:rPr>
              <w:t>facilitadores</w:t>
            </w:r>
            <w:r>
              <w:rPr>
                <w:spacing w:val="-3"/>
                <w:sz w:val="18"/>
              </w:rPr>
              <w:t xml:space="preserve"> </w:t>
            </w:r>
            <w:r>
              <w:rPr>
                <w:sz w:val="18"/>
              </w:rPr>
              <w:t>o</w:t>
            </w:r>
            <w:r>
              <w:rPr>
                <w:spacing w:val="-4"/>
                <w:sz w:val="18"/>
              </w:rPr>
              <w:t xml:space="preserve"> </w:t>
            </w:r>
            <w:r>
              <w:rPr>
                <w:sz w:val="18"/>
              </w:rPr>
              <w:t>asociados</w:t>
            </w:r>
            <w:r>
              <w:rPr>
                <w:spacing w:val="-3"/>
                <w:sz w:val="18"/>
              </w:rPr>
              <w:t xml:space="preserve"> </w:t>
            </w:r>
            <w:r>
              <w:rPr>
                <w:sz w:val="18"/>
              </w:rPr>
              <w:t xml:space="preserve">como experiencia profesional. </w:t>
            </w:r>
            <w:r>
              <w:rPr>
                <w:rFonts w:ascii="Arial" w:hAnsi="Arial"/>
                <w:b/>
                <w:sz w:val="18"/>
              </w:rPr>
              <w:t>(20 Puntos).</w:t>
            </w:r>
          </w:p>
          <w:p w14:paraId="5546A9D3" w14:textId="77777777" w:rsidR="00AA7BC6" w:rsidRDefault="00AA7BC6" w:rsidP="00AA7BC6">
            <w:pPr>
              <w:pStyle w:val="TableParagraph"/>
              <w:numPr>
                <w:ilvl w:val="0"/>
                <w:numId w:val="14"/>
              </w:numPr>
              <w:tabs>
                <w:tab w:val="left" w:pos="777"/>
              </w:tabs>
              <w:spacing w:before="206" w:line="207" w:lineRule="exact"/>
              <w:ind w:hanging="708"/>
              <w:rPr>
                <w:sz w:val="18"/>
              </w:rPr>
            </w:pPr>
            <w:r>
              <w:rPr>
                <w:sz w:val="18"/>
              </w:rPr>
              <w:t>5</w:t>
            </w:r>
            <w:r>
              <w:rPr>
                <w:spacing w:val="-3"/>
                <w:sz w:val="18"/>
              </w:rPr>
              <w:t xml:space="preserve"> </w:t>
            </w:r>
            <w:r>
              <w:rPr>
                <w:sz w:val="18"/>
              </w:rPr>
              <w:t>o</w:t>
            </w:r>
            <w:r>
              <w:rPr>
                <w:spacing w:val="-3"/>
                <w:sz w:val="18"/>
              </w:rPr>
              <w:t xml:space="preserve"> </w:t>
            </w:r>
            <w:r>
              <w:rPr>
                <w:sz w:val="18"/>
              </w:rPr>
              <w:t>más</w:t>
            </w:r>
            <w:r>
              <w:rPr>
                <w:spacing w:val="-3"/>
                <w:sz w:val="18"/>
              </w:rPr>
              <w:t xml:space="preserve"> </w:t>
            </w:r>
            <w:r>
              <w:rPr>
                <w:sz w:val="18"/>
              </w:rPr>
              <w:t>procesos</w:t>
            </w:r>
            <w:r>
              <w:rPr>
                <w:spacing w:val="-2"/>
                <w:sz w:val="18"/>
              </w:rPr>
              <w:t xml:space="preserve"> </w:t>
            </w:r>
            <w:r>
              <w:rPr>
                <w:sz w:val="18"/>
              </w:rPr>
              <w:t>/</w:t>
            </w:r>
            <w:r>
              <w:rPr>
                <w:spacing w:val="-3"/>
                <w:sz w:val="18"/>
              </w:rPr>
              <w:t xml:space="preserve"> </w:t>
            </w:r>
            <w:r>
              <w:rPr>
                <w:sz w:val="18"/>
              </w:rPr>
              <w:t>Consultorías</w:t>
            </w:r>
            <w:r>
              <w:rPr>
                <w:spacing w:val="-2"/>
                <w:sz w:val="18"/>
              </w:rPr>
              <w:t xml:space="preserve"> </w:t>
            </w:r>
            <w:r>
              <w:rPr>
                <w:sz w:val="18"/>
              </w:rPr>
              <w:t>ejecutadas</w:t>
            </w:r>
            <w:r>
              <w:rPr>
                <w:spacing w:val="-3"/>
                <w:sz w:val="18"/>
              </w:rPr>
              <w:t xml:space="preserve"> </w:t>
            </w:r>
            <w:r>
              <w:rPr>
                <w:sz w:val="18"/>
              </w:rPr>
              <w:t>=</w:t>
            </w:r>
            <w:r>
              <w:rPr>
                <w:spacing w:val="-3"/>
                <w:sz w:val="18"/>
              </w:rPr>
              <w:t xml:space="preserve"> </w:t>
            </w:r>
            <w:r>
              <w:rPr>
                <w:sz w:val="18"/>
              </w:rPr>
              <w:t>20</w:t>
            </w:r>
            <w:r>
              <w:rPr>
                <w:spacing w:val="-4"/>
                <w:sz w:val="18"/>
              </w:rPr>
              <w:t xml:space="preserve"> pts.</w:t>
            </w:r>
          </w:p>
          <w:p w14:paraId="14E11FF3" w14:textId="77777777" w:rsidR="00344D5B" w:rsidRPr="00344D5B" w:rsidRDefault="00AA7BC6" w:rsidP="00AA7BC6">
            <w:pPr>
              <w:pStyle w:val="TableParagraph"/>
              <w:numPr>
                <w:ilvl w:val="0"/>
                <w:numId w:val="14"/>
              </w:numPr>
              <w:tabs>
                <w:tab w:val="left" w:pos="777"/>
              </w:tabs>
              <w:spacing w:line="207" w:lineRule="exact"/>
              <w:ind w:hanging="708"/>
              <w:rPr>
                <w:sz w:val="18"/>
              </w:rPr>
            </w:pPr>
            <w:r>
              <w:rPr>
                <w:sz w:val="18"/>
              </w:rPr>
              <w:t>3</w:t>
            </w:r>
            <w:r>
              <w:rPr>
                <w:spacing w:val="-2"/>
                <w:sz w:val="18"/>
              </w:rPr>
              <w:t xml:space="preserve"> </w:t>
            </w:r>
            <w:r>
              <w:rPr>
                <w:sz w:val="18"/>
              </w:rPr>
              <w:t>a</w:t>
            </w:r>
            <w:r>
              <w:rPr>
                <w:spacing w:val="-2"/>
                <w:sz w:val="18"/>
              </w:rPr>
              <w:t xml:space="preserve"> </w:t>
            </w:r>
            <w:r>
              <w:rPr>
                <w:sz w:val="18"/>
              </w:rPr>
              <w:t>4</w:t>
            </w:r>
            <w:r>
              <w:rPr>
                <w:spacing w:val="-4"/>
                <w:sz w:val="18"/>
              </w:rPr>
              <w:t xml:space="preserve"> </w:t>
            </w:r>
            <w:r>
              <w:rPr>
                <w:sz w:val="18"/>
              </w:rPr>
              <w:t>proceso</w:t>
            </w:r>
            <w:r>
              <w:rPr>
                <w:spacing w:val="-4"/>
                <w:sz w:val="18"/>
              </w:rPr>
              <w:t xml:space="preserve"> </w:t>
            </w:r>
            <w:r>
              <w:rPr>
                <w:sz w:val="18"/>
              </w:rPr>
              <w:t>/</w:t>
            </w:r>
            <w:r>
              <w:rPr>
                <w:spacing w:val="-2"/>
                <w:sz w:val="18"/>
              </w:rPr>
              <w:t xml:space="preserve"> </w:t>
            </w:r>
            <w:r>
              <w:rPr>
                <w:sz w:val="18"/>
              </w:rPr>
              <w:t>consultorías</w:t>
            </w:r>
            <w:r>
              <w:rPr>
                <w:spacing w:val="-1"/>
                <w:sz w:val="18"/>
              </w:rPr>
              <w:t xml:space="preserve"> </w:t>
            </w:r>
            <w:r>
              <w:rPr>
                <w:sz w:val="18"/>
              </w:rPr>
              <w:t>ejecutadas</w:t>
            </w:r>
            <w:r>
              <w:rPr>
                <w:spacing w:val="-1"/>
                <w:sz w:val="18"/>
              </w:rPr>
              <w:t xml:space="preserve"> </w:t>
            </w:r>
            <w:r>
              <w:rPr>
                <w:sz w:val="18"/>
              </w:rPr>
              <w:t>=</w:t>
            </w:r>
            <w:r>
              <w:rPr>
                <w:spacing w:val="-2"/>
                <w:sz w:val="18"/>
              </w:rPr>
              <w:t xml:space="preserve"> </w:t>
            </w:r>
            <w:r>
              <w:rPr>
                <w:sz w:val="18"/>
              </w:rPr>
              <w:t>10</w:t>
            </w:r>
            <w:r>
              <w:rPr>
                <w:spacing w:val="-1"/>
                <w:sz w:val="18"/>
              </w:rPr>
              <w:t xml:space="preserve"> </w:t>
            </w:r>
            <w:r>
              <w:rPr>
                <w:spacing w:val="-4"/>
                <w:sz w:val="18"/>
              </w:rPr>
              <w:t>pts.</w:t>
            </w:r>
          </w:p>
          <w:p w14:paraId="2C4BCB07" w14:textId="2FE59064" w:rsidR="00AA7BC6" w:rsidRPr="00344D5B" w:rsidRDefault="00AA7BC6" w:rsidP="00AA7BC6">
            <w:pPr>
              <w:pStyle w:val="TableParagraph"/>
              <w:numPr>
                <w:ilvl w:val="0"/>
                <w:numId w:val="14"/>
              </w:numPr>
              <w:tabs>
                <w:tab w:val="left" w:pos="777"/>
              </w:tabs>
              <w:spacing w:line="207" w:lineRule="exact"/>
              <w:ind w:hanging="708"/>
              <w:rPr>
                <w:sz w:val="18"/>
              </w:rPr>
            </w:pPr>
            <w:r w:rsidRPr="00344D5B">
              <w:rPr>
                <w:sz w:val="18"/>
              </w:rPr>
              <w:t>1 a 2 procesos / consultorías ejecutadas = 5 pts.</w:t>
            </w:r>
          </w:p>
        </w:tc>
        <w:tc>
          <w:tcPr>
            <w:tcW w:w="1123" w:type="pct"/>
            <w:tcBorders>
              <w:top w:val="nil"/>
              <w:left w:val="nil"/>
              <w:bottom w:val="single" w:sz="8" w:space="0" w:color="auto"/>
              <w:right w:val="single" w:sz="8" w:space="0" w:color="auto"/>
            </w:tcBorders>
            <w:shd w:val="clear" w:color="auto" w:fill="auto"/>
            <w:noWrap/>
            <w:vAlign w:val="center"/>
          </w:tcPr>
          <w:p w14:paraId="72B895CB" w14:textId="232C20BE" w:rsidR="00AA7BC6" w:rsidRPr="00592BF5" w:rsidRDefault="00344D5B" w:rsidP="00344D5B">
            <w:pPr>
              <w:jc w:val="center"/>
              <w:rPr>
                <w:rFonts w:cstheme="minorHAnsi"/>
                <w:color w:val="000000"/>
              </w:rPr>
            </w:pPr>
            <w:r>
              <w:rPr>
                <w:rFonts w:cstheme="minorHAnsi"/>
                <w:color w:val="000000"/>
              </w:rPr>
              <w:t>20</w:t>
            </w:r>
          </w:p>
        </w:tc>
      </w:tr>
      <w:tr w:rsidR="00344D5B" w:rsidRPr="001B20E4" w14:paraId="39409F49"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tcPr>
          <w:p w14:paraId="66BF9689" w14:textId="420674AF" w:rsidR="00344D5B" w:rsidRDefault="00344D5B" w:rsidP="00980A8D">
            <w:pPr>
              <w:jc w:val="center"/>
              <w:rPr>
                <w:rFonts w:cstheme="minorHAnsi"/>
                <w:bCs/>
                <w:color w:val="000000"/>
              </w:rPr>
            </w:pPr>
            <w:r>
              <w:rPr>
                <w:rFonts w:cstheme="minorHAnsi"/>
                <w:bCs/>
                <w:color w:val="000000"/>
              </w:rPr>
              <w:lastRenderedPageBreak/>
              <w:t>4.</w:t>
            </w:r>
          </w:p>
        </w:tc>
        <w:tc>
          <w:tcPr>
            <w:tcW w:w="3472" w:type="pct"/>
            <w:tcBorders>
              <w:top w:val="single" w:sz="8" w:space="0" w:color="auto"/>
              <w:left w:val="nil"/>
              <w:bottom w:val="single" w:sz="8" w:space="0" w:color="auto"/>
              <w:right w:val="single" w:sz="8" w:space="0" w:color="000000"/>
            </w:tcBorders>
            <w:shd w:val="clear" w:color="auto" w:fill="auto"/>
            <w:vAlign w:val="center"/>
          </w:tcPr>
          <w:p w14:paraId="3EC6E109" w14:textId="77777777" w:rsidR="00344D5B" w:rsidRDefault="00344D5B" w:rsidP="00344D5B">
            <w:pPr>
              <w:pStyle w:val="TableParagraph"/>
              <w:spacing w:before="133"/>
              <w:ind w:left="69" w:right="63"/>
              <w:jc w:val="both"/>
              <w:rPr>
                <w:rFonts w:ascii="Arial" w:hAnsi="Arial"/>
                <w:b/>
                <w:sz w:val="18"/>
              </w:rPr>
            </w:pPr>
            <w:r>
              <w:rPr>
                <w:sz w:val="18"/>
              </w:rPr>
              <w:t>Contar</w:t>
            </w:r>
            <w:r>
              <w:rPr>
                <w:spacing w:val="-4"/>
                <w:sz w:val="18"/>
              </w:rPr>
              <w:t xml:space="preserve"> </w:t>
            </w:r>
            <w:r>
              <w:rPr>
                <w:sz w:val="18"/>
              </w:rPr>
              <w:t>con</w:t>
            </w:r>
            <w:r>
              <w:rPr>
                <w:spacing w:val="-4"/>
                <w:sz w:val="18"/>
              </w:rPr>
              <w:t xml:space="preserve"> </w:t>
            </w:r>
            <w:r>
              <w:rPr>
                <w:sz w:val="18"/>
              </w:rPr>
              <w:t>al</w:t>
            </w:r>
            <w:r>
              <w:rPr>
                <w:spacing w:val="-4"/>
                <w:sz w:val="18"/>
              </w:rPr>
              <w:t xml:space="preserve"> </w:t>
            </w:r>
            <w:r>
              <w:rPr>
                <w:sz w:val="18"/>
              </w:rPr>
              <w:t>menos</w:t>
            </w:r>
            <w:r>
              <w:rPr>
                <w:spacing w:val="-3"/>
                <w:sz w:val="18"/>
              </w:rPr>
              <w:t xml:space="preserve"> </w:t>
            </w:r>
            <w:r>
              <w:rPr>
                <w:sz w:val="18"/>
              </w:rPr>
              <w:t>1</w:t>
            </w:r>
            <w:r>
              <w:rPr>
                <w:spacing w:val="-1"/>
                <w:sz w:val="18"/>
              </w:rPr>
              <w:t xml:space="preserve"> </w:t>
            </w:r>
            <w:r>
              <w:rPr>
                <w:sz w:val="18"/>
              </w:rPr>
              <w:t>proceso</w:t>
            </w:r>
            <w:r>
              <w:rPr>
                <w:spacing w:val="-1"/>
                <w:sz w:val="18"/>
              </w:rPr>
              <w:t xml:space="preserve"> </w:t>
            </w:r>
            <w:r>
              <w:rPr>
                <w:sz w:val="18"/>
              </w:rPr>
              <w:t>/</w:t>
            </w:r>
            <w:r>
              <w:rPr>
                <w:spacing w:val="-4"/>
                <w:sz w:val="18"/>
              </w:rPr>
              <w:t xml:space="preserve"> </w:t>
            </w:r>
            <w:r>
              <w:rPr>
                <w:sz w:val="18"/>
              </w:rPr>
              <w:t>consultoría</w:t>
            </w:r>
            <w:r>
              <w:rPr>
                <w:spacing w:val="-3"/>
                <w:sz w:val="18"/>
              </w:rPr>
              <w:t xml:space="preserve"> </w:t>
            </w:r>
            <w:r>
              <w:rPr>
                <w:sz w:val="18"/>
              </w:rPr>
              <w:t>ejecutada</w:t>
            </w:r>
            <w:r>
              <w:rPr>
                <w:spacing w:val="-1"/>
                <w:sz w:val="18"/>
              </w:rPr>
              <w:t xml:space="preserve"> </w:t>
            </w:r>
            <w:r>
              <w:rPr>
                <w:sz w:val="18"/>
              </w:rPr>
              <w:t>de</w:t>
            </w:r>
            <w:r>
              <w:rPr>
                <w:spacing w:val="-1"/>
                <w:sz w:val="18"/>
              </w:rPr>
              <w:t xml:space="preserve"> </w:t>
            </w:r>
            <w:r>
              <w:rPr>
                <w:sz w:val="18"/>
              </w:rPr>
              <w:t xml:space="preserve">Experiencia al Cliente en el rubro del Sector Salud por parte de sus facilitadores o asociados como experiencia profesional. </w:t>
            </w:r>
            <w:r>
              <w:rPr>
                <w:rFonts w:ascii="Arial" w:hAnsi="Arial"/>
                <w:b/>
                <w:sz w:val="18"/>
              </w:rPr>
              <w:t>(10 puntos)</w:t>
            </w:r>
          </w:p>
          <w:p w14:paraId="6EB3E6BD" w14:textId="77777777" w:rsidR="00344D5B" w:rsidRDefault="00344D5B" w:rsidP="00344D5B">
            <w:pPr>
              <w:pStyle w:val="TableParagraph"/>
              <w:rPr>
                <w:rFonts w:ascii="Times New Roman"/>
                <w:sz w:val="18"/>
              </w:rPr>
            </w:pPr>
          </w:p>
          <w:p w14:paraId="06A7E403" w14:textId="77777777" w:rsidR="00344D5B" w:rsidRDefault="00344D5B" w:rsidP="00344D5B">
            <w:pPr>
              <w:pStyle w:val="TableParagraph"/>
              <w:numPr>
                <w:ilvl w:val="0"/>
                <w:numId w:val="15"/>
              </w:numPr>
              <w:tabs>
                <w:tab w:val="left" w:pos="777"/>
              </w:tabs>
              <w:spacing w:line="207" w:lineRule="exact"/>
              <w:ind w:hanging="708"/>
              <w:jc w:val="both"/>
              <w:rPr>
                <w:sz w:val="18"/>
              </w:rPr>
            </w:pPr>
            <w:r>
              <w:rPr>
                <w:sz w:val="18"/>
              </w:rPr>
              <w:t>1</w:t>
            </w:r>
            <w:r>
              <w:rPr>
                <w:spacing w:val="-3"/>
                <w:sz w:val="18"/>
              </w:rPr>
              <w:t xml:space="preserve"> </w:t>
            </w:r>
            <w:r>
              <w:rPr>
                <w:sz w:val="18"/>
              </w:rPr>
              <w:t>o</w:t>
            </w:r>
            <w:r>
              <w:rPr>
                <w:spacing w:val="-3"/>
                <w:sz w:val="18"/>
              </w:rPr>
              <w:t xml:space="preserve"> </w:t>
            </w:r>
            <w:r>
              <w:rPr>
                <w:sz w:val="18"/>
              </w:rPr>
              <w:t>más</w:t>
            </w:r>
            <w:r>
              <w:rPr>
                <w:spacing w:val="-3"/>
                <w:sz w:val="18"/>
              </w:rPr>
              <w:t xml:space="preserve"> </w:t>
            </w:r>
            <w:r>
              <w:rPr>
                <w:sz w:val="18"/>
              </w:rPr>
              <w:t>procesos</w:t>
            </w:r>
            <w:r>
              <w:rPr>
                <w:spacing w:val="-2"/>
                <w:sz w:val="18"/>
              </w:rPr>
              <w:t xml:space="preserve"> </w:t>
            </w:r>
            <w:r>
              <w:rPr>
                <w:sz w:val="18"/>
              </w:rPr>
              <w:t>/</w:t>
            </w:r>
            <w:r>
              <w:rPr>
                <w:spacing w:val="-3"/>
                <w:sz w:val="18"/>
              </w:rPr>
              <w:t xml:space="preserve"> </w:t>
            </w:r>
            <w:r>
              <w:rPr>
                <w:sz w:val="18"/>
              </w:rPr>
              <w:t>Consultorías</w:t>
            </w:r>
            <w:r>
              <w:rPr>
                <w:spacing w:val="-2"/>
                <w:sz w:val="18"/>
              </w:rPr>
              <w:t xml:space="preserve"> </w:t>
            </w:r>
            <w:r>
              <w:rPr>
                <w:sz w:val="18"/>
              </w:rPr>
              <w:t>ejecutadas</w:t>
            </w:r>
            <w:r>
              <w:rPr>
                <w:spacing w:val="-3"/>
                <w:sz w:val="18"/>
              </w:rPr>
              <w:t xml:space="preserve"> </w:t>
            </w:r>
            <w:r>
              <w:rPr>
                <w:sz w:val="18"/>
              </w:rPr>
              <w:t>=</w:t>
            </w:r>
            <w:r>
              <w:rPr>
                <w:spacing w:val="-3"/>
                <w:sz w:val="18"/>
              </w:rPr>
              <w:t xml:space="preserve"> </w:t>
            </w:r>
            <w:r>
              <w:rPr>
                <w:sz w:val="18"/>
              </w:rPr>
              <w:t>10</w:t>
            </w:r>
            <w:r>
              <w:rPr>
                <w:spacing w:val="-4"/>
                <w:sz w:val="18"/>
              </w:rPr>
              <w:t xml:space="preserve"> pts.</w:t>
            </w:r>
          </w:p>
          <w:p w14:paraId="5EFEE5D3" w14:textId="71E30A99" w:rsidR="00344D5B" w:rsidRDefault="00344D5B" w:rsidP="00344D5B">
            <w:pPr>
              <w:pStyle w:val="TableParagraph"/>
              <w:numPr>
                <w:ilvl w:val="0"/>
                <w:numId w:val="15"/>
              </w:numPr>
              <w:ind w:right="64"/>
              <w:jc w:val="both"/>
              <w:rPr>
                <w:sz w:val="18"/>
              </w:rPr>
            </w:pPr>
            <w:r>
              <w:rPr>
                <w:sz w:val="18"/>
              </w:rPr>
              <w:t>Sin</w:t>
            </w:r>
            <w:r>
              <w:rPr>
                <w:spacing w:val="-3"/>
                <w:sz w:val="18"/>
              </w:rPr>
              <w:t xml:space="preserve"> </w:t>
            </w:r>
            <w:r>
              <w:rPr>
                <w:sz w:val="18"/>
              </w:rPr>
              <w:t>procesos</w:t>
            </w:r>
            <w:r>
              <w:rPr>
                <w:spacing w:val="-4"/>
                <w:sz w:val="18"/>
              </w:rPr>
              <w:t xml:space="preserve"> </w:t>
            </w:r>
            <w:r>
              <w:rPr>
                <w:sz w:val="18"/>
              </w:rPr>
              <w:t>/</w:t>
            </w:r>
            <w:r>
              <w:rPr>
                <w:spacing w:val="-3"/>
                <w:sz w:val="18"/>
              </w:rPr>
              <w:t xml:space="preserve"> </w:t>
            </w:r>
            <w:r>
              <w:rPr>
                <w:sz w:val="18"/>
              </w:rPr>
              <w:t>consultorías</w:t>
            </w:r>
            <w:r>
              <w:rPr>
                <w:spacing w:val="-4"/>
                <w:sz w:val="18"/>
              </w:rPr>
              <w:t xml:space="preserve"> </w:t>
            </w:r>
            <w:r>
              <w:rPr>
                <w:sz w:val="18"/>
              </w:rPr>
              <w:t>ejecutadas</w:t>
            </w:r>
            <w:r>
              <w:rPr>
                <w:spacing w:val="-4"/>
                <w:sz w:val="18"/>
              </w:rPr>
              <w:t xml:space="preserve"> </w:t>
            </w:r>
            <w:r>
              <w:rPr>
                <w:sz w:val="18"/>
              </w:rPr>
              <w:t>=</w:t>
            </w:r>
            <w:r>
              <w:rPr>
                <w:spacing w:val="-2"/>
                <w:sz w:val="18"/>
              </w:rPr>
              <w:t xml:space="preserve"> </w:t>
            </w:r>
            <w:r>
              <w:rPr>
                <w:sz w:val="18"/>
              </w:rPr>
              <w:t>0</w:t>
            </w:r>
            <w:r>
              <w:rPr>
                <w:spacing w:val="-4"/>
                <w:sz w:val="18"/>
              </w:rPr>
              <w:t xml:space="preserve"> pts.</w:t>
            </w:r>
          </w:p>
        </w:tc>
        <w:tc>
          <w:tcPr>
            <w:tcW w:w="1123" w:type="pct"/>
            <w:tcBorders>
              <w:top w:val="nil"/>
              <w:left w:val="nil"/>
              <w:bottom w:val="single" w:sz="8" w:space="0" w:color="auto"/>
              <w:right w:val="single" w:sz="8" w:space="0" w:color="auto"/>
            </w:tcBorders>
            <w:shd w:val="clear" w:color="auto" w:fill="auto"/>
            <w:noWrap/>
            <w:vAlign w:val="center"/>
          </w:tcPr>
          <w:p w14:paraId="73C3CA9B" w14:textId="27499785" w:rsidR="00344D5B" w:rsidRPr="00592BF5" w:rsidRDefault="00344D5B" w:rsidP="00344D5B">
            <w:pPr>
              <w:jc w:val="center"/>
              <w:rPr>
                <w:rFonts w:cstheme="minorHAnsi"/>
                <w:color w:val="000000"/>
              </w:rPr>
            </w:pPr>
            <w:r>
              <w:rPr>
                <w:rFonts w:cstheme="minorHAnsi"/>
                <w:color w:val="000000"/>
              </w:rPr>
              <w:t>10</w:t>
            </w:r>
          </w:p>
        </w:tc>
      </w:tr>
      <w:tr w:rsidR="00344D5B" w:rsidRPr="001B20E4" w14:paraId="669D20E5"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tcPr>
          <w:p w14:paraId="5E70E95D" w14:textId="0D5DFCDF" w:rsidR="00344D5B" w:rsidRDefault="00344D5B" w:rsidP="00980A8D">
            <w:pPr>
              <w:jc w:val="center"/>
              <w:rPr>
                <w:rFonts w:cstheme="minorHAnsi"/>
                <w:bCs/>
                <w:color w:val="000000"/>
              </w:rPr>
            </w:pPr>
            <w:r>
              <w:rPr>
                <w:rFonts w:cstheme="minorHAnsi"/>
                <w:bCs/>
                <w:color w:val="000000"/>
              </w:rPr>
              <w:t>5.</w:t>
            </w:r>
          </w:p>
        </w:tc>
        <w:tc>
          <w:tcPr>
            <w:tcW w:w="3472" w:type="pct"/>
            <w:tcBorders>
              <w:top w:val="single" w:sz="8" w:space="0" w:color="auto"/>
              <w:left w:val="nil"/>
              <w:bottom w:val="single" w:sz="8" w:space="0" w:color="auto"/>
              <w:right w:val="single" w:sz="8" w:space="0" w:color="000000"/>
            </w:tcBorders>
            <w:shd w:val="clear" w:color="auto" w:fill="auto"/>
            <w:vAlign w:val="center"/>
          </w:tcPr>
          <w:p w14:paraId="37CF4664" w14:textId="77777777" w:rsidR="00344D5B" w:rsidRDefault="00344D5B" w:rsidP="00344D5B">
            <w:pPr>
              <w:pStyle w:val="TableParagraph"/>
              <w:ind w:left="69" w:right="63"/>
              <w:jc w:val="both"/>
              <w:rPr>
                <w:rFonts w:ascii="Arial" w:hAnsi="Arial"/>
                <w:b/>
                <w:sz w:val="18"/>
              </w:rPr>
            </w:pPr>
            <w:r>
              <w:rPr>
                <w:sz w:val="18"/>
              </w:rPr>
              <w:t xml:space="preserve">Contar con al menos 4 certificaciones </w:t>
            </w:r>
            <w:proofErr w:type="spellStart"/>
            <w:r>
              <w:rPr>
                <w:sz w:val="18"/>
              </w:rPr>
              <w:t>ICAgile</w:t>
            </w:r>
            <w:proofErr w:type="spellEnd"/>
            <w:r>
              <w:rPr>
                <w:sz w:val="18"/>
              </w:rPr>
              <w:t xml:space="preserve"> por parte de alguno de sus facilitadores o asociados como formación presentados en la propuesta. </w:t>
            </w:r>
            <w:r>
              <w:rPr>
                <w:rFonts w:ascii="Arial" w:hAnsi="Arial"/>
                <w:b/>
                <w:sz w:val="18"/>
              </w:rPr>
              <w:t>(20 puntos)</w:t>
            </w:r>
          </w:p>
          <w:p w14:paraId="25CC418C" w14:textId="77777777" w:rsidR="00344D5B" w:rsidRDefault="00344D5B" w:rsidP="00344D5B">
            <w:pPr>
              <w:pStyle w:val="TableParagraph"/>
              <w:numPr>
                <w:ilvl w:val="0"/>
                <w:numId w:val="16"/>
              </w:numPr>
              <w:tabs>
                <w:tab w:val="left" w:pos="777"/>
              </w:tabs>
              <w:spacing w:before="206"/>
              <w:ind w:hanging="708"/>
              <w:rPr>
                <w:sz w:val="18"/>
              </w:rPr>
            </w:pPr>
            <w:r>
              <w:rPr>
                <w:sz w:val="18"/>
              </w:rPr>
              <w:t>4</w:t>
            </w:r>
            <w:r>
              <w:rPr>
                <w:spacing w:val="-2"/>
                <w:sz w:val="18"/>
              </w:rPr>
              <w:t xml:space="preserve"> </w:t>
            </w:r>
            <w:r>
              <w:rPr>
                <w:sz w:val="18"/>
              </w:rPr>
              <w:t>o</w:t>
            </w:r>
            <w:r>
              <w:rPr>
                <w:spacing w:val="-1"/>
                <w:sz w:val="18"/>
              </w:rPr>
              <w:t xml:space="preserve"> </w:t>
            </w:r>
            <w:r>
              <w:rPr>
                <w:sz w:val="18"/>
              </w:rPr>
              <w:t>más</w:t>
            </w:r>
            <w:r>
              <w:rPr>
                <w:spacing w:val="-3"/>
                <w:sz w:val="18"/>
              </w:rPr>
              <w:t xml:space="preserve"> </w:t>
            </w:r>
            <w:r>
              <w:rPr>
                <w:sz w:val="18"/>
              </w:rPr>
              <w:t>certificaciones</w:t>
            </w:r>
            <w:r>
              <w:rPr>
                <w:spacing w:val="1"/>
                <w:sz w:val="18"/>
              </w:rPr>
              <w:t xml:space="preserve"> </w:t>
            </w:r>
            <w:r>
              <w:rPr>
                <w:sz w:val="18"/>
              </w:rPr>
              <w:t>=</w:t>
            </w:r>
            <w:r>
              <w:rPr>
                <w:spacing w:val="-3"/>
                <w:sz w:val="18"/>
              </w:rPr>
              <w:t xml:space="preserve"> </w:t>
            </w:r>
            <w:r>
              <w:rPr>
                <w:sz w:val="18"/>
              </w:rPr>
              <w:t>20</w:t>
            </w:r>
            <w:r>
              <w:rPr>
                <w:spacing w:val="-3"/>
                <w:sz w:val="18"/>
              </w:rPr>
              <w:t xml:space="preserve"> </w:t>
            </w:r>
            <w:r>
              <w:rPr>
                <w:spacing w:val="-4"/>
                <w:sz w:val="18"/>
              </w:rPr>
              <w:t>pts.</w:t>
            </w:r>
          </w:p>
          <w:p w14:paraId="7D3ADC30" w14:textId="77777777" w:rsidR="00344D5B" w:rsidRPr="00344D5B" w:rsidRDefault="00344D5B" w:rsidP="00344D5B">
            <w:pPr>
              <w:pStyle w:val="TableParagraph"/>
              <w:numPr>
                <w:ilvl w:val="0"/>
                <w:numId w:val="16"/>
              </w:numPr>
              <w:tabs>
                <w:tab w:val="left" w:pos="777"/>
              </w:tabs>
              <w:spacing w:before="2" w:line="207" w:lineRule="exact"/>
              <w:ind w:hanging="708"/>
              <w:rPr>
                <w:sz w:val="18"/>
              </w:rPr>
            </w:pPr>
            <w:r>
              <w:rPr>
                <w:sz w:val="18"/>
              </w:rPr>
              <w:t>2</w:t>
            </w:r>
            <w:r>
              <w:rPr>
                <w:spacing w:val="-2"/>
                <w:sz w:val="18"/>
              </w:rPr>
              <w:t xml:space="preserve"> </w:t>
            </w:r>
            <w:r>
              <w:rPr>
                <w:sz w:val="18"/>
              </w:rPr>
              <w:t>a</w:t>
            </w:r>
            <w:r>
              <w:rPr>
                <w:spacing w:val="-1"/>
                <w:sz w:val="18"/>
              </w:rPr>
              <w:t xml:space="preserve"> </w:t>
            </w:r>
            <w:r>
              <w:rPr>
                <w:sz w:val="18"/>
              </w:rPr>
              <w:t>3</w:t>
            </w:r>
            <w:r>
              <w:rPr>
                <w:spacing w:val="-2"/>
                <w:sz w:val="18"/>
              </w:rPr>
              <w:t xml:space="preserve"> </w:t>
            </w:r>
            <w:r>
              <w:rPr>
                <w:sz w:val="18"/>
              </w:rPr>
              <w:t>certificaciones</w:t>
            </w:r>
            <w:r>
              <w:rPr>
                <w:spacing w:val="1"/>
                <w:sz w:val="18"/>
              </w:rPr>
              <w:t xml:space="preserve"> </w:t>
            </w:r>
            <w:r>
              <w:rPr>
                <w:sz w:val="18"/>
              </w:rPr>
              <w:t>=</w:t>
            </w:r>
            <w:r>
              <w:rPr>
                <w:spacing w:val="-3"/>
                <w:sz w:val="18"/>
              </w:rPr>
              <w:t xml:space="preserve"> </w:t>
            </w:r>
            <w:r>
              <w:rPr>
                <w:sz w:val="18"/>
              </w:rPr>
              <w:t>10</w:t>
            </w:r>
            <w:r>
              <w:rPr>
                <w:spacing w:val="-3"/>
                <w:sz w:val="18"/>
              </w:rPr>
              <w:t xml:space="preserve"> </w:t>
            </w:r>
            <w:r>
              <w:rPr>
                <w:spacing w:val="-4"/>
                <w:sz w:val="18"/>
              </w:rPr>
              <w:t>pts.</w:t>
            </w:r>
          </w:p>
          <w:p w14:paraId="2CB57AB0" w14:textId="3D86F391" w:rsidR="00344D5B" w:rsidRDefault="00344D5B" w:rsidP="00344D5B">
            <w:pPr>
              <w:pStyle w:val="TableParagraph"/>
              <w:numPr>
                <w:ilvl w:val="0"/>
                <w:numId w:val="16"/>
              </w:numPr>
              <w:tabs>
                <w:tab w:val="left" w:pos="777"/>
              </w:tabs>
              <w:spacing w:before="2" w:line="207" w:lineRule="exact"/>
              <w:ind w:hanging="708"/>
              <w:rPr>
                <w:sz w:val="18"/>
              </w:rPr>
            </w:pPr>
            <w:r>
              <w:rPr>
                <w:sz w:val="18"/>
              </w:rPr>
              <w:t>1</w:t>
            </w:r>
            <w:r>
              <w:rPr>
                <w:spacing w:val="-3"/>
                <w:sz w:val="18"/>
              </w:rPr>
              <w:t xml:space="preserve"> </w:t>
            </w:r>
            <w:r>
              <w:rPr>
                <w:sz w:val="18"/>
              </w:rPr>
              <w:t>certificación</w:t>
            </w:r>
            <w:r>
              <w:rPr>
                <w:spacing w:val="-2"/>
                <w:sz w:val="18"/>
              </w:rPr>
              <w:t xml:space="preserve"> </w:t>
            </w:r>
            <w:r>
              <w:rPr>
                <w:sz w:val="18"/>
              </w:rPr>
              <w:t>=</w:t>
            </w:r>
            <w:r>
              <w:rPr>
                <w:spacing w:val="-1"/>
                <w:sz w:val="18"/>
              </w:rPr>
              <w:t xml:space="preserve"> </w:t>
            </w:r>
            <w:r>
              <w:rPr>
                <w:sz w:val="18"/>
              </w:rPr>
              <w:t>0</w:t>
            </w:r>
            <w:r>
              <w:rPr>
                <w:spacing w:val="-2"/>
                <w:sz w:val="18"/>
              </w:rPr>
              <w:t xml:space="preserve"> </w:t>
            </w:r>
            <w:r>
              <w:rPr>
                <w:spacing w:val="-4"/>
                <w:sz w:val="18"/>
              </w:rPr>
              <w:t>pts.</w:t>
            </w:r>
          </w:p>
        </w:tc>
        <w:tc>
          <w:tcPr>
            <w:tcW w:w="1123" w:type="pct"/>
            <w:tcBorders>
              <w:top w:val="nil"/>
              <w:left w:val="nil"/>
              <w:bottom w:val="single" w:sz="8" w:space="0" w:color="auto"/>
              <w:right w:val="single" w:sz="8" w:space="0" w:color="auto"/>
            </w:tcBorders>
            <w:shd w:val="clear" w:color="auto" w:fill="auto"/>
            <w:noWrap/>
            <w:vAlign w:val="center"/>
          </w:tcPr>
          <w:p w14:paraId="49308CFA" w14:textId="24E64125" w:rsidR="00344D5B" w:rsidRPr="00592BF5" w:rsidRDefault="00344D5B" w:rsidP="00344D5B">
            <w:pPr>
              <w:jc w:val="center"/>
              <w:rPr>
                <w:rFonts w:cstheme="minorHAnsi"/>
                <w:color w:val="000000"/>
              </w:rPr>
            </w:pPr>
            <w:r>
              <w:rPr>
                <w:rFonts w:cstheme="minorHAnsi"/>
                <w:color w:val="000000"/>
              </w:rPr>
              <w:t>20</w:t>
            </w:r>
          </w:p>
        </w:tc>
      </w:tr>
      <w:tr w:rsidR="00344D5B" w:rsidRPr="001B20E4" w14:paraId="3221E3D5" w14:textId="77777777" w:rsidTr="00344D5B">
        <w:trPr>
          <w:trHeight w:val="621"/>
          <w:jc w:val="center"/>
        </w:trPr>
        <w:tc>
          <w:tcPr>
            <w:tcW w:w="405" w:type="pct"/>
            <w:tcBorders>
              <w:top w:val="nil"/>
              <w:left w:val="single" w:sz="8" w:space="0" w:color="auto"/>
              <w:bottom w:val="single" w:sz="8" w:space="0" w:color="auto"/>
              <w:right w:val="single" w:sz="8" w:space="0" w:color="auto"/>
            </w:tcBorders>
            <w:shd w:val="clear" w:color="auto" w:fill="auto"/>
            <w:noWrap/>
            <w:vAlign w:val="center"/>
          </w:tcPr>
          <w:p w14:paraId="3B2F091D" w14:textId="2D88EECD" w:rsidR="00344D5B" w:rsidRDefault="00344D5B" w:rsidP="00980A8D">
            <w:pPr>
              <w:jc w:val="center"/>
              <w:rPr>
                <w:rFonts w:cstheme="minorHAnsi"/>
                <w:bCs/>
                <w:color w:val="000000"/>
              </w:rPr>
            </w:pPr>
            <w:r>
              <w:rPr>
                <w:rFonts w:cstheme="minorHAnsi"/>
                <w:bCs/>
                <w:color w:val="000000"/>
              </w:rPr>
              <w:t>6.</w:t>
            </w:r>
          </w:p>
        </w:tc>
        <w:tc>
          <w:tcPr>
            <w:tcW w:w="3472" w:type="pct"/>
            <w:tcBorders>
              <w:top w:val="single" w:sz="8" w:space="0" w:color="auto"/>
              <w:left w:val="nil"/>
              <w:bottom w:val="single" w:sz="8" w:space="0" w:color="auto"/>
              <w:right w:val="single" w:sz="8" w:space="0" w:color="000000"/>
            </w:tcBorders>
            <w:shd w:val="clear" w:color="auto" w:fill="auto"/>
            <w:vAlign w:val="center"/>
          </w:tcPr>
          <w:p w14:paraId="795AB284" w14:textId="77777777" w:rsidR="00344D5B" w:rsidRDefault="00344D5B" w:rsidP="00344D5B">
            <w:pPr>
              <w:pStyle w:val="TableParagraph"/>
              <w:spacing w:before="1"/>
              <w:ind w:left="69" w:right="63"/>
              <w:jc w:val="both"/>
              <w:rPr>
                <w:rFonts w:ascii="Arial" w:hAnsi="Arial"/>
                <w:b/>
                <w:sz w:val="18"/>
              </w:rPr>
            </w:pPr>
            <w:r>
              <w:rPr>
                <w:sz w:val="18"/>
              </w:rPr>
              <w:t>Contar con al menos 1 certificación relacionada con diagnostico o diseño</w:t>
            </w:r>
            <w:r>
              <w:rPr>
                <w:spacing w:val="-3"/>
                <w:sz w:val="18"/>
              </w:rPr>
              <w:t xml:space="preserve"> </w:t>
            </w:r>
            <w:r>
              <w:rPr>
                <w:sz w:val="18"/>
              </w:rPr>
              <w:t>de</w:t>
            </w:r>
            <w:r>
              <w:rPr>
                <w:spacing w:val="-5"/>
                <w:sz w:val="18"/>
              </w:rPr>
              <w:t xml:space="preserve"> </w:t>
            </w:r>
            <w:r>
              <w:rPr>
                <w:sz w:val="18"/>
              </w:rPr>
              <w:t>cultura</w:t>
            </w:r>
            <w:r>
              <w:rPr>
                <w:spacing w:val="-3"/>
                <w:sz w:val="18"/>
              </w:rPr>
              <w:t xml:space="preserve"> </w:t>
            </w:r>
            <w:r>
              <w:rPr>
                <w:sz w:val="18"/>
              </w:rPr>
              <w:t>o</w:t>
            </w:r>
            <w:r>
              <w:rPr>
                <w:spacing w:val="-3"/>
                <w:sz w:val="18"/>
              </w:rPr>
              <w:t xml:space="preserve"> </w:t>
            </w:r>
            <w:r>
              <w:rPr>
                <w:sz w:val="18"/>
              </w:rPr>
              <w:t>transformación</w:t>
            </w:r>
            <w:r>
              <w:rPr>
                <w:spacing w:val="-5"/>
                <w:sz w:val="18"/>
              </w:rPr>
              <w:t xml:space="preserve"> </w:t>
            </w:r>
            <w:r>
              <w:rPr>
                <w:sz w:val="18"/>
              </w:rPr>
              <w:t>empresarial</w:t>
            </w:r>
            <w:r>
              <w:rPr>
                <w:spacing w:val="-5"/>
                <w:sz w:val="18"/>
              </w:rPr>
              <w:t xml:space="preserve"> </w:t>
            </w:r>
            <w:r>
              <w:rPr>
                <w:sz w:val="18"/>
              </w:rPr>
              <w:t>por</w:t>
            </w:r>
            <w:r>
              <w:rPr>
                <w:spacing w:val="-3"/>
                <w:sz w:val="18"/>
              </w:rPr>
              <w:t xml:space="preserve"> </w:t>
            </w:r>
            <w:r>
              <w:rPr>
                <w:sz w:val="18"/>
              </w:rPr>
              <w:t>parte</w:t>
            </w:r>
            <w:r>
              <w:rPr>
                <w:spacing w:val="-3"/>
                <w:sz w:val="18"/>
              </w:rPr>
              <w:t xml:space="preserve"> </w:t>
            </w:r>
            <w:r>
              <w:rPr>
                <w:sz w:val="18"/>
              </w:rPr>
              <w:t>de</w:t>
            </w:r>
            <w:r>
              <w:rPr>
                <w:spacing w:val="-5"/>
                <w:sz w:val="18"/>
              </w:rPr>
              <w:t xml:space="preserve"> </w:t>
            </w:r>
            <w:r>
              <w:rPr>
                <w:sz w:val="18"/>
              </w:rPr>
              <w:t>alguno</w:t>
            </w:r>
            <w:r>
              <w:rPr>
                <w:spacing w:val="-3"/>
                <w:sz w:val="18"/>
              </w:rPr>
              <w:t xml:space="preserve"> </w:t>
            </w:r>
            <w:r>
              <w:rPr>
                <w:sz w:val="18"/>
              </w:rPr>
              <w:t xml:space="preserve">de sus facilitadores o asociados como formación presentados en la propuesta. </w:t>
            </w:r>
            <w:r>
              <w:rPr>
                <w:rFonts w:ascii="Arial" w:hAnsi="Arial"/>
                <w:b/>
                <w:sz w:val="18"/>
              </w:rPr>
              <w:t>(10 Puntos).</w:t>
            </w:r>
          </w:p>
          <w:p w14:paraId="203ECC0F" w14:textId="77777777" w:rsidR="00344D5B" w:rsidRPr="00344D5B" w:rsidRDefault="00344D5B" w:rsidP="00344D5B">
            <w:pPr>
              <w:pStyle w:val="TableParagraph"/>
              <w:numPr>
                <w:ilvl w:val="0"/>
                <w:numId w:val="17"/>
              </w:numPr>
              <w:tabs>
                <w:tab w:val="left" w:pos="777"/>
              </w:tabs>
              <w:spacing w:line="207" w:lineRule="exact"/>
              <w:ind w:hanging="708"/>
              <w:jc w:val="both"/>
              <w:rPr>
                <w:sz w:val="18"/>
              </w:rPr>
            </w:pPr>
            <w:r>
              <w:rPr>
                <w:sz w:val="18"/>
              </w:rPr>
              <w:t>1</w:t>
            </w:r>
            <w:r>
              <w:rPr>
                <w:spacing w:val="-2"/>
                <w:sz w:val="18"/>
              </w:rPr>
              <w:t xml:space="preserve"> </w:t>
            </w:r>
            <w:r>
              <w:rPr>
                <w:sz w:val="18"/>
              </w:rPr>
              <w:t>o</w:t>
            </w:r>
            <w:r>
              <w:rPr>
                <w:spacing w:val="-1"/>
                <w:sz w:val="18"/>
              </w:rPr>
              <w:t xml:space="preserve"> </w:t>
            </w:r>
            <w:r>
              <w:rPr>
                <w:sz w:val="18"/>
              </w:rPr>
              <w:t>más</w:t>
            </w:r>
            <w:r>
              <w:rPr>
                <w:spacing w:val="-3"/>
                <w:sz w:val="18"/>
              </w:rPr>
              <w:t xml:space="preserve"> </w:t>
            </w:r>
            <w:r>
              <w:rPr>
                <w:sz w:val="18"/>
              </w:rPr>
              <w:t>certificaciones =</w:t>
            </w:r>
            <w:r>
              <w:rPr>
                <w:spacing w:val="-3"/>
                <w:sz w:val="18"/>
              </w:rPr>
              <w:t xml:space="preserve"> </w:t>
            </w:r>
            <w:r>
              <w:rPr>
                <w:sz w:val="18"/>
              </w:rPr>
              <w:t>10</w:t>
            </w:r>
            <w:r>
              <w:rPr>
                <w:spacing w:val="-3"/>
                <w:sz w:val="18"/>
              </w:rPr>
              <w:t xml:space="preserve"> </w:t>
            </w:r>
            <w:r>
              <w:rPr>
                <w:spacing w:val="-4"/>
                <w:sz w:val="18"/>
              </w:rPr>
              <w:t>pts.</w:t>
            </w:r>
          </w:p>
          <w:p w14:paraId="167D610C" w14:textId="28174856" w:rsidR="00344D5B" w:rsidRPr="00344D5B" w:rsidRDefault="00344D5B" w:rsidP="00344D5B">
            <w:pPr>
              <w:pStyle w:val="TableParagraph"/>
              <w:numPr>
                <w:ilvl w:val="0"/>
                <w:numId w:val="17"/>
              </w:numPr>
              <w:tabs>
                <w:tab w:val="left" w:pos="777"/>
              </w:tabs>
              <w:spacing w:line="207" w:lineRule="exact"/>
              <w:ind w:hanging="708"/>
              <w:jc w:val="both"/>
              <w:rPr>
                <w:sz w:val="18"/>
              </w:rPr>
            </w:pPr>
            <w:r w:rsidRPr="00344D5B">
              <w:rPr>
                <w:sz w:val="18"/>
              </w:rPr>
              <w:t>Sin</w:t>
            </w:r>
            <w:r w:rsidRPr="00344D5B">
              <w:rPr>
                <w:spacing w:val="-4"/>
                <w:sz w:val="18"/>
              </w:rPr>
              <w:t xml:space="preserve"> </w:t>
            </w:r>
            <w:r w:rsidRPr="00344D5B">
              <w:rPr>
                <w:sz w:val="18"/>
              </w:rPr>
              <w:t>Certificaciones =</w:t>
            </w:r>
            <w:r w:rsidRPr="00344D5B">
              <w:rPr>
                <w:spacing w:val="-4"/>
                <w:sz w:val="18"/>
              </w:rPr>
              <w:t xml:space="preserve"> </w:t>
            </w:r>
            <w:r w:rsidRPr="00344D5B">
              <w:rPr>
                <w:sz w:val="18"/>
              </w:rPr>
              <w:t>0</w:t>
            </w:r>
            <w:r w:rsidRPr="00344D5B">
              <w:rPr>
                <w:spacing w:val="-2"/>
                <w:sz w:val="18"/>
              </w:rPr>
              <w:t xml:space="preserve"> </w:t>
            </w:r>
            <w:r w:rsidRPr="00344D5B">
              <w:rPr>
                <w:spacing w:val="-4"/>
                <w:sz w:val="18"/>
              </w:rPr>
              <w:t>pts.</w:t>
            </w:r>
          </w:p>
        </w:tc>
        <w:tc>
          <w:tcPr>
            <w:tcW w:w="1123" w:type="pct"/>
            <w:tcBorders>
              <w:top w:val="nil"/>
              <w:left w:val="nil"/>
              <w:bottom w:val="single" w:sz="8" w:space="0" w:color="auto"/>
              <w:right w:val="single" w:sz="8" w:space="0" w:color="auto"/>
            </w:tcBorders>
            <w:shd w:val="clear" w:color="auto" w:fill="auto"/>
            <w:noWrap/>
            <w:vAlign w:val="center"/>
          </w:tcPr>
          <w:p w14:paraId="6300D616" w14:textId="1C71508B" w:rsidR="00344D5B" w:rsidRPr="00592BF5" w:rsidRDefault="00344D5B" w:rsidP="00344D5B">
            <w:pPr>
              <w:jc w:val="center"/>
              <w:rPr>
                <w:rFonts w:cstheme="minorHAnsi"/>
                <w:color w:val="000000"/>
              </w:rPr>
            </w:pPr>
            <w:r>
              <w:rPr>
                <w:rFonts w:cstheme="minorHAnsi"/>
                <w:color w:val="000000"/>
              </w:rPr>
              <w:t>10</w:t>
            </w:r>
          </w:p>
        </w:tc>
      </w:tr>
      <w:tr w:rsidR="00FB50FB" w:rsidRPr="008F5661" w14:paraId="707AD033" w14:textId="77777777" w:rsidTr="00344D5B">
        <w:tblPrEx>
          <w:jc w:val="left"/>
        </w:tblPrEx>
        <w:trPr>
          <w:trHeight w:val="434"/>
        </w:trPr>
        <w:tc>
          <w:tcPr>
            <w:tcW w:w="405" w:type="pct"/>
            <w:tcBorders>
              <w:top w:val="nil"/>
              <w:left w:val="single" w:sz="8" w:space="0" w:color="auto"/>
              <w:bottom w:val="single" w:sz="8" w:space="0" w:color="auto"/>
              <w:right w:val="single" w:sz="8" w:space="0" w:color="auto"/>
            </w:tcBorders>
            <w:shd w:val="clear" w:color="auto" w:fill="F2DBDB" w:themeFill="accent2" w:themeFillTint="33"/>
            <w:noWrap/>
            <w:vAlign w:val="center"/>
            <w:hideMark/>
          </w:tcPr>
          <w:p w14:paraId="1D0A8C24" w14:textId="77777777" w:rsidR="00FB50FB" w:rsidRPr="001B20E4" w:rsidRDefault="00FB50FB" w:rsidP="00FB50FB">
            <w:pPr>
              <w:rPr>
                <w:rFonts w:cstheme="minorHAnsi"/>
                <w:color w:val="000000"/>
                <w:highlight w:val="yellow"/>
              </w:rPr>
            </w:pPr>
            <w:r w:rsidRPr="00E47F47">
              <w:rPr>
                <w:rFonts w:cstheme="minorHAnsi"/>
                <w:color w:val="000000"/>
              </w:rPr>
              <w:t> </w:t>
            </w:r>
          </w:p>
        </w:tc>
        <w:tc>
          <w:tcPr>
            <w:tcW w:w="3472" w:type="pct"/>
            <w:tcBorders>
              <w:top w:val="single" w:sz="8" w:space="0" w:color="auto"/>
              <w:left w:val="nil"/>
              <w:bottom w:val="single" w:sz="8" w:space="0" w:color="auto"/>
              <w:right w:val="nil"/>
            </w:tcBorders>
            <w:shd w:val="clear" w:color="auto" w:fill="F2DBDB" w:themeFill="accent2" w:themeFillTint="33"/>
            <w:vAlign w:val="center"/>
            <w:hideMark/>
          </w:tcPr>
          <w:p w14:paraId="38AF051D" w14:textId="77777777" w:rsidR="00FB50FB" w:rsidRPr="00E47F47" w:rsidRDefault="00FB50FB" w:rsidP="00FB50FB">
            <w:pPr>
              <w:jc w:val="center"/>
              <w:rPr>
                <w:rFonts w:cstheme="minorHAnsi"/>
                <w:b/>
                <w:bCs/>
                <w:color w:val="000000"/>
              </w:rPr>
            </w:pPr>
            <w:r w:rsidRPr="00E47F47">
              <w:rPr>
                <w:rFonts w:cstheme="minorHAnsi"/>
                <w:b/>
                <w:bCs/>
                <w:color w:val="000000"/>
              </w:rPr>
              <w:t>PUNTAJE FINAL /</w:t>
            </w:r>
            <w:r>
              <w:rPr>
                <w:rFonts w:cstheme="minorHAnsi"/>
                <w:b/>
                <w:bCs/>
                <w:color w:val="000000"/>
              </w:rPr>
              <w:t>100</w:t>
            </w:r>
            <w:r w:rsidRPr="00E47F47">
              <w:rPr>
                <w:rFonts w:cstheme="minorHAnsi"/>
                <w:b/>
                <w:bCs/>
                <w:color w:val="000000"/>
              </w:rPr>
              <w:t xml:space="preserve"> PUNTOS</w:t>
            </w:r>
          </w:p>
        </w:tc>
        <w:tc>
          <w:tcPr>
            <w:tcW w:w="1123" w:type="pct"/>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2D6400AE" w14:textId="77777777" w:rsidR="00FB50FB" w:rsidRPr="00E47F47" w:rsidRDefault="00FB50FB" w:rsidP="00FB50FB">
            <w:pPr>
              <w:jc w:val="center"/>
              <w:rPr>
                <w:rFonts w:cstheme="minorHAnsi"/>
                <w:b/>
                <w:bCs/>
                <w:color w:val="000000"/>
              </w:rPr>
            </w:pPr>
            <w:r>
              <w:rPr>
                <w:rFonts w:cstheme="minorHAnsi"/>
                <w:b/>
                <w:bCs/>
                <w:color w:val="000000"/>
              </w:rPr>
              <w:t>100</w:t>
            </w:r>
          </w:p>
        </w:tc>
      </w:tr>
    </w:tbl>
    <w:p w14:paraId="4EA6A2A5" w14:textId="77777777" w:rsidR="0071228D" w:rsidRDefault="0071228D" w:rsidP="000E74A3">
      <w:pPr>
        <w:pStyle w:val="Prrafodelista"/>
        <w:ind w:left="426"/>
        <w:rPr>
          <w:rFonts w:ascii="Arial" w:hAnsi="Arial" w:cs="Arial"/>
          <w:sz w:val="20"/>
          <w:szCs w:val="20"/>
        </w:rPr>
      </w:pPr>
    </w:p>
    <w:p w14:paraId="66957B53" w14:textId="77777777" w:rsidR="000E74A3" w:rsidRDefault="000E74A3" w:rsidP="000E74A3">
      <w:pPr>
        <w:pStyle w:val="Prrafodelista"/>
        <w:ind w:left="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44E5473F"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86A9D">
        <w:rPr>
          <w:rFonts w:ascii="Arial" w:hAnsi="Arial" w:cs="Arial"/>
          <w:sz w:val="20"/>
          <w:szCs w:val="20"/>
        </w:rPr>
        <w:t>total</w:t>
      </w:r>
      <w:r w:rsidRPr="00E353C9">
        <w:rPr>
          <w:rFonts w:ascii="Arial" w:hAnsi="Arial" w:cs="Arial"/>
          <w:sz w:val="20"/>
          <w:szCs w:val="20"/>
        </w:rPr>
        <w:t>, a la oferta</w:t>
      </w:r>
      <w:r w:rsidR="00586A9D">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35F9B6B6"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r w:rsidR="006430DC">
        <w:rPr>
          <w:rFonts w:ascii="Arial" w:hAnsi="Arial" w:cs="Arial"/>
          <w:sz w:val="20"/>
          <w:szCs w:val="20"/>
        </w:rPr>
        <w:t>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shd w:val="clear" w:color="auto" w:fill="auto"/>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shd w:val="clear" w:color="auto" w:fill="auto"/>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shd w:val="clear" w:color="auto" w:fill="auto"/>
            <w:vAlign w:val="center"/>
          </w:tcPr>
          <w:p w14:paraId="2ADC62E5" w14:textId="2F45D573" w:rsidR="008827E5" w:rsidRPr="00D62E66" w:rsidRDefault="006430DC" w:rsidP="00D357B5">
            <w:pPr>
              <w:jc w:val="center"/>
              <w:rPr>
                <w:rFonts w:ascii="Arial" w:hAnsi="Arial" w:cs="Arial"/>
                <w:sz w:val="20"/>
                <w:szCs w:val="20"/>
              </w:rPr>
            </w:pPr>
            <w:r>
              <w:rPr>
                <w:rFonts w:ascii="Arial" w:hAnsi="Arial" w:cs="Arial"/>
                <w:sz w:val="20"/>
                <w:szCs w:val="20"/>
              </w:rPr>
              <w:t>31</w:t>
            </w:r>
            <w:r w:rsidR="008827E5" w:rsidRPr="00D62E66">
              <w:rPr>
                <w:rFonts w:ascii="Arial" w:hAnsi="Arial" w:cs="Arial"/>
                <w:sz w:val="20"/>
                <w:szCs w:val="20"/>
              </w:rPr>
              <w:t>/</w:t>
            </w:r>
            <w:r>
              <w:rPr>
                <w:rFonts w:ascii="Arial" w:hAnsi="Arial" w:cs="Arial"/>
                <w:sz w:val="20"/>
                <w:szCs w:val="20"/>
              </w:rPr>
              <w:t>7</w:t>
            </w:r>
            <w:r w:rsidR="008827E5" w:rsidRPr="00D62E66">
              <w:rPr>
                <w:rFonts w:ascii="Arial" w:hAnsi="Arial" w:cs="Arial"/>
                <w:sz w:val="20"/>
                <w:szCs w:val="20"/>
              </w:rPr>
              <w:t>/202</w:t>
            </w:r>
            <w:r w:rsidR="00586A9D">
              <w:rPr>
                <w:rFonts w:ascii="Arial" w:hAnsi="Arial" w:cs="Arial"/>
                <w:sz w:val="20"/>
                <w:szCs w:val="20"/>
              </w:rPr>
              <w:t>5</w:t>
            </w:r>
          </w:p>
        </w:tc>
        <w:tc>
          <w:tcPr>
            <w:tcW w:w="1338" w:type="dxa"/>
            <w:shd w:val="clear" w:color="auto" w:fill="auto"/>
            <w:vAlign w:val="center"/>
          </w:tcPr>
          <w:p w14:paraId="63CAB48B" w14:textId="77777777" w:rsidR="008827E5" w:rsidRPr="00D62E66" w:rsidRDefault="008827E5" w:rsidP="00D357B5">
            <w:pPr>
              <w:jc w:val="center"/>
              <w:rPr>
                <w:rFonts w:ascii="Arial" w:hAnsi="Arial" w:cs="Arial"/>
                <w:sz w:val="20"/>
                <w:szCs w:val="20"/>
              </w:rPr>
            </w:pPr>
          </w:p>
        </w:tc>
        <w:tc>
          <w:tcPr>
            <w:tcW w:w="3119" w:type="dxa"/>
            <w:shd w:val="clear" w:color="auto" w:fill="auto"/>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shd w:val="clear" w:color="auto" w:fill="auto"/>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shd w:val="clear" w:color="auto" w:fill="auto"/>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shd w:val="clear" w:color="auto" w:fill="auto"/>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3DBDF34E" w:rsidR="008827E5" w:rsidRPr="00E353C9" w:rsidRDefault="006430DC" w:rsidP="00D357B5">
            <w:pPr>
              <w:jc w:val="center"/>
              <w:rPr>
                <w:rFonts w:ascii="Arial" w:hAnsi="Arial" w:cs="Arial"/>
                <w:sz w:val="20"/>
                <w:szCs w:val="20"/>
              </w:rPr>
            </w:pPr>
            <w:r>
              <w:rPr>
                <w:rFonts w:ascii="Arial" w:hAnsi="Arial" w:cs="Arial"/>
                <w:sz w:val="20"/>
                <w:szCs w:val="20"/>
              </w:rPr>
              <w:t>5</w:t>
            </w:r>
            <w:r w:rsidR="00FB50FB">
              <w:rPr>
                <w:rFonts w:ascii="Arial" w:hAnsi="Arial" w:cs="Arial"/>
                <w:sz w:val="20"/>
                <w:szCs w:val="20"/>
              </w:rPr>
              <w:t>/</w:t>
            </w:r>
            <w:r>
              <w:rPr>
                <w:rFonts w:ascii="Arial" w:hAnsi="Arial" w:cs="Arial"/>
                <w:sz w:val="20"/>
                <w:szCs w:val="20"/>
              </w:rPr>
              <w:t>8</w:t>
            </w:r>
            <w:r w:rsidR="008827E5" w:rsidRPr="00E353C9">
              <w:rPr>
                <w:rFonts w:ascii="Arial" w:hAnsi="Arial" w:cs="Arial"/>
                <w:sz w:val="20"/>
                <w:szCs w:val="20"/>
              </w:rPr>
              <w:t>/202</w:t>
            </w:r>
            <w:r w:rsidR="00586A9D">
              <w:rPr>
                <w:rFonts w:ascii="Arial" w:hAnsi="Arial" w:cs="Arial"/>
                <w:sz w:val="20"/>
                <w:szCs w:val="20"/>
              </w:rPr>
              <w:t>5</w:t>
            </w:r>
          </w:p>
          <w:p w14:paraId="172835D8"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17D421C0" w:rsidR="008827E5" w:rsidRPr="00E353C9" w:rsidRDefault="008827E5" w:rsidP="00D357B5">
            <w:pPr>
              <w:jc w:val="center"/>
              <w:rPr>
                <w:rFonts w:ascii="Arial" w:hAnsi="Arial" w:cs="Arial"/>
                <w:sz w:val="20"/>
                <w:szCs w:val="20"/>
              </w:rPr>
            </w:pPr>
            <w:r>
              <w:rPr>
                <w:rFonts w:ascii="Arial" w:hAnsi="Arial" w:cs="Arial"/>
                <w:sz w:val="20"/>
                <w:szCs w:val="20"/>
              </w:rPr>
              <w:t>1</w:t>
            </w:r>
            <w:r w:rsidR="006430DC">
              <w:rPr>
                <w:rFonts w:ascii="Arial" w:hAnsi="Arial" w:cs="Arial"/>
                <w:sz w:val="20"/>
                <w:szCs w:val="20"/>
              </w:rPr>
              <w:t>2</w:t>
            </w:r>
            <w:r w:rsidRPr="00E353C9">
              <w:rPr>
                <w:rFonts w:ascii="Arial" w:hAnsi="Arial" w:cs="Arial"/>
                <w:sz w:val="20"/>
                <w:szCs w:val="20"/>
              </w:rPr>
              <w:t>:</w:t>
            </w:r>
            <w:r>
              <w:rPr>
                <w:rFonts w:ascii="Arial" w:hAnsi="Arial" w:cs="Arial"/>
                <w:sz w:val="20"/>
                <w:szCs w:val="20"/>
              </w:rPr>
              <w:t>30</w:t>
            </w:r>
          </w:p>
        </w:tc>
        <w:tc>
          <w:tcPr>
            <w:tcW w:w="3119" w:type="dxa"/>
            <w:shd w:val="clear" w:color="auto" w:fill="auto"/>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shd w:val="clear" w:color="auto" w:fill="auto"/>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shd w:val="clear" w:color="auto" w:fill="auto"/>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shd w:val="clear" w:color="auto" w:fill="auto"/>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19EB0F8D" w:rsidR="008827E5" w:rsidRPr="00E353C9" w:rsidRDefault="006430DC" w:rsidP="00D357B5">
            <w:pPr>
              <w:jc w:val="center"/>
              <w:rPr>
                <w:rFonts w:ascii="Arial" w:hAnsi="Arial" w:cs="Arial"/>
                <w:sz w:val="20"/>
                <w:szCs w:val="20"/>
              </w:rPr>
            </w:pPr>
            <w:r>
              <w:rPr>
                <w:rFonts w:ascii="Arial" w:hAnsi="Arial" w:cs="Arial"/>
                <w:sz w:val="20"/>
                <w:szCs w:val="20"/>
              </w:rPr>
              <w:t>5/8</w:t>
            </w:r>
            <w:r w:rsidR="008827E5" w:rsidRPr="00E353C9">
              <w:rPr>
                <w:rFonts w:ascii="Arial" w:hAnsi="Arial" w:cs="Arial"/>
                <w:sz w:val="20"/>
                <w:szCs w:val="20"/>
              </w:rPr>
              <w:t>/202</w:t>
            </w:r>
            <w:r>
              <w:rPr>
                <w:rFonts w:ascii="Arial" w:hAnsi="Arial" w:cs="Arial"/>
                <w:sz w:val="20"/>
                <w:szCs w:val="20"/>
              </w:rPr>
              <w:t>5</w:t>
            </w:r>
          </w:p>
          <w:p w14:paraId="1C47FD0A"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E2C0B2F" w:rsidR="008827E5" w:rsidRPr="00E353C9" w:rsidRDefault="008827E5" w:rsidP="00D357B5">
            <w:pPr>
              <w:jc w:val="center"/>
              <w:rPr>
                <w:rFonts w:ascii="Arial" w:hAnsi="Arial" w:cs="Arial"/>
                <w:sz w:val="20"/>
                <w:szCs w:val="20"/>
              </w:rPr>
            </w:pPr>
            <w:r w:rsidRPr="00E353C9">
              <w:rPr>
                <w:rFonts w:ascii="Arial" w:hAnsi="Arial" w:cs="Arial"/>
                <w:sz w:val="20"/>
                <w:szCs w:val="20"/>
              </w:rPr>
              <w:t>1</w:t>
            </w:r>
            <w:r w:rsidR="006430DC">
              <w:rPr>
                <w:rFonts w:ascii="Arial" w:hAnsi="Arial" w:cs="Arial"/>
                <w:sz w:val="20"/>
                <w:szCs w:val="20"/>
              </w:rPr>
              <w:t>2</w:t>
            </w:r>
            <w:r w:rsidRPr="00E353C9">
              <w:rPr>
                <w:rFonts w:ascii="Arial" w:hAnsi="Arial" w:cs="Arial"/>
                <w:sz w:val="20"/>
                <w:szCs w:val="20"/>
              </w:rPr>
              <w:t>:</w:t>
            </w:r>
            <w:r>
              <w:rPr>
                <w:rFonts w:ascii="Arial" w:hAnsi="Arial" w:cs="Arial"/>
                <w:sz w:val="20"/>
                <w:szCs w:val="20"/>
              </w:rPr>
              <w:t>4</w:t>
            </w:r>
            <w:r w:rsidR="006430DC">
              <w:rPr>
                <w:rFonts w:ascii="Arial" w:hAnsi="Arial" w:cs="Arial"/>
                <w:sz w:val="20"/>
                <w:szCs w:val="20"/>
              </w:rPr>
              <w:t>0</w:t>
            </w:r>
          </w:p>
        </w:tc>
        <w:tc>
          <w:tcPr>
            <w:tcW w:w="3119" w:type="dxa"/>
            <w:shd w:val="clear" w:color="auto" w:fill="auto"/>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shd w:val="clear" w:color="auto" w:fill="auto"/>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lastRenderedPageBreak/>
              <w:t>4</w:t>
            </w:r>
          </w:p>
        </w:tc>
        <w:tc>
          <w:tcPr>
            <w:tcW w:w="2784" w:type="dxa"/>
            <w:shd w:val="clear" w:color="auto" w:fill="auto"/>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shd w:val="clear" w:color="auto" w:fill="auto"/>
            <w:vAlign w:val="center"/>
          </w:tcPr>
          <w:p w14:paraId="7F981493" w14:textId="16A884CB" w:rsidR="008827E5" w:rsidRPr="00E353C9" w:rsidRDefault="006430DC" w:rsidP="00D357B5">
            <w:pPr>
              <w:jc w:val="center"/>
              <w:rPr>
                <w:rFonts w:ascii="Arial" w:hAnsi="Arial" w:cs="Arial"/>
                <w:sz w:val="20"/>
                <w:szCs w:val="20"/>
              </w:rPr>
            </w:pPr>
            <w:r>
              <w:rPr>
                <w:rFonts w:ascii="Arial" w:hAnsi="Arial" w:cs="Arial"/>
                <w:sz w:val="20"/>
                <w:szCs w:val="20"/>
              </w:rPr>
              <w:t>12/8</w:t>
            </w:r>
            <w:r w:rsidR="008827E5">
              <w:rPr>
                <w:rFonts w:ascii="Arial" w:hAnsi="Arial" w:cs="Arial"/>
                <w:sz w:val="20"/>
                <w:szCs w:val="20"/>
              </w:rPr>
              <w:t>/202</w:t>
            </w:r>
            <w:r w:rsidR="00D462CB">
              <w:rPr>
                <w:rFonts w:ascii="Arial" w:hAnsi="Arial" w:cs="Arial"/>
                <w:sz w:val="20"/>
                <w:szCs w:val="20"/>
              </w:rPr>
              <w:t>5</w:t>
            </w:r>
          </w:p>
        </w:tc>
        <w:tc>
          <w:tcPr>
            <w:tcW w:w="3119" w:type="dxa"/>
            <w:shd w:val="clear" w:color="auto" w:fill="auto"/>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0F2BCE3F" w14:textId="77777777" w:rsidR="006430DC" w:rsidRDefault="006430DC"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8B1CFE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B53C3">
        <w:rPr>
          <w:rFonts w:ascii="Arial" w:hAnsi="Arial" w:cs="Arial"/>
          <w:sz w:val="20"/>
          <w:szCs w:val="20"/>
        </w:rPr>
        <w:t xml:space="preserve">, de la siguiente manera: </w:t>
      </w:r>
      <w:r w:rsidR="004B53C3" w:rsidRPr="004B53C3">
        <w:rPr>
          <w:rFonts w:ascii="Arial" w:hAnsi="Arial" w:cs="Arial"/>
          <w:sz w:val="20"/>
          <w:szCs w:val="20"/>
        </w:rPr>
        <w:t>50% a la culminación de la 1ra. Etapa de trabajo</w:t>
      </w:r>
      <w:r w:rsidR="004B53C3">
        <w:rPr>
          <w:rFonts w:ascii="Arial" w:hAnsi="Arial" w:cs="Arial"/>
          <w:sz w:val="20"/>
          <w:szCs w:val="20"/>
        </w:rPr>
        <w:t xml:space="preserve"> y</w:t>
      </w:r>
      <w:r w:rsidR="004B53C3" w:rsidRPr="004B53C3">
        <w:rPr>
          <w:rFonts w:ascii="Arial" w:hAnsi="Arial" w:cs="Arial"/>
          <w:sz w:val="20"/>
          <w:szCs w:val="20"/>
        </w:rPr>
        <w:t xml:space="preserve"> 50% a la culminación de la 2da. etapa trabajo.</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8465CF5"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6430DC">
        <w:rPr>
          <w:rFonts w:ascii="Arial" w:hAnsi="Arial" w:cs="Arial"/>
          <w:sz w:val="20"/>
          <w:szCs w:val="20"/>
        </w:rPr>
        <w:t>31</w:t>
      </w:r>
      <w:r w:rsidR="00C93F0C">
        <w:rPr>
          <w:rFonts w:ascii="Arial" w:hAnsi="Arial" w:cs="Arial"/>
          <w:sz w:val="20"/>
          <w:szCs w:val="20"/>
        </w:rPr>
        <w:t xml:space="preserve"> de </w:t>
      </w:r>
      <w:r w:rsidR="006430DC">
        <w:rPr>
          <w:rFonts w:ascii="Arial" w:hAnsi="Arial" w:cs="Arial"/>
          <w:sz w:val="20"/>
          <w:szCs w:val="20"/>
        </w:rPr>
        <w:t>julio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D462CB">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FFA3" w14:textId="77777777" w:rsidR="00EF3B1B" w:rsidRDefault="00EF3B1B" w:rsidP="003518DA">
      <w:r>
        <w:separator/>
      </w:r>
    </w:p>
  </w:endnote>
  <w:endnote w:type="continuationSeparator" w:id="0">
    <w:p w14:paraId="2EB53443" w14:textId="77777777" w:rsidR="00EF3B1B" w:rsidRDefault="00EF3B1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2093" w14:textId="77777777" w:rsidR="00EF3B1B" w:rsidRDefault="00EF3B1B" w:rsidP="003518DA">
      <w:r>
        <w:separator/>
      </w:r>
    </w:p>
  </w:footnote>
  <w:footnote w:type="continuationSeparator" w:id="0">
    <w:p w14:paraId="09F19BF9" w14:textId="77777777" w:rsidR="00EF3B1B" w:rsidRDefault="00EF3B1B"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9AE6E6E"/>
    <w:multiLevelType w:val="hybridMultilevel"/>
    <w:tmpl w:val="7492694C"/>
    <w:lvl w:ilvl="0" w:tplc="04DCBD36">
      <w:numFmt w:val="bullet"/>
      <w:lvlText w:val="o"/>
      <w:lvlJc w:val="left"/>
      <w:pPr>
        <w:ind w:left="777" w:hanging="709"/>
      </w:pPr>
      <w:rPr>
        <w:rFonts w:ascii="Arial MT" w:eastAsia="Arial MT" w:hAnsi="Arial MT" w:cs="Arial MT" w:hint="default"/>
        <w:b w:val="0"/>
        <w:bCs w:val="0"/>
        <w:i w:val="0"/>
        <w:iCs w:val="0"/>
        <w:spacing w:val="0"/>
        <w:w w:val="100"/>
        <w:sz w:val="18"/>
        <w:szCs w:val="18"/>
        <w:lang w:val="es-ES" w:eastAsia="en-US" w:bidi="ar-SA"/>
      </w:rPr>
    </w:lvl>
    <w:lvl w:ilvl="1" w:tplc="63368E40">
      <w:numFmt w:val="bullet"/>
      <w:lvlText w:val="•"/>
      <w:lvlJc w:val="left"/>
      <w:pPr>
        <w:ind w:left="1277" w:hanging="709"/>
      </w:pPr>
      <w:rPr>
        <w:rFonts w:hint="default"/>
        <w:lang w:val="es-ES" w:eastAsia="en-US" w:bidi="ar-SA"/>
      </w:rPr>
    </w:lvl>
    <w:lvl w:ilvl="2" w:tplc="B21A30D2">
      <w:numFmt w:val="bullet"/>
      <w:lvlText w:val="•"/>
      <w:lvlJc w:val="left"/>
      <w:pPr>
        <w:ind w:left="1774" w:hanging="709"/>
      </w:pPr>
      <w:rPr>
        <w:rFonts w:hint="default"/>
        <w:lang w:val="es-ES" w:eastAsia="en-US" w:bidi="ar-SA"/>
      </w:rPr>
    </w:lvl>
    <w:lvl w:ilvl="3" w:tplc="64BAA446">
      <w:numFmt w:val="bullet"/>
      <w:lvlText w:val="•"/>
      <w:lvlJc w:val="left"/>
      <w:pPr>
        <w:ind w:left="2271" w:hanging="709"/>
      </w:pPr>
      <w:rPr>
        <w:rFonts w:hint="default"/>
        <w:lang w:val="es-ES" w:eastAsia="en-US" w:bidi="ar-SA"/>
      </w:rPr>
    </w:lvl>
    <w:lvl w:ilvl="4" w:tplc="7A1033BE">
      <w:numFmt w:val="bullet"/>
      <w:lvlText w:val="•"/>
      <w:lvlJc w:val="left"/>
      <w:pPr>
        <w:ind w:left="2768" w:hanging="709"/>
      </w:pPr>
      <w:rPr>
        <w:rFonts w:hint="default"/>
        <w:lang w:val="es-ES" w:eastAsia="en-US" w:bidi="ar-SA"/>
      </w:rPr>
    </w:lvl>
    <w:lvl w:ilvl="5" w:tplc="60A6234A">
      <w:numFmt w:val="bullet"/>
      <w:lvlText w:val="•"/>
      <w:lvlJc w:val="left"/>
      <w:pPr>
        <w:ind w:left="3265" w:hanging="709"/>
      </w:pPr>
      <w:rPr>
        <w:rFonts w:hint="default"/>
        <w:lang w:val="es-ES" w:eastAsia="en-US" w:bidi="ar-SA"/>
      </w:rPr>
    </w:lvl>
    <w:lvl w:ilvl="6" w:tplc="51849CF6">
      <w:numFmt w:val="bullet"/>
      <w:lvlText w:val="•"/>
      <w:lvlJc w:val="left"/>
      <w:pPr>
        <w:ind w:left="3762" w:hanging="709"/>
      </w:pPr>
      <w:rPr>
        <w:rFonts w:hint="default"/>
        <w:lang w:val="es-ES" w:eastAsia="en-US" w:bidi="ar-SA"/>
      </w:rPr>
    </w:lvl>
    <w:lvl w:ilvl="7" w:tplc="2FAC4D64">
      <w:numFmt w:val="bullet"/>
      <w:lvlText w:val="•"/>
      <w:lvlJc w:val="left"/>
      <w:pPr>
        <w:ind w:left="4259" w:hanging="709"/>
      </w:pPr>
      <w:rPr>
        <w:rFonts w:hint="default"/>
        <w:lang w:val="es-ES" w:eastAsia="en-US" w:bidi="ar-SA"/>
      </w:rPr>
    </w:lvl>
    <w:lvl w:ilvl="8" w:tplc="7670129C">
      <w:numFmt w:val="bullet"/>
      <w:lvlText w:val="•"/>
      <w:lvlJc w:val="left"/>
      <w:pPr>
        <w:ind w:left="4756" w:hanging="709"/>
      </w:pPr>
      <w:rPr>
        <w:rFonts w:hint="default"/>
        <w:lang w:val="es-ES" w:eastAsia="en-US" w:bidi="ar-SA"/>
      </w:rPr>
    </w:lvl>
  </w:abstractNum>
  <w:abstractNum w:abstractNumId="2"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B911F5"/>
    <w:multiLevelType w:val="hybridMultilevel"/>
    <w:tmpl w:val="05EC66D0"/>
    <w:lvl w:ilvl="0" w:tplc="E218356C">
      <w:numFmt w:val="bullet"/>
      <w:lvlText w:val="o"/>
      <w:lvlJc w:val="left"/>
      <w:pPr>
        <w:ind w:left="777" w:hanging="709"/>
      </w:pPr>
      <w:rPr>
        <w:rFonts w:ascii="Arial MT" w:eastAsia="Arial MT" w:hAnsi="Arial MT" w:cs="Arial MT" w:hint="default"/>
        <w:b w:val="0"/>
        <w:bCs w:val="0"/>
        <w:i w:val="0"/>
        <w:iCs w:val="0"/>
        <w:spacing w:val="0"/>
        <w:w w:val="100"/>
        <w:sz w:val="18"/>
        <w:szCs w:val="18"/>
        <w:lang w:val="es-ES" w:eastAsia="en-US" w:bidi="ar-SA"/>
      </w:rPr>
    </w:lvl>
    <w:lvl w:ilvl="1" w:tplc="EC2CF618">
      <w:numFmt w:val="bullet"/>
      <w:lvlText w:val="•"/>
      <w:lvlJc w:val="left"/>
      <w:pPr>
        <w:ind w:left="1277" w:hanging="709"/>
      </w:pPr>
      <w:rPr>
        <w:rFonts w:hint="default"/>
        <w:lang w:val="es-ES" w:eastAsia="en-US" w:bidi="ar-SA"/>
      </w:rPr>
    </w:lvl>
    <w:lvl w:ilvl="2" w:tplc="B3E87958">
      <w:numFmt w:val="bullet"/>
      <w:lvlText w:val="•"/>
      <w:lvlJc w:val="left"/>
      <w:pPr>
        <w:ind w:left="1774" w:hanging="709"/>
      </w:pPr>
      <w:rPr>
        <w:rFonts w:hint="default"/>
        <w:lang w:val="es-ES" w:eastAsia="en-US" w:bidi="ar-SA"/>
      </w:rPr>
    </w:lvl>
    <w:lvl w:ilvl="3" w:tplc="93082BC0">
      <w:numFmt w:val="bullet"/>
      <w:lvlText w:val="•"/>
      <w:lvlJc w:val="left"/>
      <w:pPr>
        <w:ind w:left="2271" w:hanging="709"/>
      </w:pPr>
      <w:rPr>
        <w:rFonts w:hint="default"/>
        <w:lang w:val="es-ES" w:eastAsia="en-US" w:bidi="ar-SA"/>
      </w:rPr>
    </w:lvl>
    <w:lvl w:ilvl="4" w:tplc="B734BE1E">
      <w:numFmt w:val="bullet"/>
      <w:lvlText w:val="•"/>
      <w:lvlJc w:val="left"/>
      <w:pPr>
        <w:ind w:left="2768" w:hanging="709"/>
      </w:pPr>
      <w:rPr>
        <w:rFonts w:hint="default"/>
        <w:lang w:val="es-ES" w:eastAsia="en-US" w:bidi="ar-SA"/>
      </w:rPr>
    </w:lvl>
    <w:lvl w:ilvl="5" w:tplc="23968906">
      <w:numFmt w:val="bullet"/>
      <w:lvlText w:val="•"/>
      <w:lvlJc w:val="left"/>
      <w:pPr>
        <w:ind w:left="3265" w:hanging="709"/>
      </w:pPr>
      <w:rPr>
        <w:rFonts w:hint="default"/>
        <w:lang w:val="es-ES" w:eastAsia="en-US" w:bidi="ar-SA"/>
      </w:rPr>
    </w:lvl>
    <w:lvl w:ilvl="6" w:tplc="0E460830">
      <w:numFmt w:val="bullet"/>
      <w:lvlText w:val="•"/>
      <w:lvlJc w:val="left"/>
      <w:pPr>
        <w:ind w:left="3762" w:hanging="709"/>
      </w:pPr>
      <w:rPr>
        <w:rFonts w:hint="default"/>
        <w:lang w:val="es-ES" w:eastAsia="en-US" w:bidi="ar-SA"/>
      </w:rPr>
    </w:lvl>
    <w:lvl w:ilvl="7" w:tplc="7B5E2CB0">
      <w:numFmt w:val="bullet"/>
      <w:lvlText w:val="•"/>
      <w:lvlJc w:val="left"/>
      <w:pPr>
        <w:ind w:left="4259" w:hanging="709"/>
      </w:pPr>
      <w:rPr>
        <w:rFonts w:hint="default"/>
        <w:lang w:val="es-ES" w:eastAsia="en-US" w:bidi="ar-SA"/>
      </w:rPr>
    </w:lvl>
    <w:lvl w:ilvl="8" w:tplc="CECABCB6">
      <w:numFmt w:val="bullet"/>
      <w:lvlText w:val="•"/>
      <w:lvlJc w:val="left"/>
      <w:pPr>
        <w:ind w:left="4756" w:hanging="709"/>
      </w:pPr>
      <w:rPr>
        <w:rFonts w:hint="default"/>
        <w:lang w:val="es-ES" w:eastAsia="en-US" w:bidi="ar-SA"/>
      </w:rPr>
    </w:lvl>
  </w:abstractNum>
  <w:abstractNum w:abstractNumId="4"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3A320B"/>
    <w:multiLevelType w:val="hybridMultilevel"/>
    <w:tmpl w:val="9A88BC76"/>
    <w:lvl w:ilvl="0" w:tplc="B674002E">
      <w:numFmt w:val="bullet"/>
      <w:lvlText w:val="o"/>
      <w:lvlJc w:val="left"/>
      <w:pPr>
        <w:ind w:left="777" w:hanging="709"/>
      </w:pPr>
      <w:rPr>
        <w:rFonts w:ascii="Arial MT" w:eastAsia="Arial MT" w:hAnsi="Arial MT" w:cs="Arial MT" w:hint="default"/>
        <w:b w:val="0"/>
        <w:bCs w:val="0"/>
        <w:i w:val="0"/>
        <w:iCs w:val="0"/>
        <w:spacing w:val="0"/>
        <w:w w:val="100"/>
        <w:sz w:val="18"/>
        <w:szCs w:val="18"/>
        <w:lang w:val="es-ES" w:eastAsia="en-US" w:bidi="ar-SA"/>
      </w:rPr>
    </w:lvl>
    <w:lvl w:ilvl="1" w:tplc="2A1A8002">
      <w:numFmt w:val="bullet"/>
      <w:lvlText w:val="•"/>
      <w:lvlJc w:val="left"/>
      <w:pPr>
        <w:ind w:left="1277" w:hanging="709"/>
      </w:pPr>
      <w:rPr>
        <w:rFonts w:hint="default"/>
        <w:lang w:val="es-ES" w:eastAsia="en-US" w:bidi="ar-SA"/>
      </w:rPr>
    </w:lvl>
    <w:lvl w:ilvl="2" w:tplc="37BEEC22">
      <w:numFmt w:val="bullet"/>
      <w:lvlText w:val="•"/>
      <w:lvlJc w:val="left"/>
      <w:pPr>
        <w:ind w:left="1774" w:hanging="709"/>
      </w:pPr>
      <w:rPr>
        <w:rFonts w:hint="default"/>
        <w:lang w:val="es-ES" w:eastAsia="en-US" w:bidi="ar-SA"/>
      </w:rPr>
    </w:lvl>
    <w:lvl w:ilvl="3" w:tplc="6E960A64">
      <w:numFmt w:val="bullet"/>
      <w:lvlText w:val="•"/>
      <w:lvlJc w:val="left"/>
      <w:pPr>
        <w:ind w:left="2271" w:hanging="709"/>
      </w:pPr>
      <w:rPr>
        <w:rFonts w:hint="default"/>
        <w:lang w:val="es-ES" w:eastAsia="en-US" w:bidi="ar-SA"/>
      </w:rPr>
    </w:lvl>
    <w:lvl w:ilvl="4" w:tplc="EA60219C">
      <w:numFmt w:val="bullet"/>
      <w:lvlText w:val="•"/>
      <w:lvlJc w:val="left"/>
      <w:pPr>
        <w:ind w:left="2768" w:hanging="709"/>
      </w:pPr>
      <w:rPr>
        <w:rFonts w:hint="default"/>
        <w:lang w:val="es-ES" w:eastAsia="en-US" w:bidi="ar-SA"/>
      </w:rPr>
    </w:lvl>
    <w:lvl w:ilvl="5" w:tplc="B1906D00">
      <w:numFmt w:val="bullet"/>
      <w:lvlText w:val="•"/>
      <w:lvlJc w:val="left"/>
      <w:pPr>
        <w:ind w:left="3265" w:hanging="709"/>
      </w:pPr>
      <w:rPr>
        <w:rFonts w:hint="default"/>
        <w:lang w:val="es-ES" w:eastAsia="en-US" w:bidi="ar-SA"/>
      </w:rPr>
    </w:lvl>
    <w:lvl w:ilvl="6" w:tplc="2C7E428A">
      <w:numFmt w:val="bullet"/>
      <w:lvlText w:val="•"/>
      <w:lvlJc w:val="left"/>
      <w:pPr>
        <w:ind w:left="3762" w:hanging="709"/>
      </w:pPr>
      <w:rPr>
        <w:rFonts w:hint="default"/>
        <w:lang w:val="es-ES" w:eastAsia="en-US" w:bidi="ar-SA"/>
      </w:rPr>
    </w:lvl>
    <w:lvl w:ilvl="7" w:tplc="05C0F196">
      <w:numFmt w:val="bullet"/>
      <w:lvlText w:val="•"/>
      <w:lvlJc w:val="left"/>
      <w:pPr>
        <w:ind w:left="4259" w:hanging="709"/>
      </w:pPr>
      <w:rPr>
        <w:rFonts w:hint="default"/>
        <w:lang w:val="es-ES" w:eastAsia="en-US" w:bidi="ar-SA"/>
      </w:rPr>
    </w:lvl>
    <w:lvl w:ilvl="8" w:tplc="86A28824">
      <w:numFmt w:val="bullet"/>
      <w:lvlText w:val="•"/>
      <w:lvlJc w:val="left"/>
      <w:pPr>
        <w:ind w:left="4756" w:hanging="709"/>
      </w:pPr>
      <w:rPr>
        <w:rFonts w:hint="default"/>
        <w:lang w:val="es-ES" w:eastAsia="en-US" w:bidi="ar-SA"/>
      </w:rPr>
    </w:lvl>
  </w:abstractNum>
  <w:abstractNum w:abstractNumId="8"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C490279"/>
    <w:multiLevelType w:val="hybridMultilevel"/>
    <w:tmpl w:val="AEB62C3C"/>
    <w:lvl w:ilvl="0" w:tplc="941A1AB8">
      <w:numFmt w:val="bullet"/>
      <w:lvlText w:val="o"/>
      <w:lvlJc w:val="left"/>
      <w:pPr>
        <w:ind w:left="777" w:hanging="709"/>
      </w:pPr>
      <w:rPr>
        <w:rFonts w:ascii="Arial MT" w:eastAsia="Arial MT" w:hAnsi="Arial MT" w:cs="Arial MT" w:hint="default"/>
        <w:b w:val="0"/>
        <w:bCs w:val="0"/>
        <w:i w:val="0"/>
        <w:iCs w:val="0"/>
        <w:spacing w:val="0"/>
        <w:w w:val="100"/>
        <w:sz w:val="18"/>
        <w:szCs w:val="18"/>
        <w:lang w:val="es-ES" w:eastAsia="en-US" w:bidi="ar-SA"/>
      </w:rPr>
    </w:lvl>
    <w:lvl w:ilvl="1" w:tplc="65FAC40C">
      <w:numFmt w:val="bullet"/>
      <w:lvlText w:val="•"/>
      <w:lvlJc w:val="left"/>
      <w:pPr>
        <w:ind w:left="1277" w:hanging="709"/>
      </w:pPr>
      <w:rPr>
        <w:rFonts w:hint="default"/>
        <w:lang w:val="es-ES" w:eastAsia="en-US" w:bidi="ar-SA"/>
      </w:rPr>
    </w:lvl>
    <w:lvl w:ilvl="2" w:tplc="85BA9FBE">
      <w:numFmt w:val="bullet"/>
      <w:lvlText w:val="•"/>
      <w:lvlJc w:val="left"/>
      <w:pPr>
        <w:ind w:left="1774" w:hanging="709"/>
      </w:pPr>
      <w:rPr>
        <w:rFonts w:hint="default"/>
        <w:lang w:val="es-ES" w:eastAsia="en-US" w:bidi="ar-SA"/>
      </w:rPr>
    </w:lvl>
    <w:lvl w:ilvl="3" w:tplc="A27E3EE4">
      <w:numFmt w:val="bullet"/>
      <w:lvlText w:val="•"/>
      <w:lvlJc w:val="left"/>
      <w:pPr>
        <w:ind w:left="2271" w:hanging="709"/>
      </w:pPr>
      <w:rPr>
        <w:rFonts w:hint="default"/>
        <w:lang w:val="es-ES" w:eastAsia="en-US" w:bidi="ar-SA"/>
      </w:rPr>
    </w:lvl>
    <w:lvl w:ilvl="4" w:tplc="464EB2D4">
      <w:numFmt w:val="bullet"/>
      <w:lvlText w:val="•"/>
      <w:lvlJc w:val="left"/>
      <w:pPr>
        <w:ind w:left="2768" w:hanging="709"/>
      </w:pPr>
      <w:rPr>
        <w:rFonts w:hint="default"/>
        <w:lang w:val="es-ES" w:eastAsia="en-US" w:bidi="ar-SA"/>
      </w:rPr>
    </w:lvl>
    <w:lvl w:ilvl="5" w:tplc="07FA4E0E">
      <w:numFmt w:val="bullet"/>
      <w:lvlText w:val="•"/>
      <w:lvlJc w:val="left"/>
      <w:pPr>
        <w:ind w:left="3265" w:hanging="709"/>
      </w:pPr>
      <w:rPr>
        <w:rFonts w:hint="default"/>
        <w:lang w:val="es-ES" w:eastAsia="en-US" w:bidi="ar-SA"/>
      </w:rPr>
    </w:lvl>
    <w:lvl w:ilvl="6" w:tplc="E7F08AB4">
      <w:numFmt w:val="bullet"/>
      <w:lvlText w:val="•"/>
      <w:lvlJc w:val="left"/>
      <w:pPr>
        <w:ind w:left="3762" w:hanging="709"/>
      </w:pPr>
      <w:rPr>
        <w:rFonts w:hint="default"/>
        <w:lang w:val="es-ES" w:eastAsia="en-US" w:bidi="ar-SA"/>
      </w:rPr>
    </w:lvl>
    <w:lvl w:ilvl="7" w:tplc="BBBEE2E0">
      <w:numFmt w:val="bullet"/>
      <w:lvlText w:val="•"/>
      <w:lvlJc w:val="left"/>
      <w:pPr>
        <w:ind w:left="4259" w:hanging="709"/>
      </w:pPr>
      <w:rPr>
        <w:rFonts w:hint="default"/>
        <w:lang w:val="es-ES" w:eastAsia="en-US" w:bidi="ar-SA"/>
      </w:rPr>
    </w:lvl>
    <w:lvl w:ilvl="8" w:tplc="56D812EC">
      <w:numFmt w:val="bullet"/>
      <w:lvlText w:val="•"/>
      <w:lvlJc w:val="left"/>
      <w:pPr>
        <w:ind w:left="4756" w:hanging="709"/>
      </w:pPr>
      <w:rPr>
        <w:rFonts w:hint="default"/>
        <w:lang w:val="es-ES" w:eastAsia="en-US" w:bidi="ar-SA"/>
      </w:rPr>
    </w:lvl>
  </w:abstractNum>
  <w:abstractNum w:abstractNumId="14"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7BF82EA1"/>
    <w:multiLevelType w:val="hybridMultilevel"/>
    <w:tmpl w:val="2EB68386"/>
    <w:lvl w:ilvl="0" w:tplc="156C4AD4">
      <w:numFmt w:val="bullet"/>
      <w:lvlText w:val="o"/>
      <w:lvlJc w:val="left"/>
      <w:pPr>
        <w:ind w:left="777" w:hanging="709"/>
      </w:pPr>
      <w:rPr>
        <w:rFonts w:ascii="Arial MT" w:eastAsia="Arial MT" w:hAnsi="Arial MT" w:cs="Arial MT" w:hint="default"/>
        <w:b w:val="0"/>
        <w:bCs w:val="0"/>
        <w:i w:val="0"/>
        <w:iCs w:val="0"/>
        <w:spacing w:val="0"/>
        <w:w w:val="100"/>
        <w:sz w:val="18"/>
        <w:szCs w:val="18"/>
        <w:lang w:val="es-ES" w:eastAsia="en-US" w:bidi="ar-SA"/>
      </w:rPr>
    </w:lvl>
    <w:lvl w:ilvl="1" w:tplc="3C7A60CC">
      <w:numFmt w:val="bullet"/>
      <w:lvlText w:val="•"/>
      <w:lvlJc w:val="left"/>
      <w:pPr>
        <w:ind w:left="1277" w:hanging="709"/>
      </w:pPr>
      <w:rPr>
        <w:rFonts w:hint="default"/>
        <w:lang w:val="es-ES" w:eastAsia="en-US" w:bidi="ar-SA"/>
      </w:rPr>
    </w:lvl>
    <w:lvl w:ilvl="2" w:tplc="1098EB2A">
      <w:numFmt w:val="bullet"/>
      <w:lvlText w:val="•"/>
      <w:lvlJc w:val="left"/>
      <w:pPr>
        <w:ind w:left="1774" w:hanging="709"/>
      </w:pPr>
      <w:rPr>
        <w:rFonts w:hint="default"/>
        <w:lang w:val="es-ES" w:eastAsia="en-US" w:bidi="ar-SA"/>
      </w:rPr>
    </w:lvl>
    <w:lvl w:ilvl="3" w:tplc="4D24E004">
      <w:numFmt w:val="bullet"/>
      <w:lvlText w:val="•"/>
      <w:lvlJc w:val="left"/>
      <w:pPr>
        <w:ind w:left="2271" w:hanging="709"/>
      </w:pPr>
      <w:rPr>
        <w:rFonts w:hint="default"/>
        <w:lang w:val="es-ES" w:eastAsia="en-US" w:bidi="ar-SA"/>
      </w:rPr>
    </w:lvl>
    <w:lvl w:ilvl="4" w:tplc="9AD423D2">
      <w:numFmt w:val="bullet"/>
      <w:lvlText w:val="•"/>
      <w:lvlJc w:val="left"/>
      <w:pPr>
        <w:ind w:left="2768" w:hanging="709"/>
      </w:pPr>
      <w:rPr>
        <w:rFonts w:hint="default"/>
        <w:lang w:val="es-ES" w:eastAsia="en-US" w:bidi="ar-SA"/>
      </w:rPr>
    </w:lvl>
    <w:lvl w:ilvl="5" w:tplc="BAF82D26">
      <w:numFmt w:val="bullet"/>
      <w:lvlText w:val="•"/>
      <w:lvlJc w:val="left"/>
      <w:pPr>
        <w:ind w:left="3265" w:hanging="709"/>
      </w:pPr>
      <w:rPr>
        <w:rFonts w:hint="default"/>
        <w:lang w:val="es-ES" w:eastAsia="en-US" w:bidi="ar-SA"/>
      </w:rPr>
    </w:lvl>
    <w:lvl w:ilvl="6" w:tplc="82CC5074">
      <w:numFmt w:val="bullet"/>
      <w:lvlText w:val="•"/>
      <w:lvlJc w:val="left"/>
      <w:pPr>
        <w:ind w:left="3762" w:hanging="709"/>
      </w:pPr>
      <w:rPr>
        <w:rFonts w:hint="default"/>
        <w:lang w:val="es-ES" w:eastAsia="en-US" w:bidi="ar-SA"/>
      </w:rPr>
    </w:lvl>
    <w:lvl w:ilvl="7" w:tplc="DCA67C72">
      <w:numFmt w:val="bullet"/>
      <w:lvlText w:val="•"/>
      <w:lvlJc w:val="left"/>
      <w:pPr>
        <w:ind w:left="4259" w:hanging="709"/>
      </w:pPr>
      <w:rPr>
        <w:rFonts w:hint="default"/>
        <w:lang w:val="es-ES" w:eastAsia="en-US" w:bidi="ar-SA"/>
      </w:rPr>
    </w:lvl>
    <w:lvl w:ilvl="8" w:tplc="7F182784">
      <w:numFmt w:val="bullet"/>
      <w:lvlText w:val="•"/>
      <w:lvlJc w:val="left"/>
      <w:pPr>
        <w:ind w:left="4756" w:hanging="709"/>
      </w:pPr>
      <w:rPr>
        <w:rFonts w:hint="default"/>
        <w:lang w:val="es-ES" w:eastAsia="en-US" w:bidi="ar-SA"/>
      </w:rPr>
    </w:lvl>
  </w:abstractNum>
  <w:num w:numId="1" w16cid:durableId="37047381">
    <w:abstractNumId w:val="9"/>
  </w:num>
  <w:num w:numId="2" w16cid:durableId="1494835156">
    <w:abstractNumId w:val="12"/>
  </w:num>
  <w:num w:numId="3" w16cid:durableId="984238808">
    <w:abstractNumId w:val="6"/>
  </w:num>
  <w:num w:numId="4" w16cid:durableId="1781099808">
    <w:abstractNumId w:val="15"/>
  </w:num>
  <w:num w:numId="5" w16cid:durableId="274218337">
    <w:abstractNumId w:val="0"/>
  </w:num>
  <w:num w:numId="6" w16cid:durableId="1982929461">
    <w:abstractNumId w:val="11"/>
  </w:num>
  <w:num w:numId="7" w16cid:durableId="681738088">
    <w:abstractNumId w:val="5"/>
  </w:num>
  <w:num w:numId="8" w16cid:durableId="2141146509">
    <w:abstractNumId w:val="14"/>
  </w:num>
  <w:num w:numId="9" w16cid:durableId="1346832070">
    <w:abstractNumId w:val="10"/>
  </w:num>
  <w:num w:numId="10" w16cid:durableId="924996115">
    <w:abstractNumId w:val="2"/>
  </w:num>
  <w:num w:numId="11" w16cid:durableId="135535371">
    <w:abstractNumId w:val="8"/>
  </w:num>
  <w:num w:numId="12" w16cid:durableId="954599013">
    <w:abstractNumId w:val="4"/>
  </w:num>
  <w:num w:numId="13" w16cid:durableId="1906992474">
    <w:abstractNumId w:val="13"/>
  </w:num>
  <w:num w:numId="14" w16cid:durableId="1915434218">
    <w:abstractNumId w:val="16"/>
  </w:num>
  <w:num w:numId="15" w16cid:durableId="1897429633">
    <w:abstractNumId w:val="7"/>
  </w:num>
  <w:num w:numId="16" w16cid:durableId="1146314080">
    <w:abstractNumId w:val="3"/>
  </w:num>
  <w:num w:numId="17" w16cid:durableId="78585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20738"/>
    <w:rsid w:val="0033615C"/>
    <w:rsid w:val="00343443"/>
    <w:rsid w:val="00344D5B"/>
    <w:rsid w:val="00351662"/>
    <w:rsid w:val="003518DA"/>
    <w:rsid w:val="003575D2"/>
    <w:rsid w:val="00357801"/>
    <w:rsid w:val="003656C3"/>
    <w:rsid w:val="00365CBE"/>
    <w:rsid w:val="00370596"/>
    <w:rsid w:val="0037409A"/>
    <w:rsid w:val="003968FF"/>
    <w:rsid w:val="003A31D4"/>
    <w:rsid w:val="003C30DD"/>
    <w:rsid w:val="003C51FE"/>
    <w:rsid w:val="003D363B"/>
    <w:rsid w:val="003D5BBE"/>
    <w:rsid w:val="003E2D8B"/>
    <w:rsid w:val="003E5C5A"/>
    <w:rsid w:val="003E68C6"/>
    <w:rsid w:val="003F161B"/>
    <w:rsid w:val="00400786"/>
    <w:rsid w:val="00400B0E"/>
    <w:rsid w:val="00402D1D"/>
    <w:rsid w:val="0040593E"/>
    <w:rsid w:val="0041643C"/>
    <w:rsid w:val="00417F56"/>
    <w:rsid w:val="004260F0"/>
    <w:rsid w:val="004333C0"/>
    <w:rsid w:val="00450389"/>
    <w:rsid w:val="00452E17"/>
    <w:rsid w:val="00457101"/>
    <w:rsid w:val="00480E5A"/>
    <w:rsid w:val="00485AF9"/>
    <w:rsid w:val="004A0761"/>
    <w:rsid w:val="004B0FA3"/>
    <w:rsid w:val="004B507C"/>
    <w:rsid w:val="004B53C3"/>
    <w:rsid w:val="004C08DF"/>
    <w:rsid w:val="004F05A0"/>
    <w:rsid w:val="004F0C84"/>
    <w:rsid w:val="00523BB4"/>
    <w:rsid w:val="00546C8C"/>
    <w:rsid w:val="005630DA"/>
    <w:rsid w:val="00564C61"/>
    <w:rsid w:val="005651B6"/>
    <w:rsid w:val="00570935"/>
    <w:rsid w:val="005773A2"/>
    <w:rsid w:val="00586A9D"/>
    <w:rsid w:val="00592C99"/>
    <w:rsid w:val="005A126E"/>
    <w:rsid w:val="005B0F53"/>
    <w:rsid w:val="005C2BE5"/>
    <w:rsid w:val="005C77EE"/>
    <w:rsid w:val="00613639"/>
    <w:rsid w:val="00624C02"/>
    <w:rsid w:val="00626CFB"/>
    <w:rsid w:val="00641922"/>
    <w:rsid w:val="006423EF"/>
    <w:rsid w:val="00642AAD"/>
    <w:rsid w:val="006430DC"/>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71228D"/>
    <w:rsid w:val="00712E7A"/>
    <w:rsid w:val="007150F3"/>
    <w:rsid w:val="00715699"/>
    <w:rsid w:val="007205A2"/>
    <w:rsid w:val="00743D1A"/>
    <w:rsid w:val="00746B43"/>
    <w:rsid w:val="00747AE1"/>
    <w:rsid w:val="0075769D"/>
    <w:rsid w:val="00782641"/>
    <w:rsid w:val="00784F87"/>
    <w:rsid w:val="007A305F"/>
    <w:rsid w:val="007B0812"/>
    <w:rsid w:val="007D0737"/>
    <w:rsid w:val="007D17B9"/>
    <w:rsid w:val="007E0234"/>
    <w:rsid w:val="007F021C"/>
    <w:rsid w:val="0081792A"/>
    <w:rsid w:val="00842651"/>
    <w:rsid w:val="0084268D"/>
    <w:rsid w:val="0084304F"/>
    <w:rsid w:val="0084662D"/>
    <w:rsid w:val="008775E0"/>
    <w:rsid w:val="008827E5"/>
    <w:rsid w:val="00891871"/>
    <w:rsid w:val="008A3F78"/>
    <w:rsid w:val="008A652C"/>
    <w:rsid w:val="008B5D32"/>
    <w:rsid w:val="008D20D2"/>
    <w:rsid w:val="008E3751"/>
    <w:rsid w:val="009159D3"/>
    <w:rsid w:val="00932CE6"/>
    <w:rsid w:val="009330BF"/>
    <w:rsid w:val="0093463C"/>
    <w:rsid w:val="00941C00"/>
    <w:rsid w:val="00952D11"/>
    <w:rsid w:val="009536B1"/>
    <w:rsid w:val="00956736"/>
    <w:rsid w:val="00987563"/>
    <w:rsid w:val="009A03C9"/>
    <w:rsid w:val="009A509C"/>
    <w:rsid w:val="009B52E4"/>
    <w:rsid w:val="009B6D4C"/>
    <w:rsid w:val="009C2D94"/>
    <w:rsid w:val="009F0BF8"/>
    <w:rsid w:val="009F0D1C"/>
    <w:rsid w:val="00A27ED7"/>
    <w:rsid w:val="00A36BAB"/>
    <w:rsid w:val="00A37820"/>
    <w:rsid w:val="00A37B03"/>
    <w:rsid w:val="00A53767"/>
    <w:rsid w:val="00A60545"/>
    <w:rsid w:val="00A6753F"/>
    <w:rsid w:val="00A83AEE"/>
    <w:rsid w:val="00AA7BC6"/>
    <w:rsid w:val="00AB03DC"/>
    <w:rsid w:val="00AC026E"/>
    <w:rsid w:val="00AC399D"/>
    <w:rsid w:val="00AD74F7"/>
    <w:rsid w:val="00AE2B20"/>
    <w:rsid w:val="00AF58DE"/>
    <w:rsid w:val="00B00161"/>
    <w:rsid w:val="00B02443"/>
    <w:rsid w:val="00B11C96"/>
    <w:rsid w:val="00B365CC"/>
    <w:rsid w:val="00B42169"/>
    <w:rsid w:val="00B46AB9"/>
    <w:rsid w:val="00B55275"/>
    <w:rsid w:val="00B60304"/>
    <w:rsid w:val="00B7653D"/>
    <w:rsid w:val="00BA1683"/>
    <w:rsid w:val="00BA75CF"/>
    <w:rsid w:val="00BB0720"/>
    <w:rsid w:val="00BB71DB"/>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6875"/>
    <w:rsid w:val="00CA7415"/>
    <w:rsid w:val="00CB0ABA"/>
    <w:rsid w:val="00CC2B37"/>
    <w:rsid w:val="00CE2C6D"/>
    <w:rsid w:val="00CE439B"/>
    <w:rsid w:val="00CF18CB"/>
    <w:rsid w:val="00D44D4B"/>
    <w:rsid w:val="00D462CB"/>
    <w:rsid w:val="00D6079F"/>
    <w:rsid w:val="00D62E66"/>
    <w:rsid w:val="00D66344"/>
    <w:rsid w:val="00D720DA"/>
    <w:rsid w:val="00D73570"/>
    <w:rsid w:val="00D75B13"/>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3B1B"/>
    <w:rsid w:val="00EF5B58"/>
    <w:rsid w:val="00F06892"/>
    <w:rsid w:val="00F111B8"/>
    <w:rsid w:val="00F37611"/>
    <w:rsid w:val="00F46C14"/>
    <w:rsid w:val="00F64700"/>
    <w:rsid w:val="00F75457"/>
    <w:rsid w:val="00F863EE"/>
    <w:rsid w:val="00F93ACA"/>
    <w:rsid w:val="00F97CB0"/>
    <w:rsid w:val="00FA1FEB"/>
    <w:rsid w:val="00FB50F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paragraph" w:styleId="Sinespaciado">
    <w:name w:val="No Spacing"/>
    <w:uiPriority w:val="1"/>
    <w:qFormat/>
    <w:rsid w:val="009536B1"/>
  </w:style>
  <w:style w:type="paragraph" w:customStyle="1" w:styleId="TableParagraph">
    <w:name w:val="Table Paragraph"/>
    <w:basedOn w:val="Normal"/>
    <w:uiPriority w:val="1"/>
    <w:qFormat/>
    <w:rsid w:val="00AA7BC6"/>
    <w:pPr>
      <w:widowControl w:val="0"/>
      <w:autoSpaceDE w:val="0"/>
      <w:autoSpaceDN w:val="0"/>
      <w:jc w:val="left"/>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857</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29</cp:revision>
  <cp:lastPrinted>2024-12-09T14:27:00Z</cp:lastPrinted>
  <dcterms:created xsi:type="dcterms:W3CDTF">2024-04-01T18:15:00Z</dcterms:created>
  <dcterms:modified xsi:type="dcterms:W3CDTF">2025-07-31T18:40:00Z</dcterms:modified>
</cp:coreProperties>
</file>